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9AB" w:rsidRPr="00491BE4" w:rsidRDefault="00491BE4" w:rsidP="00491BE4">
      <w:pPr>
        <w:pStyle w:val="Puesto"/>
        <w:rPr>
          <w:noProof/>
          <w:lang w:val="es-ES"/>
        </w:rPr>
      </w:pPr>
      <w:r w:rsidRPr="00491BE4">
        <w:rPr>
          <w:noProof/>
          <w:lang w:val="es-ES"/>
        </w:rPr>
        <w:t xml:space="preserve">el cristianismo en america </w:t>
      </w:r>
    </w:p>
    <w:p w:rsidR="00491BE4" w:rsidRDefault="00491BE4" w:rsidP="00FF40BF">
      <w:pPr>
        <w:pStyle w:val="Ttulo4"/>
        <w:rPr>
          <w:noProof/>
          <w:lang w:val="es-ES"/>
        </w:rPr>
      </w:pPr>
      <w:r w:rsidRPr="00491BE4">
        <w:rPr>
          <w:noProof/>
          <w:lang w:val="es-ES"/>
        </w:rPr>
        <w:t>iglesia catolica e iglesias cristianas</w:t>
      </w:r>
    </w:p>
    <w:p w:rsidR="00FF40BF" w:rsidRPr="00B25F62" w:rsidRDefault="00FF40BF" w:rsidP="00FF40BF">
      <w:pPr>
        <w:pStyle w:val="NormalWeb"/>
        <w:shd w:val="clear" w:color="auto" w:fill="FFFFFF"/>
        <w:spacing w:before="120" w:beforeAutospacing="0" w:after="120" w:afterAutospacing="0" w:line="336" w:lineRule="atLeast"/>
        <w:rPr>
          <w:rFonts w:asciiTheme="majorHAnsi" w:eastAsiaTheme="majorEastAsia" w:hAnsiTheme="majorHAnsi" w:cstheme="majorBidi"/>
          <w:caps/>
          <w:noProof/>
          <w:spacing w:val="10"/>
          <w:sz w:val="16"/>
          <w:lang w:val="es-ES" w:eastAsia="ja-JP"/>
        </w:rPr>
      </w:pPr>
      <w:r w:rsidRPr="00B25F62">
        <w:rPr>
          <w:rFonts w:asciiTheme="majorHAnsi" w:eastAsiaTheme="majorEastAsia" w:hAnsiTheme="majorHAnsi" w:cstheme="majorBidi"/>
          <w:caps/>
          <w:noProof/>
          <w:spacing w:val="10"/>
          <w:sz w:val="16"/>
          <w:lang w:val="es-ES" w:eastAsia="ja-JP"/>
        </w:rPr>
        <w:t>La Iglesia católica se ve a sí misma y se proclama como la encargada por Jesucristo para ayudar a recorrer el camino espiritual hacia</w:t>
      </w:r>
      <w:r w:rsidRPr="00B25F62">
        <w:rPr>
          <w:rFonts w:asciiTheme="majorHAnsi" w:eastAsiaTheme="majorEastAsia" w:hAnsiTheme="majorHAnsi" w:cstheme="majorBidi"/>
          <w:caps/>
          <w:noProof/>
          <w:spacing w:val="10"/>
          <w:sz w:val="16"/>
          <w:lang w:val="es-ES" w:eastAsia="ja-JP"/>
        </w:rPr>
        <w:t> </w:t>
      </w:r>
      <w:hyperlink r:id="rId9" w:tooltip="Dios (cristianismo)" w:history="1">
        <w:r w:rsidRPr="00B25F62">
          <w:rPr>
            <w:rFonts w:asciiTheme="majorHAnsi" w:eastAsiaTheme="majorEastAsia" w:hAnsiTheme="majorHAnsi" w:cstheme="majorBidi"/>
            <w:caps/>
            <w:noProof/>
            <w:spacing w:val="10"/>
            <w:sz w:val="16"/>
            <w:lang w:val="es-ES" w:eastAsia="ja-JP"/>
          </w:rPr>
          <w:t>Dios</w:t>
        </w:r>
      </w:hyperlink>
      <w:r w:rsidR="00023073" w:rsidRPr="00B25F62">
        <w:rPr>
          <w:rFonts w:asciiTheme="majorHAnsi" w:eastAsiaTheme="majorEastAsia" w:hAnsiTheme="majorHAnsi" w:cstheme="majorBidi"/>
          <w:caps/>
          <w:noProof/>
          <w:spacing w:val="10"/>
          <w:sz w:val="16"/>
          <w:lang w:val="es-ES" w:eastAsia="ja-JP"/>
        </w:rPr>
        <w:t xml:space="preserve"> </w:t>
      </w:r>
      <w:r w:rsidRPr="00B25F62">
        <w:rPr>
          <w:rFonts w:asciiTheme="majorHAnsi" w:eastAsiaTheme="majorEastAsia" w:hAnsiTheme="majorHAnsi" w:cstheme="majorBidi"/>
          <w:caps/>
          <w:noProof/>
          <w:spacing w:val="10"/>
          <w:sz w:val="16"/>
          <w:lang w:val="es-ES" w:eastAsia="ja-JP"/>
        </w:rPr>
        <w:t>viviendo el</w:t>
      </w:r>
      <w:r w:rsidRPr="00B25F62">
        <w:rPr>
          <w:rFonts w:asciiTheme="majorHAnsi" w:eastAsiaTheme="majorEastAsia" w:hAnsiTheme="majorHAnsi" w:cstheme="majorBidi"/>
          <w:caps/>
          <w:noProof/>
          <w:spacing w:val="10"/>
          <w:sz w:val="16"/>
          <w:lang w:val="es-ES" w:eastAsia="ja-JP"/>
        </w:rPr>
        <w:t> </w:t>
      </w:r>
      <w:hyperlink r:id="rId10" w:tooltip="Amor" w:history="1">
        <w:r w:rsidRPr="00B25F62">
          <w:rPr>
            <w:rFonts w:asciiTheme="majorHAnsi" w:eastAsiaTheme="majorEastAsia" w:hAnsiTheme="majorHAnsi" w:cstheme="majorBidi"/>
            <w:caps/>
            <w:noProof/>
            <w:spacing w:val="10"/>
            <w:sz w:val="16"/>
            <w:lang w:val="es-ES" w:eastAsia="ja-JP"/>
          </w:rPr>
          <w:t>amor</w:t>
        </w:r>
      </w:hyperlink>
      <w:r w:rsidRPr="00B25F62">
        <w:rPr>
          <w:rFonts w:asciiTheme="majorHAnsi" w:eastAsiaTheme="majorEastAsia" w:hAnsiTheme="majorHAnsi" w:cstheme="majorBidi"/>
          <w:caps/>
          <w:noProof/>
          <w:spacing w:val="10"/>
          <w:sz w:val="16"/>
          <w:lang w:val="es-ES" w:eastAsia="ja-JP"/>
        </w:rPr>
        <w:t> </w:t>
      </w:r>
      <w:r w:rsidRPr="00B25F62">
        <w:rPr>
          <w:rFonts w:asciiTheme="majorHAnsi" w:eastAsiaTheme="majorEastAsia" w:hAnsiTheme="majorHAnsi" w:cstheme="majorBidi"/>
          <w:caps/>
          <w:noProof/>
          <w:spacing w:val="10"/>
          <w:sz w:val="16"/>
          <w:lang w:val="es-ES" w:eastAsia="ja-JP"/>
        </w:rPr>
        <w:t>recíproco y por medio de la administración de los</w:t>
      </w:r>
      <w:r w:rsidRPr="00B25F62">
        <w:rPr>
          <w:rFonts w:asciiTheme="majorHAnsi" w:eastAsiaTheme="majorEastAsia" w:hAnsiTheme="majorHAnsi" w:cstheme="majorBidi"/>
          <w:caps/>
          <w:noProof/>
          <w:spacing w:val="10"/>
          <w:sz w:val="16"/>
          <w:lang w:val="es-ES" w:eastAsia="ja-JP"/>
        </w:rPr>
        <w:t> </w:t>
      </w:r>
      <w:hyperlink r:id="rId11" w:tooltip="Sacramento (religión)" w:history="1">
        <w:r w:rsidRPr="00B25F62">
          <w:rPr>
            <w:rFonts w:asciiTheme="majorHAnsi" w:eastAsiaTheme="majorEastAsia" w:hAnsiTheme="majorHAnsi" w:cstheme="majorBidi"/>
            <w:caps/>
            <w:noProof/>
            <w:spacing w:val="10"/>
            <w:sz w:val="16"/>
            <w:lang w:val="es-ES" w:eastAsia="ja-JP"/>
          </w:rPr>
          <w:t>sacramentos</w:t>
        </w:r>
      </w:hyperlink>
      <w:r w:rsidRPr="00B25F62">
        <w:rPr>
          <w:rFonts w:asciiTheme="majorHAnsi" w:eastAsiaTheme="majorEastAsia" w:hAnsiTheme="majorHAnsi" w:cstheme="majorBidi"/>
          <w:caps/>
          <w:noProof/>
          <w:spacing w:val="10"/>
          <w:sz w:val="16"/>
          <w:lang w:val="es-ES" w:eastAsia="ja-JP"/>
        </w:rPr>
        <w:t>, a través de los cuales Dios otorga la</w:t>
      </w:r>
      <w:r w:rsidRPr="00B25F62">
        <w:rPr>
          <w:rFonts w:asciiTheme="majorHAnsi" w:eastAsiaTheme="majorEastAsia" w:hAnsiTheme="majorHAnsi" w:cstheme="majorBidi"/>
          <w:caps/>
          <w:noProof/>
          <w:spacing w:val="10"/>
          <w:sz w:val="16"/>
          <w:lang w:val="es-ES" w:eastAsia="ja-JP"/>
        </w:rPr>
        <w:t> </w:t>
      </w:r>
      <w:hyperlink r:id="rId12" w:tooltip="Gracia divina" w:history="1">
        <w:r w:rsidRPr="00B25F62">
          <w:rPr>
            <w:rFonts w:asciiTheme="majorHAnsi" w:eastAsiaTheme="majorEastAsia" w:hAnsiTheme="majorHAnsi" w:cstheme="majorBidi"/>
            <w:caps/>
            <w:noProof/>
            <w:spacing w:val="10"/>
            <w:sz w:val="16"/>
            <w:lang w:val="es-ES" w:eastAsia="ja-JP"/>
          </w:rPr>
          <w:t>gracia</w:t>
        </w:r>
      </w:hyperlink>
      <w:r w:rsidRPr="00B25F62">
        <w:rPr>
          <w:rFonts w:asciiTheme="majorHAnsi" w:eastAsiaTheme="majorEastAsia" w:hAnsiTheme="majorHAnsi" w:cstheme="majorBidi"/>
          <w:caps/>
          <w:noProof/>
          <w:spacing w:val="10"/>
          <w:sz w:val="16"/>
          <w:lang w:val="es-ES" w:eastAsia="ja-JP"/>
        </w:rPr>
        <w:t> </w:t>
      </w:r>
      <w:r w:rsidRPr="00B25F62">
        <w:rPr>
          <w:rFonts w:asciiTheme="majorHAnsi" w:eastAsiaTheme="majorEastAsia" w:hAnsiTheme="majorHAnsi" w:cstheme="majorBidi"/>
          <w:caps/>
          <w:noProof/>
          <w:spacing w:val="10"/>
          <w:sz w:val="16"/>
          <w:lang w:val="es-ES" w:eastAsia="ja-JP"/>
        </w:rPr>
        <w:t>al creyente.</w:t>
      </w:r>
    </w:p>
    <w:p w:rsidR="00FF40BF" w:rsidRPr="00B25F62" w:rsidRDefault="00B25F62" w:rsidP="00FF40BF">
      <w:pPr>
        <w:pStyle w:val="NormalWeb"/>
        <w:shd w:val="clear" w:color="auto" w:fill="FFFFFF"/>
        <w:spacing w:before="120" w:beforeAutospacing="0" w:after="120" w:afterAutospacing="0" w:line="336" w:lineRule="atLeast"/>
        <w:rPr>
          <w:rFonts w:asciiTheme="majorHAnsi" w:eastAsiaTheme="majorEastAsia" w:hAnsiTheme="majorHAnsi" w:cstheme="majorBidi"/>
          <w:caps/>
          <w:noProof/>
          <w:spacing w:val="10"/>
          <w:sz w:val="16"/>
          <w:lang w:val="es-ES" w:eastAsia="ja-JP"/>
        </w:rPr>
      </w:pPr>
      <w:r w:rsidRPr="00B25F62">
        <w:rPr>
          <w:rFonts w:eastAsiaTheme="majorEastAsia"/>
          <w:sz w:val="18"/>
        </w:rPr>
        <w:drawing>
          <wp:anchor distT="0" distB="0" distL="114300" distR="114300" simplePos="0" relativeHeight="251659264" behindDoc="0" locked="0" layoutInCell="1" allowOverlap="1" wp14:anchorId="208EDE40" wp14:editId="23F1002A">
            <wp:simplePos x="0" y="0"/>
            <wp:positionH relativeFrom="margin">
              <wp:posOffset>2493645</wp:posOffset>
            </wp:positionH>
            <wp:positionV relativeFrom="margin">
              <wp:posOffset>2258060</wp:posOffset>
            </wp:positionV>
            <wp:extent cx="3442970" cy="2150745"/>
            <wp:effectExtent l="0" t="0" r="5080" b="190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impresionantes-vistas-de-la-estatua-del-cristo-redento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42970" cy="2150745"/>
                    </a:xfrm>
                    <a:prstGeom prst="rect">
                      <a:avLst/>
                    </a:prstGeom>
                  </pic:spPr>
                </pic:pic>
              </a:graphicData>
            </a:graphic>
            <wp14:sizeRelH relativeFrom="margin">
              <wp14:pctWidth>0</wp14:pctWidth>
            </wp14:sizeRelH>
            <wp14:sizeRelV relativeFrom="margin">
              <wp14:pctHeight>0</wp14:pctHeight>
            </wp14:sizeRelV>
          </wp:anchor>
        </w:drawing>
      </w:r>
      <w:r w:rsidR="00FF40BF" w:rsidRPr="00B25F62">
        <w:rPr>
          <w:rFonts w:asciiTheme="majorHAnsi" w:eastAsiaTheme="majorEastAsia" w:hAnsiTheme="majorHAnsi" w:cstheme="majorBidi"/>
          <w:caps/>
          <w:noProof/>
          <w:spacing w:val="10"/>
          <w:sz w:val="16"/>
          <w:lang w:val="es-ES" w:eastAsia="ja-JP"/>
        </w:rPr>
        <w:t>La Iglesia católica se concibe a sí misma como la única Iglesia fundada por Cristo, y por tanto, la única auténtica frente a las demás iglesias y denominaciones cristianas que han surgido históricamente después de ella.</w:t>
      </w:r>
      <w:r w:rsidR="00023073" w:rsidRPr="00B25F62">
        <w:rPr>
          <w:rFonts w:asciiTheme="majorHAnsi" w:eastAsiaTheme="majorEastAsia" w:hAnsiTheme="majorHAnsi" w:cstheme="majorBidi"/>
          <w:caps/>
          <w:noProof/>
          <w:spacing w:val="10"/>
          <w:sz w:val="16"/>
          <w:lang w:val="es-ES" w:eastAsia="ja-JP"/>
        </w:rPr>
        <w:t xml:space="preserve"> </w:t>
      </w:r>
    </w:p>
    <w:p w:rsidR="00FF40BF" w:rsidRPr="00B25F62" w:rsidRDefault="00FF40BF" w:rsidP="00FF40BF">
      <w:pPr>
        <w:pStyle w:val="NormalWeb"/>
        <w:shd w:val="clear" w:color="auto" w:fill="FFFFFF"/>
        <w:spacing w:before="120" w:beforeAutospacing="0" w:after="120" w:afterAutospacing="0" w:line="336" w:lineRule="atLeast"/>
        <w:rPr>
          <w:rFonts w:asciiTheme="majorHAnsi" w:eastAsiaTheme="majorEastAsia" w:hAnsiTheme="majorHAnsi" w:cstheme="majorBidi"/>
          <w:caps/>
          <w:noProof/>
          <w:spacing w:val="10"/>
          <w:sz w:val="16"/>
          <w:lang w:val="es-ES" w:eastAsia="ja-JP"/>
        </w:rPr>
      </w:pPr>
      <w:r w:rsidRPr="00B25F62">
        <w:rPr>
          <w:rFonts w:asciiTheme="majorHAnsi" w:eastAsiaTheme="majorEastAsia" w:hAnsiTheme="majorHAnsi" w:cstheme="majorBidi"/>
          <w:caps/>
          <w:noProof/>
          <w:spacing w:val="10"/>
          <w:sz w:val="16"/>
          <w:lang w:val="es-ES" w:eastAsia="ja-JP"/>
        </w:rPr>
        <w:t>La Iglesia católica considera que tiene encomendada la misión de elaborar, impartir y propagar la enseñanza cristiana, así como la de cuidar de la unidad de los fieles. Debe también disponer la gracia de los sacramentos a sus fieles por medio del ministerio de sus sacerdotes. Además, la Iglesia católica se manifiesta como una estructura jerárquica y colegial, cuya cabeza es Cristo, que se sirve del colegio de los apóstoles, y que en la historia posterior ejerce la autoridad mediante sus sucesores: el papa y los obispos.</w:t>
      </w:r>
    </w:p>
    <w:p w:rsidR="00602E95" w:rsidRPr="00602E95" w:rsidRDefault="00602E95" w:rsidP="00602E95">
      <w:pPr>
        <w:shd w:val="clear" w:color="auto" w:fill="FFFFFF"/>
        <w:spacing w:after="120" w:line="336" w:lineRule="atLeast"/>
        <w:rPr>
          <w:rFonts w:asciiTheme="majorHAnsi" w:eastAsiaTheme="majorEastAsia" w:hAnsiTheme="majorHAnsi" w:cstheme="majorBidi"/>
          <w:caps/>
          <w:noProof/>
          <w:spacing w:val="10"/>
          <w:sz w:val="16"/>
          <w:szCs w:val="24"/>
          <w:lang w:val="es-ES"/>
        </w:rPr>
      </w:pPr>
      <w:r w:rsidRPr="00602E95">
        <w:rPr>
          <w:rFonts w:asciiTheme="majorHAnsi" w:eastAsiaTheme="majorEastAsia" w:hAnsiTheme="majorHAnsi" w:cstheme="majorBidi"/>
          <w:caps/>
          <w:noProof/>
          <w:spacing w:val="10"/>
          <w:sz w:val="16"/>
          <w:szCs w:val="24"/>
          <w:lang w:val="es-ES"/>
        </w:rPr>
        <w:t>El cristianismo tiene su origen histórico en el </w:t>
      </w:r>
      <w:hyperlink r:id="rId14" w:tooltip="Judaísmo" w:history="1">
        <w:r w:rsidRPr="00602E95">
          <w:rPr>
            <w:rFonts w:asciiTheme="majorHAnsi" w:eastAsiaTheme="majorEastAsia" w:hAnsiTheme="majorHAnsi" w:cstheme="majorBidi"/>
            <w:caps/>
            <w:noProof/>
            <w:spacing w:val="10"/>
            <w:sz w:val="16"/>
            <w:szCs w:val="24"/>
            <w:lang w:val="es-ES"/>
          </w:rPr>
          <w:t>judaísmo</w:t>
        </w:r>
      </w:hyperlink>
      <w:r w:rsidRPr="00602E95">
        <w:rPr>
          <w:rFonts w:asciiTheme="majorHAnsi" w:eastAsiaTheme="majorEastAsia" w:hAnsiTheme="majorHAnsi" w:cstheme="majorBidi"/>
          <w:caps/>
          <w:noProof/>
          <w:spacing w:val="10"/>
          <w:sz w:val="16"/>
          <w:szCs w:val="24"/>
          <w:lang w:val="es-ES"/>
        </w:rPr>
        <w:t> de comienzos de la </w:t>
      </w:r>
      <w:hyperlink r:id="rId15" w:tooltip="Anno domini" w:history="1">
        <w:r w:rsidRPr="00602E95">
          <w:rPr>
            <w:rFonts w:asciiTheme="majorHAnsi" w:eastAsiaTheme="majorEastAsia" w:hAnsiTheme="majorHAnsi" w:cstheme="majorBidi"/>
            <w:caps/>
            <w:noProof/>
            <w:spacing w:val="10"/>
            <w:sz w:val="16"/>
            <w:szCs w:val="24"/>
            <w:lang w:val="es-ES"/>
          </w:rPr>
          <w:t>era actual</w:t>
        </w:r>
      </w:hyperlink>
      <w:r w:rsidRPr="00602E95">
        <w:rPr>
          <w:rFonts w:asciiTheme="majorHAnsi" w:eastAsiaTheme="majorEastAsia" w:hAnsiTheme="majorHAnsi" w:cstheme="majorBidi"/>
          <w:caps/>
          <w:noProof/>
          <w:spacing w:val="10"/>
          <w:sz w:val="16"/>
          <w:szCs w:val="24"/>
          <w:lang w:val="es-ES"/>
        </w:rPr>
        <w:t>. Si bien </w:t>
      </w:r>
      <w:hyperlink r:id="rId16" w:tooltip="Jesús de Nazaret" w:history="1">
        <w:r w:rsidRPr="00602E95">
          <w:rPr>
            <w:rFonts w:asciiTheme="majorHAnsi" w:eastAsiaTheme="majorEastAsia" w:hAnsiTheme="majorHAnsi" w:cstheme="majorBidi"/>
            <w:caps/>
            <w:noProof/>
            <w:spacing w:val="10"/>
            <w:sz w:val="16"/>
            <w:szCs w:val="24"/>
            <w:lang w:val="es-ES"/>
          </w:rPr>
          <w:t>Jesús de Nazaret</w:t>
        </w:r>
      </w:hyperlink>
      <w:r w:rsidRPr="00602E95">
        <w:rPr>
          <w:rFonts w:asciiTheme="majorHAnsi" w:eastAsiaTheme="majorEastAsia" w:hAnsiTheme="majorHAnsi" w:cstheme="majorBidi"/>
          <w:caps/>
          <w:noProof/>
          <w:spacing w:val="10"/>
          <w:sz w:val="16"/>
          <w:szCs w:val="24"/>
          <w:lang w:val="es-ES"/>
        </w:rPr>
        <w:t> se autoidentificó siempre como un judío devoto, en su </w:t>
      </w:r>
      <w:hyperlink r:id="rId17" w:tooltip="Doctrina" w:history="1">
        <w:r w:rsidRPr="00602E95">
          <w:rPr>
            <w:rFonts w:asciiTheme="majorHAnsi" w:eastAsiaTheme="majorEastAsia" w:hAnsiTheme="majorHAnsi" w:cstheme="majorBidi"/>
            <w:caps/>
            <w:noProof/>
            <w:spacing w:val="10"/>
            <w:sz w:val="16"/>
            <w:szCs w:val="24"/>
            <w:lang w:val="es-ES"/>
          </w:rPr>
          <w:t>doctrina</w:t>
        </w:r>
      </w:hyperlink>
      <w:r w:rsidRPr="00602E95">
        <w:rPr>
          <w:rFonts w:asciiTheme="majorHAnsi" w:eastAsiaTheme="majorEastAsia" w:hAnsiTheme="majorHAnsi" w:cstheme="majorBidi"/>
          <w:caps/>
          <w:noProof/>
          <w:spacing w:val="10"/>
          <w:sz w:val="16"/>
          <w:szCs w:val="24"/>
          <w:lang w:val="es-ES"/>
        </w:rPr>
        <w:t> y sus </w:t>
      </w:r>
      <w:hyperlink r:id="rId18" w:tooltip="Enseñanzas de Jesucristo (aún no redactado)" w:history="1">
        <w:r w:rsidRPr="00602E95">
          <w:rPr>
            <w:rFonts w:asciiTheme="majorHAnsi" w:eastAsiaTheme="majorEastAsia" w:hAnsiTheme="majorHAnsi" w:cstheme="majorBidi"/>
            <w:caps/>
            <w:noProof/>
            <w:spacing w:val="10"/>
            <w:sz w:val="16"/>
            <w:szCs w:val="24"/>
            <w:lang w:val="es-ES"/>
          </w:rPr>
          <w:t>enseñanzas</w:t>
        </w:r>
      </w:hyperlink>
      <w:r w:rsidRPr="00602E95">
        <w:rPr>
          <w:rFonts w:asciiTheme="majorHAnsi" w:eastAsiaTheme="majorEastAsia" w:hAnsiTheme="majorHAnsi" w:cstheme="majorBidi"/>
          <w:caps/>
          <w:noProof/>
          <w:spacing w:val="10"/>
          <w:sz w:val="16"/>
          <w:szCs w:val="24"/>
          <w:lang w:val="es-ES"/>
        </w:rPr>
        <w:t>, Él mismo se identificó como el camino al </w:t>
      </w:r>
      <w:hyperlink r:id="rId19" w:tooltip="Dios Padre" w:history="1">
        <w:r w:rsidRPr="00602E95">
          <w:rPr>
            <w:rFonts w:asciiTheme="majorHAnsi" w:eastAsiaTheme="majorEastAsia" w:hAnsiTheme="majorHAnsi" w:cstheme="majorBidi"/>
            <w:caps/>
            <w:noProof/>
            <w:spacing w:val="10"/>
            <w:sz w:val="16"/>
            <w:szCs w:val="24"/>
            <w:lang w:val="es-ES"/>
          </w:rPr>
          <w:t>Padre Celestial</w:t>
        </w:r>
      </w:hyperlink>
      <w:r w:rsidRPr="00602E95">
        <w:rPr>
          <w:rFonts w:asciiTheme="majorHAnsi" w:eastAsiaTheme="majorEastAsia" w:hAnsiTheme="majorHAnsi" w:cstheme="majorBidi"/>
          <w:caps/>
          <w:noProof/>
          <w:spacing w:val="10"/>
          <w:sz w:val="16"/>
          <w:szCs w:val="24"/>
          <w:lang w:val="es-ES"/>
        </w:rPr>
        <w:t>:</w:t>
      </w:r>
      <w:r w:rsidRPr="00B25F62">
        <w:rPr>
          <w:rFonts w:asciiTheme="majorHAnsi" w:eastAsiaTheme="majorEastAsia" w:hAnsiTheme="majorHAnsi" w:cstheme="majorBidi"/>
          <w:caps/>
          <w:noProof/>
          <w:spacing w:val="10"/>
          <w:sz w:val="16"/>
          <w:szCs w:val="24"/>
          <w:lang w:val="es-ES"/>
        </w:rPr>
        <w:t xml:space="preserve"> </w:t>
      </w:r>
    </w:p>
    <w:p w:rsidR="00602E95" w:rsidRPr="00602E95" w:rsidRDefault="00602E95" w:rsidP="00602E95">
      <w:pPr>
        <w:shd w:val="clear" w:color="auto" w:fill="FFFFFF"/>
        <w:spacing w:after="120" w:line="336" w:lineRule="atLeast"/>
        <w:rPr>
          <w:rFonts w:asciiTheme="majorHAnsi" w:eastAsiaTheme="majorEastAsia" w:hAnsiTheme="majorHAnsi" w:cstheme="majorBidi"/>
          <w:caps/>
          <w:noProof/>
          <w:spacing w:val="10"/>
          <w:sz w:val="16"/>
          <w:szCs w:val="24"/>
          <w:lang w:val="es-ES"/>
        </w:rPr>
      </w:pPr>
      <w:r w:rsidRPr="00602E95">
        <w:rPr>
          <w:rFonts w:asciiTheme="majorHAnsi" w:eastAsiaTheme="majorEastAsia" w:hAnsiTheme="majorHAnsi" w:cstheme="majorBidi"/>
          <w:caps/>
          <w:noProof/>
          <w:spacing w:val="10"/>
          <w:sz w:val="16"/>
          <w:szCs w:val="24"/>
          <w:lang w:val="es-ES"/>
        </w:rPr>
        <w:t>En los </w:t>
      </w:r>
      <w:hyperlink r:id="rId20" w:tooltip="Evangelios canónicos" w:history="1">
        <w:r w:rsidRPr="00602E95">
          <w:rPr>
            <w:rFonts w:asciiTheme="majorHAnsi" w:eastAsiaTheme="majorEastAsia" w:hAnsiTheme="majorHAnsi" w:cstheme="majorBidi"/>
            <w:caps/>
            <w:noProof/>
            <w:spacing w:val="10"/>
            <w:sz w:val="16"/>
            <w:szCs w:val="24"/>
            <w:lang w:val="es-ES"/>
          </w:rPr>
          <w:t>evangelios</w:t>
        </w:r>
      </w:hyperlink>
      <w:r w:rsidRPr="00602E95">
        <w:rPr>
          <w:rFonts w:asciiTheme="majorHAnsi" w:eastAsiaTheme="majorEastAsia" w:hAnsiTheme="majorHAnsi" w:cstheme="majorBidi"/>
          <w:caps/>
          <w:noProof/>
          <w:spacing w:val="10"/>
          <w:sz w:val="16"/>
          <w:szCs w:val="24"/>
          <w:lang w:val="es-ES"/>
        </w:rPr>
        <w:t> hay amplia evidencia de que Jesucristo aseguró ser el único camino a Dios, lo cual sería enseñado así mismo por sus primeros seguidores, incluyendo a los apóstoles </w:t>
      </w:r>
      <w:hyperlink r:id="rId21" w:tooltip="Simón Pedro" w:history="1">
        <w:r w:rsidRPr="00602E95">
          <w:rPr>
            <w:rFonts w:asciiTheme="majorHAnsi" w:eastAsiaTheme="majorEastAsia" w:hAnsiTheme="majorHAnsi" w:cstheme="majorBidi"/>
            <w:caps/>
            <w:noProof/>
            <w:spacing w:val="10"/>
            <w:sz w:val="16"/>
            <w:szCs w:val="24"/>
            <w:lang w:val="es-ES"/>
          </w:rPr>
          <w:t>Simón Pedro</w:t>
        </w:r>
      </w:hyperlink>
      <w:r w:rsidRPr="00602E95">
        <w:rPr>
          <w:rFonts w:asciiTheme="majorHAnsi" w:eastAsiaTheme="majorEastAsia" w:hAnsiTheme="majorHAnsi" w:cstheme="majorBidi"/>
          <w:caps/>
          <w:noProof/>
          <w:spacing w:val="10"/>
          <w:sz w:val="16"/>
          <w:szCs w:val="24"/>
          <w:lang w:val="es-ES"/>
        </w:rPr>
        <w:t> y </w:t>
      </w:r>
      <w:hyperlink r:id="rId22" w:tooltip="Pablo de Tarso" w:history="1">
        <w:r w:rsidRPr="00602E95">
          <w:rPr>
            <w:rFonts w:asciiTheme="majorHAnsi" w:eastAsiaTheme="majorEastAsia" w:hAnsiTheme="majorHAnsi" w:cstheme="majorBidi"/>
            <w:caps/>
            <w:noProof/>
            <w:spacing w:val="10"/>
            <w:sz w:val="16"/>
            <w:szCs w:val="24"/>
            <w:lang w:val="es-ES"/>
          </w:rPr>
          <w:t>Pablo de Tarso</w:t>
        </w:r>
      </w:hyperlink>
      <w:r w:rsidRPr="00602E95">
        <w:rPr>
          <w:rFonts w:asciiTheme="majorHAnsi" w:eastAsiaTheme="majorEastAsia" w:hAnsiTheme="majorHAnsi" w:cstheme="majorBidi"/>
          <w:caps/>
          <w:noProof/>
          <w:spacing w:val="10"/>
          <w:sz w:val="16"/>
          <w:szCs w:val="24"/>
          <w:lang w:val="es-ES"/>
        </w:rPr>
        <w:t>.</w:t>
      </w:r>
      <w:r w:rsidRPr="00B25F62">
        <w:rPr>
          <w:rFonts w:asciiTheme="majorHAnsi" w:eastAsiaTheme="majorEastAsia" w:hAnsiTheme="majorHAnsi" w:cstheme="majorBidi"/>
          <w:caps/>
          <w:noProof/>
          <w:spacing w:val="10"/>
          <w:sz w:val="16"/>
          <w:szCs w:val="24"/>
          <w:lang w:val="es-ES"/>
        </w:rPr>
        <w:t xml:space="preserve"> </w:t>
      </w:r>
    </w:p>
    <w:p w:rsidR="00602E95" w:rsidRPr="00602E95" w:rsidRDefault="00602E95" w:rsidP="00602E95">
      <w:pPr>
        <w:shd w:val="clear" w:color="auto" w:fill="FFFFFF"/>
        <w:spacing w:after="120" w:line="336" w:lineRule="atLeast"/>
        <w:rPr>
          <w:rFonts w:asciiTheme="majorHAnsi" w:eastAsiaTheme="majorEastAsia" w:hAnsiTheme="majorHAnsi" w:cstheme="majorBidi"/>
          <w:caps/>
          <w:noProof/>
          <w:spacing w:val="10"/>
          <w:sz w:val="16"/>
          <w:szCs w:val="24"/>
          <w:lang w:val="es-ES"/>
        </w:rPr>
      </w:pPr>
      <w:r w:rsidRPr="00602E95">
        <w:rPr>
          <w:rFonts w:asciiTheme="majorHAnsi" w:eastAsiaTheme="majorEastAsia" w:hAnsiTheme="majorHAnsi" w:cstheme="majorBidi"/>
          <w:caps/>
          <w:noProof/>
          <w:spacing w:val="10"/>
          <w:sz w:val="16"/>
          <w:szCs w:val="24"/>
          <w:lang w:val="es-ES"/>
        </w:rPr>
        <w:t>No se conoce con precisión el número de seguidores que pudo alcanzar el cristianismo en vida de Jesús de Nazaret, ni cuántos seguían dentro de la comunidad cristiana por él fundada tras su muerte, ajusticiado por las autoridades seculares. Pocos años después de su muerte, </w:t>
      </w:r>
      <w:hyperlink r:id="rId23" w:tooltip="Pablo de Tarso" w:history="1">
        <w:r w:rsidRPr="00602E95">
          <w:rPr>
            <w:rFonts w:asciiTheme="majorHAnsi" w:eastAsiaTheme="majorEastAsia" w:hAnsiTheme="majorHAnsi" w:cstheme="majorBidi"/>
            <w:caps/>
            <w:noProof/>
            <w:spacing w:val="10"/>
            <w:sz w:val="16"/>
            <w:szCs w:val="24"/>
            <w:lang w:val="es-ES"/>
          </w:rPr>
          <w:t>Pablo de Tarso</w:t>
        </w:r>
      </w:hyperlink>
      <w:r w:rsidRPr="00602E95">
        <w:rPr>
          <w:rFonts w:asciiTheme="majorHAnsi" w:eastAsiaTheme="majorEastAsia" w:hAnsiTheme="majorHAnsi" w:cstheme="majorBidi"/>
          <w:caps/>
          <w:noProof/>
          <w:spacing w:val="10"/>
          <w:sz w:val="16"/>
          <w:szCs w:val="24"/>
          <w:lang w:val="es-ES"/>
        </w:rPr>
        <w:t>, un judío que —en el decir de los </w:t>
      </w:r>
      <w:hyperlink r:id="rId24" w:tooltip="Hechos de los Apóstoles" w:history="1">
        <w:r w:rsidRPr="00602E95">
          <w:rPr>
            <w:rFonts w:asciiTheme="majorHAnsi" w:eastAsiaTheme="majorEastAsia" w:hAnsiTheme="majorHAnsi" w:cstheme="majorBidi"/>
            <w:caps/>
            <w:noProof/>
            <w:spacing w:val="10"/>
            <w:sz w:val="16"/>
            <w:szCs w:val="24"/>
            <w:lang w:val="es-ES"/>
          </w:rPr>
          <w:t>Hechos de los Apóstoles</w:t>
        </w:r>
      </w:hyperlink>
      <w:r w:rsidRPr="00602E95">
        <w:rPr>
          <w:rFonts w:asciiTheme="majorHAnsi" w:eastAsiaTheme="majorEastAsia" w:hAnsiTheme="majorHAnsi" w:cstheme="majorBidi"/>
          <w:caps/>
          <w:noProof/>
          <w:spacing w:val="10"/>
          <w:sz w:val="16"/>
          <w:szCs w:val="24"/>
          <w:lang w:val="es-ES"/>
        </w:rPr>
        <w:t>— poseía la </w:t>
      </w:r>
      <w:hyperlink r:id="rId25" w:tooltip="Ciudadano romano" w:history="1">
        <w:r w:rsidRPr="00602E95">
          <w:rPr>
            <w:rFonts w:asciiTheme="majorHAnsi" w:eastAsiaTheme="majorEastAsia" w:hAnsiTheme="majorHAnsi" w:cstheme="majorBidi"/>
            <w:caps/>
            <w:noProof/>
            <w:spacing w:val="10"/>
            <w:sz w:val="16"/>
            <w:szCs w:val="24"/>
            <w:lang w:val="es-ES"/>
          </w:rPr>
          <w:t>ciudadanía romana</w:t>
        </w:r>
      </w:hyperlink>
      <w:r w:rsidRPr="00602E95">
        <w:rPr>
          <w:rFonts w:asciiTheme="majorHAnsi" w:eastAsiaTheme="majorEastAsia" w:hAnsiTheme="majorHAnsi" w:cstheme="majorBidi"/>
          <w:caps/>
          <w:noProof/>
          <w:spacing w:val="10"/>
          <w:sz w:val="16"/>
          <w:szCs w:val="24"/>
          <w:lang w:val="es-ES"/>
        </w:rPr>
        <w:t>, tuvo un papel destacado predicando y poniendo en contacto a diversos grupos cristianos del </w:t>
      </w:r>
      <w:hyperlink r:id="rId26" w:tooltip="Oriente Próximo" w:history="1">
        <w:r w:rsidRPr="00602E95">
          <w:rPr>
            <w:rFonts w:asciiTheme="majorHAnsi" w:eastAsiaTheme="majorEastAsia" w:hAnsiTheme="majorHAnsi" w:cstheme="majorBidi"/>
            <w:caps/>
            <w:noProof/>
            <w:spacing w:val="10"/>
            <w:sz w:val="16"/>
            <w:szCs w:val="24"/>
            <w:lang w:val="es-ES"/>
          </w:rPr>
          <w:t>Oriente Próximo</w:t>
        </w:r>
      </w:hyperlink>
      <w:r w:rsidRPr="00602E95">
        <w:rPr>
          <w:rFonts w:asciiTheme="majorHAnsi" w:eastAsiaTheme="majorEastAsia" w:hAnsiTheme="majorHAnsi" w:cstheme="majorBidi"/>
          <w:caps/>
          <w:noProof/>
          <w:spacing w:val="10"/>
          <w:sz w:val="16"/>
          <w:szCs w:val="24"/>
          <w:lang w:val="es-ES"/>
        </w:rPr>
        <w:t>. El carácter misionero de Pablo de Tarso y otras figuras del cristianismo primitivo influyó de forma decisiva en toda la historia posterior del cristianismo.</w:t>
      </w:r>
      <w:r w:rsidRPr="00B25F62">
        <w:rPr>
          <w:rFonts w:asciiTheme="majorHAnsi" w:eastAsiaTheme="majorEastAsia" w:hAnsiTheme="majorHAnsi" w:cstheme="majorBidi"/>
          <w:caps/>
          <w:noProof/>
          <w:spacing w:val="10"/>
          <w:sz w:val="16"/>
          <w:szCs w:val="24"/>
          <w:lang w:val="es-ES"/>
        </w:rPr>
        <w:t xml:space="preserve"> </w:t>
      </w:r>
    </w:p>
    <w:p w:rsidR="00FF40BF" w:rsidRDefault="00FF40BF" w:rsidP="00FF40BF">
      <w:pPr>
        <w:rPr>
          <w:b/>
          <w:lang w:val="es-ES"/>
        </w:rPr>
      </w:pPr>
    </w:p>
    <w:p w:rsidR="00BE14E4" w:rsidRDefault="00BE14E4" w:rsidP="00FF40BF">
      <w:pPr>
        <w:rPr>
          <w:b/>
          <w:lang w:val="es-ES"/>
        </w:rPr>
      </w:pPr>
    </w:p>
    <w:p w:rsidR="00602E95" w:rsidRDefault="00602E95" w:rsidP="00602E95">
      <w:pPr>
        <w:pStyle w:val="Ttulo4"/>
        <w:rPr>
          <w:lang w:val="es-ES"/>
        </w:rPr>
      </w:pPr>
      <w:r>
        <w:rPr>
          <w:lang w:val="es-ES"/>
        </w:rPr>
        <w:t>en busca de la unidad</w:t>
      </w:r>
    </w:p>
    <w:p w:rsidR="00602E95" w:rsidRPr="00602E95" w:rsidRDefault="00602E95" w:rsidP="00602E95">
      <w:pPr>
        <w:shd w:val="clear" w:color="auto" w:fill="FFFFFF"/>
        <w:spacing w:before="0" w:after="0" w:line="330" w:lineRule="atLeast"/>
        <w:rPr>
          <w:rFonts w:asciiTheme="majorHAnsi" w:eastAsiaTheme="majorEastAsia" w:hAnsiTheme="majorHAnsi" w:cstheme="majorBidi"/>
          <w:b/>
          <w:caps/>
          <w:noProof/>
          <w:spacing w:val="10"/>
          <w:sz w:val="32"/>
          <w:szCs w:val="32"/>
          <w:lang w:val="es-ES"/>
        </w:rPr>
      </w:pPr>
      <w:r w:rsidRPr="00602E95">
        <w:rPr>
          <w:rFonts w:asciiTheme="majorHAnsi" w:eastAsiaTheme="majorEastAsia" w:hAnsiTheme="majorHAnsi" w:cstheme="majorBidi"/>
          <w:b/>
          <w:caps/>
          <w:noProof/>
          <w:spacing w:val="10"/>
          <w:sz w:val="32"/>
          <w:szCs w:val="32"/>
          <w:lang w:val="es-ES"/>
        </w:rPr>
        <w:t>(</w:t>
      </w:r>
      <w:r w:rsidRPr="00B25F62">
        <w:rPr>
          <w:rFonts w:asciiTheme="majorHAnsi" w:eastAsiaTheme="majorEastAsia" w:hAnsiTheme="majorHAnsi" w:cstheme="majorBidi"/>
          <w:b/>
          <w:caps/>
          <w:noProof/>
          <w:spacing w:val="10"/>
          <w:sz w:val="32"/>
          <w:szCs w:val="32"/>
          <w:lang w:val="es-ES"/>
        </w:rPr>
        <w:t>Juan 17:21-23</w:t>
      </w:r>
      <w:r w:rsidRPr="00602E95">
        <w:rPr>
          <w:rFonts w:asciiTheme="majorHAnsi" w:eastAsiaTheme="majorEastAsia" w:hAnsiTheme="majorHAnsi" w:cstheme="majorBidi"/>
          <w:b/>
          <w:caps/>
          <w:noProof/>
          <w:spacing w:val="10"/>
          <w:sz w:val="32"/>
          <w:szCs w:val="32"/>
          <w:lang w:val="es-ES"/>
        </w:rPr>
        <w:t>)</w:t>
      </w:r>
    </w:p>
    <w:p w:rsidR="00602E95" w:rsidRPr="00602E95" w:rsidRDefault="00602E95" w:rsidP="00602E95">
      <w:pPr>
        <w:shd w:val="clear" w:color="auto" w:fill="FFFFFF"/>
        <w:spacing w:before="0" w:after="0" w:line="330" w:lineRule="atLeast"/>
        <w:jc w:val="both"/>
        <w:rPr>
          <w:rFonts w:asciiTheme="majorHAnsi" w:eastAsiaTheme="majorEastAsia" w:hAnsiTheme="majorHAnsi" w:cstheme="majorBidi"/>
          <w:caps/>
          <w:noProof/>
          <w:spacing w:val="10"/>
          <w:szCs w:val="24"/>
          <w:lang w:val="es-ES"/>
        </w:rPr>
      </w:pPr>
      <w:r w:rsidRPr="00602E95">
        <w:rPr>
          <w:rFonts w:asciiTheme="majorHAnsi" w:eastAsiaTheme="majorEastAsia" w:hAnsiTheme="majorHAnsi" w:cstheme="majorBidi"/>
          <w:caps/>
          <w:noProof/>
          <w:spacing w:val="10"/>
          <w:szCs w:val="24"/>
          <w:lang w:val="es-ES"/>
        </w:rPr>
        <w:t>Estamos en uno de los pasajes mas importantes de toda la escritura, Jesús expresa su deseo sobre la iglesia. La iglesia no es del todo</w:t>
      </w:r>
      <w:r w:rsidR="00BE14E4" w:rsidRPr="00B25F62">
        <w:rPr>
          <w:rFonts w:asciiTheme="majorHAnsi" w:eastAsiaTheme="majorEastAsia" w:hAnsiTheme="majorHAnsi" w:cstheme="majorBidi"/>
          <w:caps/>
          <w:noProof/>
          <w:spacing w:val="10"/>
          <w:szCs w:val="24"/>
          <w:lang w:val="es-ES"/>
        </w:rPr>
        <w:t xml:space="preserve"> </w:t>
      </w:r>
      <w:r w:rsidRPr="00B25F62">
        <w:rPr>
          <w:rFonts w:asciiTheme="majorHAnsi" w:eastAsiaTheme="majorEastAsia" w:hAnsiTheme="majorHAnsi" w:cstheme="majorBidi"/>
          <w:caps/>
          <w:noProof/>
          <w:spacing w:val="10"/>
          <w:szCs w:val="24"/>
          <w:lang w:val="es-ES"/>
        </w:rPr>
        <w:t>co</w:t>
      </w:r>
      <w:r w:rsidR="00BE14E4" w:rsidRPr="00B25F62">
        <w:rPr>
          <w:noProof/>
          <w:lang w:val="es-PE" w:eastAsia="es-PE"/>
        </w:rPr>
        <w:drawing>
          <wp:anchor distT="0" distB="0" distL="114300" distR="114300" simplePos="0" relativeHeight="251658240" behindDoc="0" locked="0" layoutInCell="1" allowOverlap="1" wp14:anchorId="28157CC1" wp14:editId="5B5FD0D4">
            <wp:simplePos x="914400" y="2079625"/>
            <wp:positionH relativeFrom="margin">
              <wp:align>left</wp:align>
            </wp:positionH>
            <wp:positionV relativeFrom="margin">
              <wp:align>center</wp:align>
            </wp:positionV>
            <wp:extent cx="4111625" cy="4796790"/>
            <wp:effectExtent l="0" t="0" r="3175" b="381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5531-I-Love-Jesus-Forever.png"/>
                    <pic:cNvPicPr/>
                  </pic:nvPicPr>
                  <pic:blipFill>
                    <a:blip r:embed="rId27">
                      <a:extLst>
                        <a:ext uri="{28A0092B-C50C-407E-A947-70E740481C1C}">
                          <a14:useLocalDpi xmlns:a14="http://schemas.microsoft.com/office/drawing/2010/main" val="0"/>
                        </a:ext>
                      </a:extLst>
                    </a:blip>
                    <a:stretch>
                      <a:fillRect/>
                    </a:stretch>
                  </pic:blipFill>
                  <pic:spPr>
                    <a:xfrm>
                      <a:off x="0" y="0"/>
                      <a:ext cx="4111625" cy="4796790"/>
                    </a:xfrm>
                    <a:prstGeom prst="rect">
                      <a:avLst/>
                    </a:prstGeom>
                  </pic:spPr>
                </pic:pic>
              </a:graphicData>
            </a:graphic>
          </wp:anchor>
        </w:drawing>
      </w:r>
      <w:r w:rsidRPr="00B25F62">
        <w:rPr>
          <w:rFonts w:asciiTheme="majorHAnsi" w:eastAsiaTheme="majorEastAsia" w:hAnsiTheme="majorHAnsi" w:cstheme="majorBidi"/>
          <w:caps/>
          <w:noProof/>
          <w:spacing w:val="10"/>
          <w:szCs w:val="24"/>
          <w:lang w:val="es-ES"/>
        </w:rPr>
        <w:t>mprensible </w:t>
      </w:r>
      <w:r w:rsidRPr="00602E95">
        <w:rPr>
          <w:rFonts w:asciiTheme="majorHAnsi" w:eastAsiaTheme="majorEastAsia" w:hAnsiTheme="majorHAnsi" w:cstheme="majorBidi"/>
          <w:caps/>
          <w:noProof/>
          <w:spacing w:val="10"/>
          <w:szCs w:val="24"/>
          <w:lang w:val="es-ES"/>
        </w:rPr>
        <w:t>en los evangelios; pero en esta oración sacerdotal, Jesús esta hablando de la mas grande doctrina de la iglesia. Esta hablando de la unidad, no de una unidad religiosa</w:t>
      </w:r>
      <w:r w:rsidRPr="00B25F62">
        <w:rPr>
          <w:rFonts w:asciiTheme="majorHAnsi" w:eastAsiaTheme="majorEastAsia" w:hAnsiTheme="majorHAnsi" w:cstheme="majorBidi"/>
          <w:caps/>
          <w:noProof/>
          <w:spacing w:val="10"/>
          <w:szCs w:val="24"/>
          <w:lang w:val="es-ES"/>
        </w:rPr>
        <w:t> basada </w:t>
      </w:r>
      <w:r w:rsidRPr="00602E95">
        <w:rPr>
          <w:rFonts w:asciiTheme="majorHAnsi" w:eastAsiaTheme="majorEastAsia" w:hAnsiTheme="majorHAnsi" w:cstheme="majorBidi"/>
          <w:caps/>
          <w:noProof/>
          <w:spacing w:val="10"/>
          <w:szCs w:val="24"/>
          <w:lang w:val="es-ES"/>
        </w:rPr>
        <w:t>en normas de ética, habla de la unidad que escapa a la comprensión teológica, al antiguo pacto y  trasciende a todo conocimiento, colocándose en la  inmanencia de la divinidad de Dios, actuando en la vida personal de cada hombre y mujer. Veamos en que  consiste la unidad de la iglesia.</w:t>
      </w:r>
      <w:r w:rsidR="00BE14E4" w:rsidRPr="00B25F62">
        <w:rPr>
          <w:noProof/>
          <w:lang w:val="es-PE" w:eastAsia="es-PE"/>
        </w:rPr>
        <w:t xml:space="preserve"> </w:t>
      </w:r>
    </w:p>
    <w:p w:rsidR="00602E95" w:rsidRDefault="00602E95" w:rsidP="00602E95">
      <w:pPr>
        <w:rPr>
          <w:lang w:val="es-ES"/>
        </w:rPr>
      </w:pPr>
    </w:p>
    <w:p w:rsidR="00B25F62" w:rsidRDefault="00B25F62" w:rsidP="00602E95">
      <w:pPr>
        <w:rPr>
          <w:lang w:val="es-ES"/>
        </w:rPr>
      </w:pPr>
    </w:p>
    <w:p w:rsidR="00B25F62" w:rsidRDefault="00B25F62" w:rsidP="00602E95">
      <w:pPr>
        <w:rPr>
          <w:lang w:val="es-ES"/>
        </w:rPr>
      </w:pPr>
    </w:p>
    <w:p w:rsidR="00B25F62" w:rsidRDefault="00B25F62" w:rsidP="00602E95">
      <w:pPr>
        <w:rPr>
          <w:lang w:val="es-ES"/>
        </w:rPr>
      </w:pPr>
    </w:p>
    <w:p w:rsidR="00B25F62" w:rsidRDefault="00B25F62" w:rsidP="00602E95">
      <w:pPr>
        <w:rPr>
          <w:lang w:val="es-ES"/>
        </w:rPr>
      </w:pPr>
    </w:p>
    <w:p w:rsidR="00B25F62" w:rsidRDefault="00B25F62" w:rsidP="00602E95">
      <w:pPr>
        <w:rPr>
          <w:lang w:val="es-ES"/>
        </w:rPr>
      </w:pPr>
    </w:p>
    <w:p w:rsidR="00B25F62" w:rsidRDefault="00B25F62" w:rsidP="00602E95">
      <w:pPr>
        <w:rPr>
          <w:lang w:val="es-ES"/>
        </w:rPr>
      </w:pPr>
    </w:p>
    <w:p w:rsidR="00B25F62" w:rsidRDefault="00B25F62" w:rsidP="00602E95">
      <w:pPr>
        <w:rPr>
          <w:lang w:val="es-ES"/>
        </w:rPr>
      </w:pPr>
    </w:p>
    <w:p w:rsidR="00B25F62" w:rsidRDefault="00B25F62" w:rsidP="00602E95">
      <w:pPr>
        <w:rPr>
          <w:lang w:val="es-ES"/>
        </w:rPr>
      </w:pPr>
    </w:p>
    <w:p w:rsidR="00B25F62" w:rsidRDefault="00B25F62" w:rsidP="00602E95">
      <w:pPr>
        <w:rPr>
          <w:lang w:val="es-ES"/>
        </w:rPr>
      </w:pPr>
    </w:p>
    <w:p w:rsidR="00B25F62" w:rsidRDefault="00B25F62" w:rsidP="00B25F62">
      <w:pPr>
        <w:pStyle w:val="Ttulo4"/>
        <w:rPr>
          <w:lang w:val="es-ES"/>
        </w:rPr>
      </w:pPr>
      <w:r>
        <w:rPr>
          <w:lang w:val="es-ES"/>
        </w:rPr>
        <w:t>las sectas y nuevos moviemientos religiosos</w:t>
      </w:r>
    </w:p>
    <w:p w:rsidR="00B25F62" w:rsidRPr="00B25F62" w:rsidRDefault="00B25F62" w:rsidP="00B25F62">
      <w:pPr>
        <w:shd w:val="clear" w:color="auto" w:fill="FFFFFF"/>
        <w:spacing w:after="120" w:line="336" w:lineRule="atLeast"/>
        <w:rPr>
          <w:rFonts w:asciiTheme="majorHAnsi" w:eastAsiaTheme="majorEastAsia" w:hAnsiTheme="majorHAnsi" w:cstheme="majorBidi"/>
          <w:caps/>
          <w:noProof/>
          <w:spacing w:val="10"/>
          <w:sz w:val="16"/>
          <w:szCs w:val="24"/>
          <w:lang w:val="es-ES"/>
        </w:rPr>
      </w:pPr>
      <w:r w:rsidRPr="00B25F62">
        <w:rPr>
          <w:noProof/>
          <w:sz w:val="20"/>
          <w:lang w:val="es-PE" w:eastAsia="es-PE"/>
        </w:rPr>
        <w:drawing>
          <wp:anchor distT="0" distB="0" distL="114300" distR="114300" simplePos="0" relativeHeight="251660288" behindDoc="0" locked="0" layoutInCell="1" allowOverlap="1" wp14:anchorId="69D35EF2" wp14:editId="6CEE6B2A">
            <wp:simplePos x="0" y="0"/>
            <wp:positionH relativeFrom="margin">
              <wp:posOffset>3253740</wp:posOffset>
            </wp:positionH>
            <wp:positionV relativeFrom="margin">
              <wp:posOffset>2744470</wp:posOffset>
            </wp:positionV>
            <wp:extent cx="2445385" cy="3081020"/>
            <wp:effectExtent l="0" t="0" r="0" b="508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rt-jesus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45385" cy="3081020"/>
                    </a:xfrm>
                    <a:prstGeom prst="rect">
                      <a:avLst/>
                    </a:prstGeom>
                  </pic:spPr>
                </pic:pic>
              </a:graphicData>
            </a:graphic>
            <wp14:sizeRelH relativeFrom="margin">
              <wp14:pctWidth>0</wp14:pctWidth>
            </wp14:sizeRelH>
            <wp14:sizeRelV relativeFrom="margin">
              <wp14:pctHeight>0</wp14:pctHeight>
            </wp14:sizeRelV>
          </wp:anchor>
        </w:drawing>
      </w:r>
      <w:r w:rsidRPr="00B25F62">
        <w:rPr>
          <w:rFonts w:asciiTheme="majorHAnsi" w:eastAsiaTheme="majorEastAsia" w:hAnsiTheme="majorHAnsi" w:cstheme="majorBidi"/>
          <w:caps/>
          <w:noProof/>
          <w:spacing w:val="10"/>
          <w:sz w:val="16"/>
          <w:szCs w:val="24"/>
          <w:lang w:val="es-ES"/>
        </w:rPr>
        <w:t>El pluralismo religioso es en la actualidad objeto de creciente atención por parte de la sociedad en general y, sobre todo, por parte de los medios de comunicación, tanto audiovisuales: radio y televisión, como escritos: periódicos, revistas y libros de divulgación, que dan un enfoque dramático a la proliferación de estos Nuevos Movimientos Religiosos y Sectas. Las informaciones y los estudios divulgados hasta hoy muestran una visión incompleta del tema. La mayoría de los trabajos han sido elaborados a partir de textos periodísticos e informaciones de asociaciones antisecta o desde un prisma eclesial determinado. Unos y otros no ofrecen una imagen real de los hechos sociales y culturales que estos nuevos grupos religiosos representan actualmente en nuestra sociedad. No resulta fácil, en la actualidad, que el significado de la palabra secta adquiera el sentido que etimológicamente tiene, y sea aceptada sin ninguna reticencia por la sociedad. Más bien resulta difícil que esto ocurra, a pesar de que algunos autores intenten transmitir la necesidad de que se adopten posiciones objetivas a la hora de definir y clasificar a los grupos religiosos. El sentido general de la palabra secta es claramente peyorativo, porque evoca fanatismo, intolerancia, peligrosidad social y todo lo que pueda contribuir a amenazar las estructuras de la sociedad, dando una imagen espectacular y dramática. Las sociedades tienden a etiquetar socialmente a los grupos minoritarios que creen que pueden desestabilizar el orden establecido, discriminándolos porque rompen con el modelo social de la mayoría. Este es el caso de los actuales movimientos religiosos, a los que no sólo la sociedad laica etiqueta, sino también las iglesias formalmente constituidas y aceptadas. De esta manera, califican a estos grupos como sectas en sentido peyorativo, y de sectarios a sus miembros. Es una forma palpable de señalar a estos creyentes cómo situados fuera del camino espiritual que la sociedad en general tiene aceptado. Sin embargo, en ocasiones, la palabra secta puede resultar conveniente a los estudiosos sociales, siempre que se le confiera el significado técnico que posee y no se aplique ningún juicio de valor. Aunque, por la problemática social que contiene, se ha optado por no usar indiscriminadamente la palabra secta, cambiando la referencia con otros términos que no recuerden su sentido peyorativo. De este modo, han surgido diversos nombres como: nuevas sectas, nuevos cultos, inconformismos religiosos, grupos religiosos minoritarios, Nuevos Movimientos Religiosos, etc.</w:t>
      </w:r>
    </w:p>
    <w:p w:rsidR="00B25F62" w:rsidRDefault="00B25F62" w:rsidP="00B25F62">
      <w:pPr>
        <w:rPr>
          <w:lang w:val="es-ES"/>
        </w:rPr>
      </w:pPr>
    </w:p>
    <w:p w:rsidR="00B25F62" w:rsidRDefault="00B25F62" w:rsidP="00B25F62">
      <w:pPr>
        <w:pStyle w:val="Ttulo4"/>
        <w:rPr>
          <w:lang w:val="es-ES"/>
        </w:rPr>
      </w:pPr>
      <w:r>
        <w:rPr>
          <w:lang w:val="es-ES"/>
        </w:rPr>
        <w:t>la actitud de la iglesia</w:t>
      </w:r>
    </w:p>
    <w:p w:rsidR="00E65870" w:rsidRPr="00E65870" w:rsidRDefault="00E65870" w:rsidP="00E65870">
      <w:pPr>
        <w:shd w:val="clear" w:color="auto" w:fill="FFFFFF"/>
        <w:spacing w:before="100" w:beforeAutospacing="1" w:after="100" w:afterAutospacing="1" w:line="240" w:lineRule="auto"/>
        <w:rPr>
          <w:rFonts w:asciiTheme="majorHAnsi" w:eastAsiaTheme="majorEastAsia" w:hAnsiTheme="majorHAnsi" w:cstheme="majorBidi"/>
          <w:caps/>
          <w:noProof/>
          <w:spacing w:val="10"/>
          <w:sz w:val="20"/>
          <w:szCs w:val="24"/>
          <w:lang w:val="es-ES"/>
        </w:rPr>
      </w:pPr>
      <w:r w:rsidRPr="00E65870">
        <w:rPr>
          <w:rFonts w:asciiTheme="majorHAnsi" w:eastAsiaTheme="majorEastAsia" w:hAnsiTheme="majorHAnsi" w:cstheme="majorBidi"/>
          <w:caps/>
          <w:noProof/>
          <w:spacing w:val="10"/>
          <w:sz w:val="20"/>
          <w:szCs w:val="24"/>
          <w:lang w:val="es-ES"/>
        </w:rPr>
        <w:t>No hay tan sólo una actitud respecto a la anticoncepción o el aborto en la iglesia católica. Existe, por supuesto, la actitud conservadora, bien conocida, del papa y bastantes miembros de la jerarquía, y de una minoría significantiva de los teólogos católicos. Esta perspectiva afirma que los anticonceptivos artificiales y el aborto son siempre malos. Para esta perspectiva conservadora, ni siquiera un esposo cuya pareja haya contraído HIV puede usar anticonceptivos . Esta es una forma de interpretación posible de las tradiciones católica y cristiana, pero la mayoría de la gente -católica o no- piensa que es extrema. Si fuera la única postura católica, ortodoxa y legítima, sería trágico, pero no es así.</w:t>
      </w:r>
    </w:p>
    <w:p w:rsidR="00E65870" w:rsidRPr="00E65870" w:rsidRDefault="00E65870" w:rsidP="00E65870">
      <w:pPr>
        <w:shd w:val="clear" w:color="auto" w:fill="FFFFFF"/>
        <w:spacing w:before="100" w:beforeAutospacing="1" w:after="100" w:afterAutospacing="1" w:line="240" w:lineRule="auto"/>
        <w:rPr>
          <w:rFonts w:asciiTheme="majorHAnsi" w:eastAsiaTheme="majorEastAsia" w:hAnsiTheme="majorHAnsi" w:cstheme="majorBidi"/>
          <w:caps/>
          <w:noProof/>
          <w:spacing w:val="10"/>
          <w:sz w:val="20"/>
          <w:szCs w:val="24"/>
          <w:lang w:val="es-ES"/>
        </w:rPr>
      </w:pPr>
      <w:r w:rsidRPr="00E65870">
        <w:rPr>
          <w:rFonts w:asciiTheme="majorHAnsi" w:eastAsiaTheme="majorEastAsia" w:hAnsiTheme="majorHAnsi" w:cstheme="majorBidi"/>
          <w:caps/>
          <w:noProof/>
          <w:spacing w:val="10"/>
          <w:sz w:val="20"/>
          <w:szCs w:val="24"/>
          <w:lang w:val="es-ES"/>
        </w:rPr>
        <w:t>   Junto a estas enseñanzas tan estrictas existe en la tradición y fe católicas, la perspectiva de que la anticoncepción es, no sólo permisible, sino que el uso de los anticonceptivos es en muchas circunstancias obligatorio desde el punto de vista moral. Está claro que el uso de anticonceptivos es necesario para prevenir el contagio de infecciones, pero también para limitar la fertilidad. La planificación familiar es tan esencial para la vida humana como la razón. Como dice el científico Harold Dorn con lógica aplastante: "Ninguna especie ha sido capaz de multiplicarse sin límite. Desde el punto de vista biológico hay dos formas de controlar un crecimiento rápido de la población -- un índice de mortalidad alto y un índice de fertilidad bajo. Al contrario que otros organismos biológicos, los seres humanos pueden escoger cuál de estas formas prefieren, pero deben escoger una." Si hay un exceso de producción, la naturaleza nos va a matar mediante el hambre, las enfermedades y la destrucción medioambiental, como ya ocurre en tantas partes del mundo. La alternativa es la planificación familiar.</w:t>
      </w:r>
    </w:p>
    <w:p w:rsidR="00E65870" w:rsidRPr="00E65870" w:rsidRDefault="00E65870" w:rsidP="00E65870">
      <w:pPr>
        <w:shd w:val="clear" w:color="auto" w:fill="FFFFFF"/>
        <w:spacing w:before="100" w:beforeAutospacing="1" w:after="100" w:afterAutospacing="1" w:line="240" w:lineRule="auto"/>
        <w:rPr>
          <w:rFonts w:asciiTheme="majorHAnsi" w:eastAsiaTheme="majorEastAsia" w:hAnsiTheme="majorHAnsi" w:cstheme="majorBidi"/>
          <w:caps/>
          <w:noProof/>
          <w:spacing w:val="10"/>
          <w:sz w:val="20"/>
          <w:szCs w:val="24"/>
          <w:lang w:val="es-ES"/>
        </w:rPr>
      </w:pPr>
      <w:r w:rsidRPr="00E65870">
        <w:rPr>
          <w:rFonts w:asciiTheme="majorHAnsi" w:eastAsiaTheme="majorEastAsia" w:hAnsiTheme="majorHAnsi" w:cstheme="majorBidi"/>
          <w:caps/>
          <w:noProof/>
          <w:spacing w:val="10"/>
          <w:sz w:val="20"/>
          <w:szCs w:val="24"/>
          <w:lang w:val="es-ES"/>
        </w:rPr>
        <w:t>   En el mundo ideal todo el mundo tiene acceso a anticonceptivos, las mujeres y los hombres son cultos y respetuosos para con los demás, la pobreza no causa estragos n la vida de la gente --- en ese mundo, en esa utopía, apenas necesitaríamos el aborto. El mundo no es una utopía. En el mundo hay embarazos no deseados ni planeados, y las mujeres pueden, por razones serias y de peso, decidir terminarlos con un aborto. Todas las religiones del mundo lo reconocen. En mi reciente libro ELECCIONES SAGRADAS: EL DERECHO A LA ANTICONCEPCIÓN Y EL ABORTO EN DIEZ RELIGIONES DEL MUNDO (Fortress Press, 2001), demuestro que todas las grandes religiones del mundo --incluyendo el catolicismo-- reconocen que la fertilidad es una bendición que puede ser también un castigo. Todas estas religiones tienen perspectivas conservadoras respecto a la planificación familiar, gual que el ca</w:t>
      </w:r>
      <w:bookmarkStart w:id="0" w:name="_GoBack"/>
      <w:r w:rsidRPr="00E65870">
        <w:rPr>
          <w:rFonts w:asciiTheme="majorHAnsi" w:eastAsiaTheme="majorEastAsia" w:hAnsiTheme="majorHAnsi" w:cstheme="majorBidi"/>
          <w:caps/>
          <w:noProof/>
          <w:spacing w:val="10"/>
          <w:sz w:val="20"/>
          <w:szCs w:val="24"/>
          <w:lang w:val="es-ES"/>
        </w:rPr>
        <w:t>t</w:t>
      </w:r>
      <w:bookmarkEnd w:id="0"/>
      <w:r w:rsidRPr="00E65870">
        <w:rPr>
          <w:rFonts w:asciiTheme="majorHAnsi" w:eastAsiaTheme="majorEastAsia" w:hAnsiTheme="majorHAnsi" w:cstheme="majorBidi"/>
          <w:caps/>
          <w:noProof/>
          <w:spacing w:val="10"/>
          <w:sz w:val="20"/>
          <w:szCs w:val="24"/>
          <w:lang w:val="es-ES"/>
        </w:rPr>
        <w:t>olicismo. Pero también tienen perspectivas más moderadas que permiten la anticoncepción y también el aborto cuando sea necesario por razones serias</w:t>
      </w:r>
    </w:p>
    <w:p w:rsidR="00B25F62" w:rsidRDefault="00B25F62" w:rsidP="00B25F62">
      <w:pPr>
        <w:rPr>
          <w:rFonts w:asciiTheme="majorHAnsi" w:eastAsiaTheme="majorEastAsia" w:hAnsiTheme="majorHAnsi" w:cstheme="majorBidi"/>
          <w:caps/>
          <w:noProof/>
          <w:spacing w:val="10"/>
          <w:sz w:val="16"/>
          <w:szCs w:val="24"/>
          <w:lang w:val="es-ES"/>
        </w:rPr>
      </w:pPr>
    </w:p>
    <w:p w:rsidR="00E65870" w:rsidRDefault="00E65870" w:rsidP="00B25F62">
      <w:pPr>
        <w:rPr>
          <w:rFonts w:asciiTheme="majorHAnsi" w:eastAsiaTheme="majorEastAsia" w:hAnsiTheme="majorHAnsi" w:cstheme="majorBidi"/>
          <w:caps/>
          <w:noProof/>
          <w:spacing w:val="10"/>
          <w:sz w:val="16"/>
          <w:szCs w:val="24"/>
          <w:lang w:val="es-ES"/>
        </w:rPr>
      </w:pPr>
    </w:p>
    <w:p w:rsidR="00E65870" w:rsidRDefault="00E65870" w:rsidP="00B25F62">
      <w:pPr>
        <w:rPr>
          <w:rFonts w:asciiTheme="majorHAnsi" w:eastAsiaTheme="majorEastAsia" w:hAnsiTheme="majorHAnsi" w:cstheme="majorBidi"/>
          <w:caps/>
          <w:noProof/>
          <w:spacing w:val="10"/>
          <w:sz w:val="16"/>
          <w:szCs w:val="24"/>
          <w:lang w:val="es-ES"/>
        </w:rPr>
      </w:pPr>
    </w:p>
    <w:p w:rsidR="00E65870" w:rsidRDefault="00E65870" w:rsidP="00B25F62">
      <w:pPr>
        <w:rPr>
          <w:rFonts w:asciiTheme="majorHAnsi" w:eastAsiaTheme="majorEastAsia" w:hAnsiTheme="majorHAnsi" w:cstheme="majorBidi"/>
          <w:caps/>
          <w:noProof/>
          <w:spacing w:val="10"/>
          <w:sz w:val="16"/>
          <w:szCs w:val="24"/>
          <w:lang w:val="es-ES"/>
        </w:rPr>
      </w:pPr>
    </w:p>
    <w:p w:rsidR="00E65870" w:rsidRDefault="00E65870" w:rsidP="00B25F62">
      <w:pPr>
        <w:rPr>
          <w:rFonts w:asciiTheme="majorHAnsi" w:eastAsiaTheme="majorEastAsia" w:hAnsiTheme="majorHAnsi" w:cstheme="majorBidi"/>
          <w:caps/>
          <w:noProof/>
          <w:spacing w:val="10"/>
          <w:sz w:val="16"/>
          <w:szCs w:val="24"/>
          <w:lang w:val="es-ES"/>
        </w:rPr>
      </w:pPr>
    </w:p>
    <w:p w:rsidR="00E65870" w:rsidRDefault="00E65870" w:rsidP="00B25F62">
      <w:pPr>
        <w:rPr>
          <w:rFonts w:asciiTheme="majorHAnsi" w:eastAsiaTheme="majorEastAsia" w:hAnsiTheme="majorHAnsi" w:cstheme="majorBidi"/>
          <w:caps/>
          <w:noProof/>
          <w:spacing w:val="10"/>
          <w:sz w:val="16"/>
          <w:szCs w:val="24"/>
          <w:lang w:val="es-ES"/>
        </w:rPr>
      </w:pPr>
    </w:p>
    <w:p w:rsidR="00E65870" w:rsidRDefault="00E65870" w:rsidP="00E65870">
      <w:pPr>
        <w:pStyle w:val="Ttulo4"/>
        <w:rPr>
          <w:noProof/>
          <w:lang w:val="es-ES"/>
        </w:rPr>
      </w:pPr>
      <w:r>
        <w:rPr>
          <w:noProof/>
          <w:lang w:val="es-ES"/>
        </w:rPr>
        <w:t>espacios de encuentro con jesucristo</w:t>
      </w:r>
    </w:p>
    <w:p w:rsidR="00E65870" w:rsidRPr="00E65870" w:rsidRDefault="00E65870" w:rsidP="00E65870">
      <w:pPr>
        <w:shd w:val="clear" w:color="auto" w:fill="FFFFFF"/>
        <w:spacing w:after="120" w:line="336" w:lineRule="atLeast"/>
        <w:rPr>
          <w:rFonts w:asciiTheme="majorHAnsi" w:eastAsiaTheme="majorEastAsia" w:hAnsiTheme="majorHAnsi" w:cstheme="majorBidi"/>
          <w:caps/>
          <w:noProof/>
          <w:spacing w:val="10"/>
          <w:sz w:val="20"/>
          <w:szCs w:val="24"/>
          <w:lang w:val="es-ES"/>
        </w:rPr>
      </w:pPr>
      <w:r w:rsidRPr="00E65870">
        <w:rPr>
          <w:rFonts w:asciiTheme="majorHAnsi" w:eastAsiaTheme="majorEastAsia" w:hAnsiTheme="majorHAnsi" w:cstheme="majorBidi"/>
          <w:caps/>
          <w:noProof/>
          <w:spacing w:val="10"/>
          <w:sz w:val="20"/>
          <w:szCs w:val="24"/>
          <w:lang w:val="es-ES"/>
        </w:rPr>
        <w:t>Una peregrinación o peregrinaje es el viaje a un santuario o lugar sagrado con importantes connotaciones religiosas. Es, también, un viaje efectuado por un creyente (o grupo de creyentes) hacia un lugar de devoción o un lugar considerado como sagrado según la religión de cada uno.</w:t>
      </w:r>
    </w:p>
    <w:p w:rsidR="00E65870" w:rsidRPr="00E65870" w:rsidRDefault="00E65870" w:rsidP="00E65870">
      <w:pPr>
        <w:shd w:val="clear" w:color="auto" w:fill="FFFFFF"/>
        <w:spacing w:after="120" w:line="336" w:lineRule="atLeast"/>
        <w:rPr>
          <w:rFonts w:asciiTheme="majorHAnsi" w:eastAsiaTheme="majorEastAsia" w:hAnsiTheme="majorHAnsi" w:cstheme="majorBidi"/>
          <w:caps/>
          <w:noProof/>
          <w:spacing w:val="10"/>
          <w:sz w:val="20"/>
          <w:szCs w:val="24"/>
          <w:lang w:val="es-ES"/>
        </w:rPr>
      </w:pPr>
      <w:r w:rsidRPr="00E65870">
        <w:rPr>
          <w:rFonts w:asciiTheme="majorHAnsi" w:eastAsiaTheme="majorEastAsia" w:hAnsiTheme="majorHAnsi" w:cstheme="majorBidi"/>
          <w:caps/>
          <w:noProof/>
          <w:spacing w:val="10"/>
          <w:sz w:val="20"/>
          <w:szCs w:val="24"/>
          <w:lang w:val="es-ES"/>
        </w:rPr>
        <w:t>El término peregrinación proviene del latín peregrinatio,significa viaje al extranjero o estancia en el extranjero. Según sus orígenes etimológicos, el peregrino es el expatriado o exiliado. Sea como fuere, es un extranjero desconocido en el país y privado de la asistencia de una colectividad. El desplazamiento, generalmente andando, de personas hacia los lugares en los que entran en contacto con lo sagrado es una práctica común de religiones y culturas. La peregrinación es un fenómeno casi universal de la antropología religiosa. El peregrino encuentra lo sobrenatural en un lugar preciso, en el que se participa de una realidad diferente a la realidad profana.</w:t>
      </w:r>
    </w:p>
    <w:p w:rsidR="00E65870" w:rsidRPr="00E65870" w:rsidRDefault="00E65870" w:rsidP="00E65870">
      <w:pPr>
        <w:shd w:val="clear" w:color="auto" w:fill="FFFFFF"/>
        <w:spacing w:after="120" w:line="336" w:lineRule="atLeast"/>
        <w:rPr>
          <w:rFonts w:asciiTheme="majorHAnsi" w:eastAsiaTheme="majorEastAsia" w:hAnsiTheme="majorHAnsi" w:cstheme="majorBidi"/>
          <w:caps/>
          <w:noProof/>
          <w:spacing w:val="10"/>
          <w:sz w:val="20"/>
          <w:szCs w:val="24"/>
          <w:lang w:val="es-ES"/>
        </w:rPr>
      </w:pPr>
      <w:r w:rsidRPr="00E65870">
        <w:rPr>
          <w:rFonts w:asciiTheme="majorHAnsi" w:eastAsiaTheme="majorEastAsia" w:hAnsiTheme="majorHAnsi" w:cstheme="majorBidi"/>
          <w:caps/>
          <w:noProof/>
          <w:spacing w:val="10"/>
          <w:sz w:val="20"/>
          <w:szCs w:val="24"/>
          <w:lang w:val="es-ES"/>
        </w:rPr>
        <w:t>Es famosa mundialmente la peregrinación, o </w:t>
      </w:r>
      <w:hyperlink r:id="rId29" w:tooltip="Hajj" w:history="1">
        <w:r w:rsidRPr="00E65870">
          <w:rPr>
            <w:rFonts w:asciiTheme="majorHAnsi" w:eastAsiaTheme="majorEastAsia" w:hAnsiTheme="majorHAnsi" w:cstheme="majorBidi"/>
            <w:caps/>
            <w:noProof/>
            <w:spacing w:val="10"/>
            <w:sz w:val="20"/>
            <w:szCs w:val="24"/>
            <w:lang w:val="es-ES"/>
          </w:rPr>
          <w:t>Hajj</w:t>
        </w:r>
      </w:hyperlink>
      <w:r w:rsidRPr="00E65870">
        <w:rPr>
          <w:rFonts w:asciiTheme="majorHAnsi" w:eastAsiaTheme="majorEastAsia" w:hAnsiTheme="majorHAnsi" w:cstheme="majorBidi"/>
          <w:caps/>
          <w:noProof/>
          <w:spacing w:val="10"/>
          <w:sz w:val="20"/>
          <w:szCs w:val="24"/>
          <w:lang w:val="es-ES"/>
        </w:rPr>
        <w:t>, de los fieles musulmanes a </w:t>
      </w:r>
      <w:hyperlink r:id="rId30" w:tooltip="La Meca" w:history="1">
        <w:r w:rsidRPr="00E65870">
          <w:rPr>
            <w:rFonts w:asciiTheme="majorHAnsi" w:eastAsiaTheme="majorEastAsia" w:hAnsiTheme="majorHAnsi" w:cstheme="majorBidi"/>
            <w:caps/>
            <w:noProof/>
            <w:spacing w:val="10"/>
            <w:sz w:val="20"/>
            <w:szCs w:val="24"/>
            <w:lang w:val="es-ES"/>
          </w:rPr>
          <w:t>La Meca</w:t>
        </w:r>
      </w:hyperlink>
      <w:r w:rsidRPr="00E65870">
        <w:rPr>
          <w:rFonts w:asciiTheme="majorHAnsi" w:eastAsiaTheme="majorEastAsia" w:hAnsiTheme="majorHAnsi" w:cstheme="majorBidi"/>
          <w:caps/>
          <w:noProof/>
          <w:spacing w:val="10"/>
          <w:sz w:val="20"/>
          <w:szCs w:val="24"/>
          <w:lang w:val="es-ES"/>
        </w:rPr>
        <w:t>, la de los fieles católicos a </w:t>
      </w:r>
      <w:hyperlink r:id="rId31" w:tooltip="Santiago de Compostela" w:history="1">
        <w:r w:rsidRPr="00E65870">
          <w:rPr>
            <w:rFonts w:asciiTheme="majorHAnsi" w:eastAsiaTheme="majorEastAsia" w:hAnsiTheme="majorHAnsi" w:cstheme="majorBidi"/>
            <w:caps/>
            <w:noProof/>
            <w:spacing w:val="10"/>
            <w:sz w:val="20"/>
            <w:szCs w:val="24"/>
            <w:lang w:val="es-ES"/>
          </w:rPr>
          <w:t>Santiago de Compostela</w:t>
        </w:r>
      </w:hyperlink>
      <w:r w:rsidRPr="00E65870">
        <w:rPr>
          <w:rFonts w:asciiTheme="majorHAnsi" w:eastAsiaTheme="majorEastAsia" w:hAnsiTheme="majorHAnsi" w:cstheme="majorBidi"/>
          <w:caps/>
          <w:noProof/>
          <w:spacing w:val="10"/>
          <w:sz w:val="20"/>
          <w:szCs w:val="24"/>
          <w:lang w:val="es-ES"/>
        </w:rPr>
        <w:t>, o </w:t>
      </w:r>
      <w:hyperlink r:id="rId32" w:tooltip="Shelóshet Ha'regalim" w:history="1">
        <w:r w:rsidRPr="00E65870">
          <w:rPr>
            <w:rFonts w:asciiTheme="majorHAnsi" w:eastAsiaTheme="majorEastAsia" w:hAnsiTheme="majorHAnsi" w:cstheme="majorBidi"/>
            <w:caps/>
            <w:noProof/>
            <w:spacing w:val="10"/>
            <w:sz w:val="20"/>
            <w:szCs w:val="24"/>
            <w:lang w:val="es-ES"/>
          </w:rPr>
          <w:t>la de los observantes judíos</w:t>
        </w:r>
      </w:hyperlink>
      <w:r w:rsidRPr="00E65870">
        <w:rPr>
          <w:rFonts w:asciiTheme="majorHAnsi" w:eastAsiaTheme="majorEastAsia" w:hAnsiTheme="majorHAnsi" w:cstheme="majorBidi"/>
          <w:caps/>
          <w:noProof/>
          <w:spacing w:val="10"/>
          <w:sz w:val="20"/>
          <w:szCs w:val="24"/>
          <w:lang w:val="es-ES"/>
        </w:rPr>
        <w:t> a </w:t>
      </w:r>
      <w:hyperlink r:id="rId33" w:tooltip="Jerusalén" w:history="1">
        <w:r w:rsidRPr="00E65870">
          <w:rPr>
            <w:rFonts w:asciiTheme="majorHAnsi" w:eastAsiaTheme="majorEastAsia" w:hAnsiTheme="majorHAnsi" w:cstheme="majorBidi"/>
            <w:caps/>
            <w:noProof/>
            <w:spacing w:val="10"/>
            <w:sz w:val="20"/>
            <w:szCs w:val="24"/>
            <w:lang w:val="es-ES"/>
          </w:rPr>
          <w:t>Jerusalén</w:t>
        </w:r>
      </w:hyperlink>
      <w:r w:rsidRPr="00E65870">
        <w:rPr>
          <w:rFonts w:asciiTheme="majorHAnsi" w:eastAsiaTheme="majorEastAsia" w:hAnsiTheme="majorHAnsi" w:cstheme="majorBidi"/>
          <w:caps/>
          <w:noProof/>
          <w:spacing w:val="10"/>
          <w:sz w:val="20"/>
          <w:szCs w:val="24"/>
          <w:lang w:val="es-ES"/>
        </w:rPr>
        <w:t>, durante las tres </w:t>
      </w:r>
      <w:hyperlink r:id="rId34" w:tooltip="Festividades judías" w:history="1">
        <w:r w:rsidRPr="00E65870">
          <w:rPr>
            <w:rFonts w:asciiTheme="majorHAnsi" w:eastAsiaTheme="majorEastAsia" w:hAnsiTheme="majorHAnsi" w:cstheme="majorBidi"/>
            <w:caps/>
            <w:noProof/>
            <w:spacing w:val="10"/>
            <w:sz w:val="20"/>
            <w:szCs w:val="24"/>
            <w:lang w:val="es-ES"/>
          </w:rPr>
          <w:t>festividades</w:t>
        </w:r>
      </w:hyperlink>
      <w:r w:rsidRPr="00E65870">
        <w:rPr>
          <w:rFonts w:asciiTheme="majorHAnsi" w:eastAsiaTheme="majorEastAsia" w:hAnsiTheme="majorHAnsi" w:cstheme="majorBidi"/>
          <w:caps/>
          <w:noProof/>
          <w:spacing w:val="10"/>
          <w:sz w:val="20"/>
          <w:szCs w:val="24"/>
          <w:lang w:val="es-ES"/>
        </w:rPr>
        <w:t> de </w:t>
      </w:r>
      <w:hyperlink r:id="rId35" w:tooltip="Pésaj" w:history="1">
        <w:r w:rsidRPr="00E65870">
          <w:rPr>
            <w:rFonts w:asciiTheme="majorHAnsi" w:eastAsiaTheme="majorEastAsia" w:hAnsiTheme="majorHAnsi" w:cstheme="majorBidi"/>
            <w:caps/>
            <w:noProof/>
            <w:spacing w:val="10"/>
            <w:sz w:val="20"/>
            <w:szCs w:val="24"/>
            <w:lang w:val="es-ES"/>
          </w:rPr>
          <w:t>Pésaj</w:t>
        </w:r>
      </w:hyperlink>
      <w:r w:rsidRPr="00E65870">
        <w:rPr>
          <w:rFonts w:asciiTheme="majorHAnsi" w:eastAsiaTheme="majorEastAsia" w:hAnsiTheme="majorHAnsi" w:cstheme="majorBidi"/>
          <w:caps/>
          <w:noProof/>
          <w:spacing w:val="10"/>
          <w:sz w:val="20"/>
          <w:szCs w:val="24"/>
          <w:lang w:val="es-ES"/>
        </w:rPr>
        <w:t>, </w:t>
      </w:r>
      <w:hyperlink r:id="rId36" w:tooltip="Shavuot" w:history="1">
        <w:r w:rsidRPr="00E65870">
          <w:rPr>
            <w:rFonts w:asciiTheme="majorHAnsi" w:eastAsiaTheme="majorEastAsia" w:hAnsiTheme="majorHAnsi" w:cstheme="majorBidi"/>
            <w:caps/>
            <w:noProof/>
            <w:spacing w:val="10"/>
            <w:sz w:val="20"/>
            <w:szCs w:val="24"/>
            <w:lang w:val="es-ES"/>
          </w:rPr>
          <w:t>Shavuot</w:t>
        </w:r>
      </w:hyperlink>
      <w:r w:rsidRPr="00E65870">
        <w:rPr>
          <w:rFonts w:asciiTheme="majorHAnsi" w:eastAsiaTheme="majorEastAsia" w:hAnsiTheme="majorHAnsi" w:cstheme="majorBidi"/>
          <w:caps/>
          <w:noProof/>
          <w:spacing w:val="10"/>
          <w:sz w:val="20"/>
          <w:szCs w:val="24"/>
          <w:lang w:val="es-ES"/>
        </w:rPr>
        <w:t> y </w:t>
      </w:r>
      <w:hyperlink r:id="rId37" w:tooltip="Sucot" w:history="1">
        <w:r w:rsidRPr="00E65870">
          <w:rPr>
            <w:rFonts w:asciiTheme="majorHAnsi" w:eastAsiaTheme="majorEastAsia" w:hAnsiTheme="majorHAnsi" w:cstheme="majorBidi"/>
            <w:caps/>
            <w:noProof/>
            <w:spacing w:val="10"/>
            <w:sz w:val="20"/>
            <w:szCs w:val="24"/>
            <w:lang w:val="es-ES"/>
          </w:rPr>
          <w:t>Sucot</w:t>
        </w:r>
      </w:hyperlink>
      <w:r w:rsidRPr="00E65870">
        <w:rPr>
          <w:rFonts w:asciiTheme="majorHAnsi" w:eastAsiaTheme="majorEastAsia" w:hAnsiTheme="majorHAnsi" w:cstheme="majorBidi"/>
          <w:caps/>
          <w:noProof/>
          <w:spacing w:val="10"/>
          <w:sz w:val="20"/>
          <w:szCs w:val="24"/>
          <w:lang w:val="es-ES"/>
        </w:rPr>
        <w:t>. La peregrinación se puede realizar por mera profesión de </w:t>
      </w:r>
      <w:hyperlink r:id="rId38" w:tooltip="Fe" w:history="1">
        <w:r w:rsidRPr="00E65870">
          <w:rPr>
            <w:rFonts w:asciiTheme="majorHAnsi" w:eastAsiaTheme="majorEastAsia" w:hAnsiTheme="majorHAnsi" w:cstheme="majorBidi"/>
            <w:caps/>
            <w:noProof/>
            <w:spacing w:val="10"/>
            <w:sz w:val="20"/>
            <w:szCs w:val="24"/>
            <w:lang w:val="es-ES"/>
          </w:rPr>
          <w:t>fe</w:t>
        </w:r>
      </w:hyperlink>
      <w:r w:rsidRPr="00E65870">
        <w:rPr>
          <w:rFonts w:asciiTheme="majorHAnsi" w:eastAsiaTheme="majorEastAsia" w:hAnsiTheme="majorHAnsi" w:cstheme="majorBidi"/>
          <w:caps/>
          <w:noProof/>
          <w:spacing w:val="10"/>
          <w:sz w:val="20"/>
          <w:szCs w:val="24"/>
          <w:lang w:val="es-ES"/>
        </w:rPr>
        <w:t> o como método para expiar algún </w:t>
      </w:r>
      <w:hyperlink r:id="rId39" w:tooltip="Pecado" w:history="1">
        <w:r w:rsidRPr="00E65870">
          <w:rPr>
            <w:rFonts w:asciiTheme="majorHAnsi" w:eastAsiaTheme="majorEastAsia" w:hAnsiTheme="majorHAnsi" w:cstheme="majorBidi"/>
            <w:caps/>
            <w:noProof/>
            <w:spacing w:val="10"/>
            <w:sz w:val="20"/>
            <w:szCs w:val="24"/>
            <w:lang w:val="es-ES"/>
          </w:rPr>
          <w:t>pecado</w:t>
        </w:r>
      </w:hyperlink>
      <w:r w:rsidRPr="00E65870">
        <w:rPr>
          <w:rFonts w:asciiTheme="majorHAnsi" w:eastAsiaTheme="majorEastAsia" w:hAnsiTheme="majorHAnsi" w:cstheme="majorBidi"/>
          <w:caps/>
          <w:noProof/>
          <w:spacing w:val="10"/>
          <w:sz w:val="20"/>
          <w:szCs w:val="24"/>
          <w:lang w:val="es-ES"/>
        </w:rPr>
        <w:t> según la religión practicada, e incluso como agradecimiento por peticiones concedidas a la figura religiosa pertinente.</w:t>
      </w:r>
    </w:p>
    <w:p w:rsidR="00E65870" w:rsidRPr="00E65870" w:rsidRDefault="00E65870" w:rsidP="00E65870">
      <w:pPr>
        <w:shd w:val="clear" w:color="auto" w:fill="FFFFFF"/>
        <w:spacing w:after="120" w:line="336" w:lineRule="atLeast"/>
        <w:rPr>
          <w:rFonts w:asciiTheme="majorHAnsi" w:eastAsiaTheme="majorEastAsia" w:hAnsiTheme="majorHAnsi" w:cstheme="majorBidi"/>
          <w:caps/>
          <w:noProof/>
          <w:spacing w:val="10"/>
          <w:sz w:val="20"/>
          <w:szCs w:val="24"/>
          <w:lang w:val="es-ES"/>
        </w:rPr>
      </w:pPr>
      <w:r w:rsidRPr="00E65870">
        <w:rPr>
          <w:rFonts w:asciiTheme="majorHAnsi" w:eastAsiaTheme="majorEastAsia" w:hAnsiTheme="majorHAnsi" w:cstheme="majorBidi"/>
          <w:caps/>
          <w:noProof/>
          <w:spacing w:val="10"/>
          <w:sz w:val="20"/>
          <w:szCs w:val="24"/>
          <w:lang w:val="es-ES"/>
        </w:rPr>
        <w:t>También es peregrinación visitar una capilla o lugar que custodie reliquias sagradas. La </w:t>
      </w:r>
      <w:hyperlink r:id="rId40" w:tooltip="Biblia" w:history="1">
        <w:r w:rsidRPr="00E65870">
          <w:rPr>
            <w:rFonts w:asciiTheme="majorHAnsi" w:eastAsiaTheme="majorEastAsia" w:hAnsiTheme="majorHAnsi" w:cstheme="majorBidi"/>
            <w:caps/>
            <w:noProof/>
            <w:spacing w:val="10"/>
            <w:sz w:val="20"/>
            <w:szCs w:val="24"/>
            <w:lang w:val="es-ES"/>
          </w:rPr>
          <w:t>Biblia</w:t>
        </w:r>
      </w:hyperlink>
      <w:r w:rsidRPr="00E65870">
        <w:rPr>
          <w:rFonts w:asciiTheme="majorHAnsi" w:eastAsiaTheme="majorEastAsia" w:hAnsiTheme="majorHAnsi" w:cstheme="majorBidi"/>
          <w:caps/>
          <w:noProof/>
          <w:spacing w:val="10"/>
          <w:sz w:val="20"/>
          <w:szCs w:val="24"/>
          <w:lang w:val="es-ES"/>
        </w:rPr>
        <w:t> habla del peregrinar en el Salmo 122 (121):</w:t>
      </w:r>
    </w:p>
    <w:p w:rsidR="00E65870" w:rsidRPr="00E65870" w:rsidRDefault="00E65870" w:rsidP="00E65870">
      <w:pPr>
        <w:pStyle w:val="Ttulo2"/>
        <w:rPr>
          <w:noProof/>
          <w:lang w:val="es-ES"/>
        </w:rPr>
      </w:pPr>
      <w:r w:rsidRPr="00E65870">
        <w:rPr>
          <w:noProof/>
          <w:lang w:val="es-ES"/>
        </w:rPr>
        <w:t>Qué alegría cuando me dijeron:</w:t>
      </w:r>
    </w:p>
    <w:p w:rsidR="00E65870" w:rsidRPr="00E65870" w:rsidRDefault="00E65870" w:rsidP="00E65870">
      <w:pPr>
        <w:pStyle w:val="Ttulo2"/>
        <w:rPr>
          <w:noProof/>
          <w:lang w:val="es-ES"/>
        </w:rPr>
      </w:pPr>
      <w:r w:rsidRPr="00E65870">
        <w:rPr>
          <w:noProof/>
          <w:lang w:val="es-ES"/>
        </w:rPr>
        <w:t>Vamos a la casa del Señor.</w:t>
      </w:r>
    </w:p>
    <w:p w:rsidR="00E65870" w:rsidRPr="00E65870" w:rsidRDefault="00E65870" w:rsidP="00E65870">
      <w:pPr>
        <w:pStyle w:val="Ttulo2"/>
        <w:rPr>
          <w:noProof/>
          <w:lang w:val="es-ES"/>
        </w:rPr>
      </w:pPr>
      <w:r w:rsidRPr="00E65870">
        <w:rPr>
          <w:noProof/>
          <w:lang w:val="es-ES"/>
        </w:rPr>
        <w:t>Ya están pisando nuestros pies</w:t>
      </w:r>
    </w:p>
    <w:p w:rsidR="00E65870" w:rsidRDefault="00E65870" w:rsidP="00E65870">
      <w:pPr>
        <w:pStyle w:val="Ttulo2"/>
        <w:rPr>
          <w:noProof/>
          <w:lang w:val="es-ES"/>
        </w:rPr>
      </w:pPr>
      <w:r w:rsidRPr="00E65870">
        <w:rPr>
          <w:noProof/>
          <w:lang w:val="es-ES"/>
        </w:rPr>
        <w:t>Tus umbrales, Jerusalén.</w:t>
      </w:r>
    </w:p>
    <w:p w:rsidR="00E65870" w:rsidRDefault="00E65870" w:rsidP="00E65870">
      <w:pPr>
        <w:rPr>
          <w:lang w:val="es-ES"/>
        </w:rPr>
      </w:pPr>
    </w:p>
    <w:p w:rsidR="00E65870" w:rsidRDefault="00E65870" w:rsidP="00E65870">
      <w:pPr>
        <w:rPr>
          <w:lang w:val="es-ES"/>
        </w:rPr>
      </w:pPr>
    </w:p>
    <w:p w:rsidR="00E65870" w:rsidRDefault="00E65870" w:rsidP="00E65870">
      <w:pPr>
        <w:rPr>
          <w:lang w:val="es-ES"/>
        </w:rPr>
      </w:pPr>
    </w:p>
    <w:p w:rsidR="00E65870" w:rsidRDefault="00E65870" w:rsidP="00E65870">
      <w:pPr>
        <w:rPr>
          <w:lang w:val="es-ES"/>
        </w:rPr>
      </w:pPr>
    </w:p>
    <w:p w:rsidR="00E65870" w:rsidRDefault="00E65870" w:rsidP="00E65870">
      <w:pPr>
        <w:rPr>
          <w:lang w:val="es-ES"/>
        </w:rPr>
      </w:pPr>
    </w:p>
    <w:p w:rsidR="00E65870" w:rsidRDefault="00E65870" w:rsidP="00E65870">
      <w:pPr>
        <w:rPr>
          <w:lang w:val="es-ES"/>
        </w:rPr>
      </w:pPr>
    </w:p>
    <w:p w:rsidR="00E65870" w:rsidRDefault="00E65870" w:rsidP="00E65870">
      <w:pPr>
        <w:rPr>
          <w:lang w:val="es-ES"/>
        </w:rPr>
      </w:pPr>
    </w:p>
    <w:p w:rsidR="00E65870" w:rsidRPr="00E65870" w:rsidRDefault="00E65870" w:rsidP="00E65870">
      <w:pPr>
        <w:rPr>
          <w:lang w:val="es-ES"/>
        </w:rPr>
      </w:pPr>
    </w:p>
    <w:sectPr w:rsidR="00E65870" w:rsidRPr="00E6587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2B4F" w:rsidRDefault="00F72B4F">
      <w:pPr>
        <w:spacing w:after="0" w:line="240" w:lineRule="auto"/>
      </w:pPr>
      <w:r>
        <w:separator/>
      </w:r>
    </w:p>
  </w:endnote>
  <w:endnote w:type="continuationSeparator" w:id="0">
    <w:p w:rsidR="00F72B4F" w:rsidRDefault="00F72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2B4F" w:rsidRDefault="00F72B4F">
      <w:pPr>
        <w:spacing w:after="0" w:line="240" w:lineRule="auto"/>
      </w:pPr>
      <w:r>
        <w:separator/>
      </w:r>
    </w:p>
  </w:footnote>
  <w:footnote w:type="continuationSeparator" w:id="0">
    <w:p w:rsidR="00F72B4F" w:rsidRDefault="00F72B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attachedTemplate r:id="rId1"/>
  <w:defaultTabStop w:val="720"/>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BE4"/>
    <w:rsid w:val="00023073"/>
    <w:rsid w:val="00491BE4"/>
    <w:rsid w:val="00602E95"/>
    <w:rsid w:val="00B25F62"/>
    <w:rsid w:val="00BE14E4"/>
    <w:rsid w:val="00C565CB"/>
    <w:rsid w:val="00D529AB"/>
    <w:rsid w:val="00E65870"/>
    <w:rsid w:val="00F72B4F"/>
    <w:rsid w:val="00FF40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893C4E-CB8E-40E0-A5C6-53AACDD45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pPr>
      <w:pBdr>
        <w:top w:val="single" w:sz="24" w:space="0" w:color="099BDD" w:themeColor="text2"/>
        <w:left w:val="single" w:sz="24" w:space="0" w:color="099BDD" w:themeColor="text2"/>
        <w:bottom w:val="single" w:sz="24" w:space="0" w:color="099BDD" w:themeColor="text2"/>
        <w:right w:val="single" w:sz="24" w:space="0" w:color="099BDD" w:themeColor="text2"/>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Ttulo2">
    <w:name w:val="heading 2"/>
    <w:basedOn w:val="Normal"/>
    <w:next w:val="Normal"/>
    <w:link w:val="Ttulo2Car"/>
    <w:uiPriority w:val="9"/>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Ttulo3">
    <w:name w:val="heading 3"/>
    <w:basedOn w:val="Normal"/>
    <w:next w:val="Normal"/>
    <w:link w:val="Ttulo3Car"/>
    <w:uiPriority w:val="9"/>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Ttulo4">
    <w:name w:val="heading 4"/>
    <w:basedOn w:val="Normal"/>
    <w:next w:val="Normal"/>
    <w:link w:val="Ttulo4Car"/>
    <w:uiPriority w:val="9"/>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Ttulo5">
    <w:name w:val="heading 5"/>
    <w:basedOn w:val="Normal"/>
    <w:next w:val="Normal"/>
    <w:link w:val="Ttulo5C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Ttulo6">
    <w:name w:val="heading 6"/>
    <w:basedOn w:val="Normal"/>
    <w:next w:val="Normal"/>
    <w:link w:val="Ttulo6C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Ttulo7">
    <w:name w:val="heading 7"/>
    <w:basedOn w:val="Normal"/>
    <w:next w:val="Normal"/>
    <w:link w:val="Ttulo7C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Ttulo8">
    <w:name w:val="heading 8"/>
    <w:basedOn w:val="Normal"/>
    <w:next w:val="Normal"/>
    <w:link w:val="Ttulo8C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Ttulo9">
    <w:name w:val="heading 9"/>
    <w:basedOn w:val="Normal"/>
    <w:next w:val="Normal"/>
    <w:link w:val="Ttulo9C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Pr>
      <w:rFonts w:asciiTheme="majorHAnsi" w:eastAsiaTheme="majorEastAsia" w:hAnsiTheme="majorHAnsi" w:cstheme="majorBidi"/>
      <w:caps/>
      <w:color w:val="FFFFFF" w:themeColor="background1"/>
      <w:spacing w:val="15"/>
      <w:shd w:val="clear" w:color="auto" w:fill="099BDD" w:themeFill="text2"/>
    </w:rPr>
  </w:style>
  <w:style w:type="character" w:customStyle="1" w:styleId="Ttulo2Car">
    <w:name w:val="Título 2 Car"/>
    <w:basedOn w:val="Fuentedeprrafopredeter"/>
    <w:link w:val="Ttulo2"/>
    <w:uiPriority w:val="9"/>
    <w:rPr>
      <w:rFonts w:asciiTheme="majorHAnsi" w:eastAsiaTheme="majorEastAsia" w:hAnsiTheme="majorHAnsi" w:cstheme="majorBidi"/>
      <w:caps/>
      <w:spacing w:val="15"/>
      <w:shd w:val="clear" w:color="auto" w:fill="C9ECFC" w:themeFill="text2" w:themeFillTint="33"/>
    </w:rPr>
  </w:style>
  <w:style w:type="character" w:customStyle="1" w:styleId="Ttulo3Car">
    <w:name w:val="Título 3 Car"/>
    <w:basedOn w:val="Fuentedeprrafopredeter"/>
    <w:link w:val="Ttulo3"/>
    <w:uiPriority w:val="9"/>
    <w:rPr>
      <w:rFonts w:asciiTheme="majorHAnsi" w:eastAsiaTheme="majorEastAsia" w:hAnsiTheme="majorHAnsi" w:cstheme="majorBidi"/>
      <w:caps/>
      <w:color w:val="044D6E" w:themeColor="text2" w:themeShade="80"/>
      <w:spacing w:val="15"/>
    </w:rPr>
  </w:style>
  <w:style w:type="table" w:styleId="Tablaconcuadrcula">
    <w:name w:val="Table Grid"/>
    <w:basedOn w:val="Tablanormal"/>
    <w:uiPriority w:val="1"/>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Puesto">
    <w:name w:val="Title"/>
    <w:basedOn w:val="Normal"/>
    <w:next w:val="Normal"/>
    <w:link w:val="PuestoC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PuestoCar">
    <w:name w:val="Puesto Car"/>
    <w:basedOn w:val="Fuentedeprrafopredeter"/>
    <w:link w:val="Puesto"/>
    <w:uiPriority w:val="10"/>
    <w:rPr>
      <w:rFonts w:asciiTheme="majorHAnsi" w:eastAsiaTheme="majorEastAsia" w:hAnsiTheme="majorHAnsi" w:cstheme="majorBidi"/>
      <w:caps/>
      <w:color w:val="099BDD" w:themeColor="text2"/>
      <w:spacing w:val="10"/>
      <w:sz w:val="52"/>
      <w:szCs w:val="52"/>
    </w:rPr>
  </w:style>
  <w:style w:type="paragraph" w:styleId="Subttulo">
    <w:name w:val="Subtitle"/>
    <w:basedOn w:val="Normal"/>
    <w:next w:val="Normal"/>
    <w:link w:val="SubttuloCar"/>
    <w:uiPriority w:val="11"/>
    <w:qFormat/>
    <w:pPr>
      <w:spacing w:before="0" w:after="500" w:line="240" w:lineRule="auto"/>
    </w:pPr>
    <w:rPr>
      <w:caps/>
      <w:color w:val="757575" w:themeColor="text1" w:themeTint="A6"/>
      <w:spacing w:val="10"/>
      <w:sz w:val="21"/>
      <w:szCs w:val="21"/>
    </w:rPr>
  </w:style>
  <w:style w:type="character" w:customStyle="1" w:styleId="SubttuloCar">
    <w:name w:val="Subtítulo Car"/>
    <w:basedOn w:val="Fuentedeprrafopredeter"/>
    <w:link w:val="Subttulo"/>
    <w:uiPriority w:val="11"/>
    <w:rPr>
      <w:caps/>
      <w:color w:val="757575" w:themeColor="text1" w:themeTint="A6"/>
      <w:spacing w:val="10"/>
      <w:sz w:val="21"/>
      <w:szCs w:val="21"/>
    </w:rPr>
  </w:style>
  <w:style w:type="paragraph" w:styleId="Prrafodelista">
    <w:name w:val="List Paragraph"/>
    <w:basedOn w:val="Normal"/>
    <w:uiPriority w:val="34"/>
    <w:qFormat/>
    <w:pPr>
      <w:ind w:left="720"/>
      <w:contextualSpacing/>
    </w:pPr>
  </w:style>
  <w:style w:type="character" w:styleId="Referenciasutil">
    <w:name w:val="Subtle Reference"/>
    <w:uiPriority w:val="31"/>
    <w:qFormat/>
    <w:rPr>
      <w:b w:val="0"/>
      <w:bCs w:val="0"/>
      <w:color w:val="099BDD" w:themeColor="text2"/>
    </w:rPr>
  </w:style>
  <w:style w:type="character" w:styleId="nfasissutil">
    <w:name w:val="Subtle Emphasis"/>
    <w:uiPriority w:val="19"/>
    <w:qFormat/>
    <w:rPr>
      <w:i/>
      <w:iCs/>
      <w:color w:val="044D6E" w:themeColor="text2" w:themeShade="80"/>
    </w:rPr>
  </w:style>
  <w:style w:type="character" w:styleId="nfasis">
    <w:name w:val="Emphasis"/>
    <w:uiPriority w:val="20"/>
    <w:qFormat/>
    <w:rPr>
      <w:caps/>
      <w:color w:val="auto"/>
      <w:spacing w:val="5"/>
    </w:rPr>
  </w:style>
  <w:style w:type="paragraph" w:styleId="Cita">
    <w:name w:val="Quote"/>
    <w:basedOn w:val="Normal"/>
    <w:next w:val="Normal"/>
    <w:link w:val="CitaCar"/>
    <w:uiPriority w:val="29"/>
    <w:qFormat/>
    <w:pPr>
      <w:ind w:left="1080" w:right="1080"/>
      <w:jc w:val="center"/>
    </w:pPr>
    <w:rPr>
      <w:i/>
      <w:iCs/>
      <w:sz w:val="24"/>
      <w:szCs w:val="24"/>
    </w:rPr>
  </w:style>
  <w:style w:type="character" w:customStyle="1" w:styleId="CitaCar">
    <w:name w:val="Cita Car"/>
    <w:basedOn w:val="Fuentedeprrafopredeter"/>
    <w:link w:val="Cita"/>
    <w:uiPriority w:val="29"/>
    <w:rPr>
      <w:i/>
      <w:iCs/>
      <w:sz w:val="24"/>
      <w:szCs w:val="24"/>
    </w:rPr>
  </w:style>
  <w:style w:type="character" w:styleId="nfasisintenso">
    <w:name w:val="Intense Emphasis"/>
    <w:uiPriority w:val="21"/>
    <w:qFormat/>
    <w:rPr>
      <w:b/>
      <w:bCs/>
      <w:caps/>
      <w:color w:val="044D6E" w:themeColor="text2" w:themeShade="80"/>
      <w:spacing w:val="10"/>
    </w:rPr>
  </w:style>
  <w:style w:type="paragraph" w:styleId="Citadestacada">
    <w:name w:val="Intense Quote"/>
    <w:basedOn w:val="Normal"/>
    <w:next w:val="Normal"/>
    <w:link w:val="CitadestacadaCar"/>
    <w:uiPriority w:val="30"/>
    <w:qFormat/>
    <w:pPr>
      <w:spacing w:before="240" w:after="240" w:line="240" w:lineRule="auto"/>
      <w:ind w:left="1080" w:right="1080"/>
      <w:jc w:val="center"/>
    </w:pPr>
    <w:rPr>
      <w:color w:val="099BDD" w:themeColor="text2"/>
      <w:sz w:val="24"/>
      <w:szCs w:val="24"/>
    </w:rPr>
  </w:style>
  <w:style w:type="character" w:customStyle="1" w:styleId="CitadestacadaCar">
    <w:name w:val="Cita destacada Car"/>
    <w:basedOn w:val="Fuentedeprrafopredeter"/>
    <w:link w:val="Citadestacada"/>
    <w:uiPriority w:val="30"/>
    <w:rPr>
      <w:color w:val="099BDD" w:themeColor="text2"/>
      <w:sz w:val="24"/>
      <w:szCs w:val="24"/>
    </w:rPr>
  </w:style>
  <w:style w:type="character" w:customStyle="1" w:styleId="Ttulo4Car">
    <w:name w:val="Título 4 Car"/>
    <w:basedOn w:val="Fuentedeprrafopredeter"/>
    <w:link w:val="Ttulo4"/>
    <w:uiPriority w:val="9"/>
    <w:rPr>
      <w:rFonts w:asciiTheme="majorHAnsi" w:eastAsiaTheme="majorEastAsia" w:hAnsiTheme="majorHAnsi" w:cstheme="majorBidi"/>
      <w:caps/>
      <w:color w:val="0673A5" w:themeColor="text2" w:themeShade="BF"/>
      <w:spacing w:val="10"/>
    </w:rPr>
  </w:style>
  <w:style w:type="character" w:customStyle="1" w:styleId="Ttulo5Car">
    <w:name w:val="Título 5 Car"/>
    <w:basedOn w:val="Fuentedeprrafopredeter"/>
    <w:link w:val="Ttulo5"/>
    <w:uiPriority w:val="9"/>
    <w:rPr>
      <w:rFonts w:asciiTheme="majorHAnsi" w:eastAsiaTheme="majorEastAsia" w:hAnsiTheme="majorHAnsi" w:cstheme="majorBidi"/>
      <w:caps/>
      <w:color w:val="0673A5" w:themeColor="text2" w:themeShade="BF"/>
      <w:spacing w:val="10"/>
    </w:rPr>
  </w:style>
  <w:style w:type="character" w:customStyle="1" w:styleId="Ttulo6Car">
    <w:name w:val="Título 6 Car"/>
    <w:basedOn w:val="Fuentedeprrafopredeter"/>
    <w:link w:val="Ttulo6"/>
    <w:uiPriority w:val="9"/>
    <w:rPr>
      <w:rFonts w:asciiTheme="majorHAnsi" w:eastAsiaTheme="majorEastAsia" w:hAnsiTheme="majorHAnsi" w:cstheme="majorBidi"/>
      <w:caps/>
      <w:color w:val="0673A5" w:themeColor="text2" w:themeShade="BF"/>
      <w:spacing w:val="10"/>
    </w:rPr>
  </w:style>
  <w:style w:type="character" w:customStyle="1" w:styleId="Ttulo7Car">
    <w:name w:val="Título 7 Car"/>
    <w:basedOn w:val="Fuentedeprrafopredeter"/>
    <w:link w:val="Ttulo7"/>
    <w:uiPriority w:val="9"/>
    <w:rPr>
      <w:rFonts w:asciiTheme="majorHAnsi" w:eastAsiaTheme="majorEastAsia" w:hAnsiTheme="majorHAnsi" w:cstheme="majorBidi"/>
      <w:caps/>
      <w:color w:val="0673A5" w:themeColor="text2" w:themeShade="BF"/>
      <w:spacing w:val="10"/>
    </w:rPr>
  </w:style>
  <w:style w:type="character" w:customStyle="1" w:styleId="Ttulo8Car">
    <w:name w:val="Título 8 Car"/>
    <w:basedOn w:val="Fuentedeprrafopredeter"/>
    <w:link w:val="Ttulo8"/>
    <w:uiPriority w:val="9"/>
    <w:rPr>
      <w:rFonts w:asciiTheme="majorHAnsi" w:eastAsiaTheme="majorEastAsia" w:hAnsiTheme="majorHAnsi" w:cstheme="majorBidi"/>
      <w:caps/>
      <w:spacing w:val="10"/>
      <w:sz w:val="18"/>
      <w:szCs w:val="18"/>
    </w:rPr>
  </w:style>
  <w:style w:type="character" w:customStyle="1" w:styleId="Ttulo9Car">
    <w:name w:val="Título 9 Car"/>
    <w:basedOn w:val="Fuentedeprrafopredeter"/>
    <w:link w:val="Ttulo9"/>
    <w:uiPriority w:val="9"/>
    <w:rPr>
      <w:rFonts w:asciiTheme="majorHAnsi" w:eastAsiaTheme="majorEastAsia" w:hAnsiTheme="majorHAnsi" w:cstheme="majorBidi"/>
      <w:i/>
      <w:iCs/>
      <w:caps/>
      <w:spacing w:val="10"/>
      <w:sz w:val="18"/>
      <w:szCs w:val="18"/>
    </w:rPr>
  </w:style>
  <w:style w:type="paragraph" w:styleId="Sinespaciado">
    <w:name w:val="No Spacing"/>
    <w:link w:val="SinespaciadoCar"/>
    <w:uiPriority w:val="1"/>
    <w:qFormat/>
    <w:pPr>
      <w:spacing w:after="0" w:line="240" w:lineRule="auto"/>
    </w:pPr>
  </w:style>
  <w:style w:type="character" w:styleId="Ttulodellibro">
    <w:name w:val="Book Title"/>
    <w:uiPriority w:val="33"/>
    <w:qFormat/>
    <w:rPr>
      <w:b/>
      <w:bCs/>
      <w:i/>
      <w:iCs/>
      <w:spacing w:val="0"/>
    </w:rPr>
  </w:style>
  <w:style w:type="paragraph" w:styleId="Descripcin">
    <w:name w:val="caption"/>
    <w:basedOn w:val="Normal"/>
    <w:next w:val="Normal"/>
    <w:uiPriority w:val="35"/>
    <w:semiHidden/>
    <w:unhideWhenUsed/>
    <w:qFormat/>
    <w:rPr>
      <w:b/>
      <w:bCs/>
      <w:color w:val="0673A5" w:themeColor="text2" w:themeShade="BF"/>
      <w:sz w:val="16"/>
      <w:szCs w:val="16"/>
    </w:rPr>
  </w:style>
  <w:style w:type="character" w:styleId="Referenciaintensa">
    <w:name w:val="Intense Reference"/>
    <w:uiPriority w:val="32"/>
    <w:qFormat/>
    <w:rPr>
      <w:b w:val="0"/>
      <w:bCs w:val="0"/>
      <w:i/>
      <w:iCs/>
      <w:caps/>
      <w:color w:val="099BDD" w:themeColor="text2"/>
    </w:rPr>
  </w:style>
  <w:style w:type="character" w:customStyle="1" w:styleId="SinespaciadoCar">
    <w:name w:val="Sin espaciado Car"/>
    <w:basedOn w:val="Fuentedeprrafopredeter"/>
    <w:link w:val="Sinespaciado"/>
    <w:uiPriority w:val="1"/>
  </w:style>
  <w:style w:type="character" w:styleId="Textoennegrita">
    <w:name w:val="Strong"/>
    <w:uiPriority w:val="22"/>
    <w:qFormat/>
    <w:rPr>
      <w:b/>
      <w:bCs/>
    </w:rPr>
  </w:style>
  <w:style w:type="paragraph" w:styleId="TtulodeTDC">
    <w:name w:val="TOC Heading"/>
    <w:basedOn w:val="Ttulo1"/>
    <w:next w:val="Normal"/>
    <w:uiPriority w:val="39"/>
    <w:semiHidden/>
    <w:unhideWhenUsed/>
    <w:qFormat/>
    <w:pPr>
      <w:outlineLvl w:val="9"/>
    </w:pPr>
  </w:style>
  <w:style w:type="paragraph" w:styleId="NormalWeb">
    <w:name w:val="Normal (Web)"/>
    <w:basedOn w:val="Normal"/>
    <w:uiPriority w:val="99"/>
    <w:semiHidden/>
    <w:unhideWhenUsed/>
    <w:rsid w:val="00FF40BF"/>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apple-converted-space">
    <w:name w:val="apple-converted-space"/>
    <w:basedOn w:val="Fuentedeprrafopredeter"/>
    <w:rsid w:val="00FF40BF"/>
  </w:style>
  <w:style w:type="character" w:styleId="Hipervnculo">
    <w:name w:val="Hyperlink"/>
    <w:basedOn w:val="Fuentedeprrafopredeter"/>
    <w:uiPriority w:val="99"/>
    <w:semiHidden/>
    <w:unhideWhenUsed/>
    <w:rsid w:val="00FF40BF"/>
    <w:rPr>
      <w:color w:val="0000FF"/>
      <w:u w:val="single"/>
    </w:rPr>
  </w:style>
  <w:style w:type="paragraph" w:styleId="Textodeglobo">
    <w:name w:val="Balloon Text"/>
    <w:basedOn w:val="Normal"/>
    <w:link w:val="TextodegloboCar"/>
    <w:uiPriority w:val="99"/>
    <w:semiHidden/>
    <w:unhideWhenUsed/>
    <w:rsid w:val="00E65870"/>
    <w:pPr>
      <w:spacing w:before="0"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58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65895">
      <w:bodyDiv w:val="1"/>
      <w:marLeft w:val="0"/>
      <w:marRight w:val="0"/>
      <w:marTop w:val="0"/>
      <w:marBottom w:val="0"/>
      <w:divBdr>
        <w:top w:val="none" w:sz="0" w:space="0" w:color="auto"/>
        <w:left w:val="none" w:sz="0" w:space="0" w:color="auto"/>
        <w:bottom w:val="none" w:sz="0" w:space="0" w:color="auto"/>
        <w:right w:val="none" w:sz="0" w:space="0" w:color="auto"/>
      </w:divBdr>
      <w:divsChild>
        <w:div w:id="1933734863">
          <w:blockQuote w:val="1"/>
          <w:marLeft w:val="960"/>
          <w:marRight w:val="960"/>
          <w:marTop w:val="240"/>
          <w:marBottom w:val="240"/>
          <w:divBdr>
            <w:top w:val="none" w:sz="0" w:space="0" w:color="auto"/>
            <w:left w:val="none" w:sz="0" w:space="0" w:color="auto"/>
            <w:bottom w:val="none" w:sz="0" w:space="0" w:color="auto"/>
            <w:right w:val="none" w:sz="0" w:space="0" w:color="auto"/>
          </w:divBdr>
        </w:div>
      </w:divsChild>
    </w:div>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90980990">
      <w:bodyDiv w:val="1"/>
      <w:marLeft w:val="0"/>
      <w:marRight w:val="0"/>
      <w:marTop w:val="0"/>
      <w:marBottom w:val="0"/>
      <w:divBdr>
        <w:top w:val="none" w:sz="0" w:space="0" w:color="auto"/>
        <w:left w:val="none" w:sz="0" w:space="0" w:color="auto"/>
        <w:bottom w:val="none" w:sz="0" w:space="0" w:color="auto"/>
        <w:right w:val="none" w:sz="0" w:space="0" w:color="auto"/>
      </w:divBdr>
    </w:div>
    <w:div w:id="570628028">
      <w:bodyDiv w:val="1"/>
      <w:marLeft w:val="0"/>
      <w:marRight w:val="0"/>
      <w:marTop w:val="0"/>
      <w:marBottom w:val="0"/>
      <w:divBdr>
        <w:top w:val="none" w:sz="0" w:space="0" w:color="auto"/>
        <w:left w:val="none" w:sz="0" w:space="0" w:color="auto"/>
        <w:bottom w:val="none" w:sz="0" w:space="0" w:color="auto"/>
        <w:right w:val="none" w:sz="0" w:space="0" w:color="auto"/>
      </w:divBdr>
      <w:divsChild>
        <w:div w:id="1051424232">
          <w:marLeft w:val="336"/>
          <w:marRight w:val="0"/>
          <w:marTop w:val="120"/>
          <w:marBottom w:val="312"/>
          <w:divBdr>
            <w:top w:val="none" w:sz="0" w:space="0" w:color="auto"/>
            <w:left w:val="none" w:sz="0" w:space="0" w:color="auto"/>
            <w:bottom w:val="none" w:sz="0" w:space="0" w:color="auto"/>
            <w:right w:val="none" w:sz="0" w:space="0" w:color="auto"/>
          </w:divBdr>
          <w:divsChild>
            <w:div w:id="814104695">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792819993">
          <w:blockQuote w:val="1"/>
          <w:marLeft w:val="960"/>
          <w:marRight w:val="960"/>
          <w:marTop w:val="240"/>
          <w:marBottom w:val="240"/>
          <w:divBdr>
            <w:top w:val="none" w:sz="0" w:space="0" w:color="auto"/>
            <w:left w:val="none" w:sz="0" w:space="0" w:color="auto"/>
            <w:bottom w:val="none" w:sz="0" w:space="0" w:color="auto"/>
            <w:right w:val="none" w:sz="0" w:space="0" w:color="auto"/>
          </w:divBdr>
        </w:div>
      </w:divsChild>
    </w:div>
    <w:div w:id="636378971">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196407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hyperlink" Target="https://es.wikipedia.org/w/index.php?title=Ense%C3%B1anzas_de_Jesucristo&amp;action=edit&amp;redlink=1" TargetMode="External"/><Relationship Id="rId26" Type="http://schemas.openxmlformats.org/officeDocument/2006/relationships/hyperlink" Target="https://es.wikipedia.org/wiki/Oriente_Pr%C3%B3ximo" TargetMode="External"/><Relationship Id="rId39" Type="http://schemas.openxmlformats.org/officeDocument/2006/relationships/hyperlink" Target="https://es.wikipedia.org/wiki/Pecado" TargetMode="External"/><Relationship Id="rId21" Type="http://schemas.openxmlformats.org/officeDocument/2006/relationships/hyperlink" Target="https://es.wikipedia.org/wiki/Sim%C3%B3n_Pedro" TargetMode="External"/><Relationship Id="rId34" Type="http://schemas.openxmlformats.org/officeDocument/2006/relationships/hyperlink" Target="https://es.wikipedia.org/wiki/Festividades_jud%C3%ADas" TargetMode="Externa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es.wikipedia.org/wiki/Jes%C3%BAs_de_Nazaret" TargetMode="External"/><Relationship Id="rId20" Type="http://schemas.openxmlformats.org/officeDocument/2006/relationships/hyperlink" Target="https://es.wikipedia.org/wiki/Evangelios_can%C3%B3nicos" TargetMode="External"/><Relationship Id="rId29" Type="http://schemas.openxmlformats.org/officeDocument/2006/relationships/hyperlink" Target="https://es.wikipedia.org/wiki/Hajj"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s.wikipedia.org/wiki/Sacramento_(religi%C3%B3n)" TargetMode="External"/><Relationship Id="rId24" Type="http://schemas.openxmlformats.org/officeDocument/2006/relationships/hyperlink" Target="https://es.wikipedia.org/wiki/Hechos_de_los_Ap%C3%B3stoles" TargetMode="External"/><Relationship Id="rId32" Type="http://schemas.openxmlformats.org/officeDocument/2006/relationships/hyperlink" Target="https://es.wikipedia.org/wiki/Shel%C3%B3shet_Ha%27regalim" TargetMode="External"/><Relationship Id="rId37" Type="http://schemas.openxmlformats.org/officeDocument/2006/relationships/hyperlink" Target="https://es.wikipedia.org/wiki/Sucot" TargetMode="External"/><Relationship Id="rId40" Type="http://schemas.openxmlformats.org/officeDocument/2006/relationships/hyperlink" Target="https://es.wikipedia.org/wiki/Biblia" TargetMode="External"/><Relationship Id="rId5" Type="http://schemas.openxmlformats.org/officeDocument/2006/relationships/settings" Target="settings.xml"/><Relationship Id="rId15" Type="http://schemas.openxmlformats.org/officeDocument/2006/relationships/hyperlink" Target="https://es.wikipedia.org/wiki/Anno_domini" TargetMode="External"/><Relationship Id="rId23" Type="http://schemas.openxmlformats.org/officeDocument/2006/relationships/hyperlink" Target="https://es.wikipedia.org/wiki/Pablo_de_Tarso" TargetMode="External"/><Relationship Id="rId28" Type="http://schemas.openxmlformats.org/officeDocument/2006/relationships/image" Target="media/image3.jpeg"/><Relationship Id="rId36" Type="http://schemas.openxmlformats.org/officeDocument/2006/relationships/hyperlink" Target="https://es.wikipedia.org/wiki/Shavuot" TargetMode="External"/><Relationship Id="rId10" Type="http://schemas.openxmlformats.org/officeDocument/2006/relationships/hyperlink" Target="https://es.wikipedia.org/wiki/Amor" TargetMode="External"/><Relationship Id="rId19" Type="http://schemas.openxmlformats.org/officeDocument/2006/relationships/hyperlink" Target="https://es.wikipedia.org/wiki/Dios_Padre" TargetMode="External"/><Relationship Id="rId31" Type="http://schemas.openxmlformats.org/officeDocument/2006/relationships/hyperlink" Target="https://es.wikipedia.org/wiki/Santiago_de_Compostela" TargetMode="External"/><Relationship Id="rId4" Type="http://schemas.openxmlformats.org/officeDocument/2006/relationships/styles" Target="styles.xml"/><Relationship Id="rId9" Type="http://schemas.openxmlformats.org/officeDocument/2006/relationships/hyperlink" Target="https://es.wikipedia.org/wiki/Dios_(cristianismo)" TargetMode="External"/><Relationship Id="rId14" Type="http://schemas.openxmlformats.org/officeDocument/2006/relationships/hyperlink" Target="https://es.wikipedia.org/wiki/Juda%C3%ADsmo" TargetMode="External"/><Relationship Id="rId22" Type="http://schemas.openxmlformats.org/officeDocument/2006/relationships/hyperlink" Target="https://es.wikipedia.org/wiki/Pablo_de_Tarso" TargetMode="External"/><Relationship Id="rId27" Type="http://schemas.openxmlformats.org/officeDocument/2006/relationships/image" Target="media/image2.png"/><Relationship Id="rId30" Type="http://schemas.openxmlformats.org/officeDocument/2006/relationships/hyperlink" Target="https://es.wikipedia.org/wiki/La_Meca" TargetMode="External"/><Relationship Id="rId35" Type="http://schemas.openxmlformats.org/officeDocument/2006/relationships/hyperlink" Target="https://es.wikipedia.org/wiki/P%C3%A9saj"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es.wikipedia.org/wiki/Gracia_divina" TargetMode="External"/><Relationship Id="rId17" Type="http://schemas.openxmlformats.org/officeDocument/2006/relationships/hyperlink" Target="https://es.wikipedia.org/wiki/Doctrina" TargetMode="External"/><Relationship Id="rId25" Type="http://schemas.openxmlformats.org/officeDocument/2006/relationships/hyperlink" Target="https://es.wikipedia.org/wiki/Ciudadano_romano" TargetMode="External"/><Relationship Id="rId33" Type="http://schemas.openxmlformats.org/officeDocument/2006/relationships/hyperlink" Target="https://es.wikipedia.org/wiki/Jerusal%C3%A9n" TargetMode="External"/><Relationship Id="rId38" Type="http://schemas.openxmlformats.org/officeDocument/2006/relationships/hyperlink" Target="https://es.wikipedia.org/wiki/F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AppData\Roaming\Microsoft\Plantillas\Dise&#241;o%20con%20bandas.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2.xml><?xml version="1.0" encoding="utf-8"?>
<ds:datastoreItem xmlns:ds="http://schemas.openxmlformats.org/officeDocument/2006/customXml" ds:itemID="{14C62155-A909-463F-A93F-027116525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Diseño con bandas</Template>
  <TotalTime>233</TotalTime>
  <Pages>1</Pages>
  <Words>1912</Words>
  <Characters>10520</Characters>
  <Application>Microsoft Office Word</Application>
  <DocSecurity>0</DocSecurity>
  <Lines>87</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keywords/>
  <cp:lastModifiedBy>pc</cp:lastModifiedBy>
  <cp:revision>2</cp:revision>
  <cp:lastPrinted>2015-11-11T01:56:00Z</cp:lastPrinted>
  <dcterms:created xsi:type="dcterms:W3CDTF">2015-11-10T22:06:00Z</dcterms:created>
  <dcterms:modified xsi:type="dcterms:W3CDTF">2015-11-11T02:00:00Z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ies>
</file>