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EE6" w:rsidRPr="00806EE6" w:rsidRDefault="00806EE6" w:rsidP="00806EE6">
      <w:pPr>
        <w:spacing w:after="90" w:line="240" w:lineRule="auto"/>
        <w:outlineLvl w:val="1"/>
        <w:rPr>
          <w:rFonts w:ascii="Arial" w:eastAsia="Times New Roman" w:hAnsi="Arial" w:cs="Arial"/>
          <w:color w:val="000000"/>
          <w:spacing w:val="-15"/>
          <w:sz w:val="36"/>
          <w:szCs w:val="36"/>
          <w:lang w:val="es-DO" w:eastAsia="es-DO"/>
        </w:rPr>
      </w:pPr>
      <w:bookmarkStart w:id="0" w:name="marcosevaa"/>
      <w:r w:rsidRPr="00806EE6">
        <w:rPr>
          <w:rFonts w:ascii="Arial" w:eastAsia="Times New Roman" w:hAnsi="Arial" w:cs="Arial"/>
          <w:b/>
          <w:bCs/>
          <w:color w:val="000000"/>
          <w:spacing w:val="-15"/>
          <w:sz w:val="36"/>
          <w:szCs w:val="36"/>
          <w:lang w:val="es-DO" w:eastAsia="es-DO"/>
        </w:rPr>
        <w:t>Marcos evangelista</w:t>
      </w:r>
      <w:bookmarkEnd w:id="0"/>
    </w:p>
    <w:p w:rsidR="00806EE6" w:rsidRPr="00806EE6" w:rsidRDefault="00806EE6" w:rsidP="00806EE6">
      <w:pPr>
        <w:spacing w:after="0" w:line="240" w:lineRule="auto"/>
        <w:jc w:val="center"/>
        <w:rPr>
          <w:rFonts w:ascii="Arial" w:eastAsia="Times New Roman" w:hAnsi="Arial" w:cs="Arial"/>
          <w:color w:val="000000"/>
          <w:sz w:val="18"/>
          <w:szCs w:val="18"/>
          <w:lang w:val="es-DO" w:eastAsia="es-DO"/>
        </w:rPr>
      </w:pPr>
      <w:r>
        <w:rPr>
          <w:rFonts w:ascii="Arial" w:eastAsia="Times New Roman" w:hAnsi="Arial" w:cs="Arial"/>
          <w:noProof/>
          <w:color w:val="000000"/>
          <w:sz w:val="18"/>
          <w:szCs w:val="18"/>
          <w:lang w:val="es-DO" w:eastAsia="es-DO"/>
        </w:rPr>
        <w:drawing>
          <wp:inline distT="0" distB="0" distL="0" distR="0">
            <wp:extent cx="4143375" cy="3278505"/>
            <wp:effectExtent l="0" t="0" r="9525" b="0"/>
            <wp:docPr id="10" name="Imagen 10"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onografias.co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3375" cy="3278505"/>
                    </a:xfrm>
                    <a:prstGeom prst="rect">
                      <a:avLst/>
                    </a:prstGeom>
                    <a:noFill/>
                    <a:ln>
                      <a:noFill/>
                    </a:ln>
                  </pic:spPr>
                </pic:pic>
              </a:graphicData>
            </a:graphic>
          </wp:inline>
        </w:drawing>
      </w:r>
      <w:bookmarkStart w:id="1" w:name="_GoBack"/>
      <w:bookmarkEnd w:id="1"/>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 Marcos fue un judío nacido en Jerusalén, hijo de la viuda </w:t>
      </w:r>
      <w:proofErr w:type="spellStart"/>
      <w:r w:rsidRPr="00806EE6">
        <w:rPr>
          <w:rFonts w:ascii="Arial" w:eastAsia="Times New Roman" w:hAnsi="Arial" w:cs="Arial"/>
          <w:color w:val="000000"/>
          <w:sz w:val="18"/>
          <w:szCs w:val="18"/>
          <w:lang w:val="es-DO" w:eastAsia="es-DO"/>
        </w:rPr>
        <w:t>belemita</w:t>
      </w:r>
      <w:proofErr w:type="spellEnd"/>
      <w:r w:rsidRPr="00806EE6">
        <w:rPr>
          <w:rFonts w:ascii="Arial" w:eastAsia="Times New Roman" w:hAnsi="Arial" w:cs="Arial"/>
          <w:color w:val="000000"/>
          <w:sz w:val="18"/>
          <w:szCs w:val="18"/>
          <w:lang w:val="es-DO" w:eastAsia="es-DO"/>
        </w:rPr>
        <w:t xml:space="preserve"> María, discípula de Juan bautista y de Jesús y comprometida con sus movimientos político religiosos. De alta posición en la </w:t>
      </w:r>
      <w:hyperlink r:id="rId7" w:history="1">
        <w:r w:rsidRPr="00806EE6">
          <w:rPr>
            <w:rFonts w:ascii="Arial" w:eastAsia="Times New Roman" w:hAnsi="Arial" w:cs="Arial"/>
            <w:color w:val="008040"/>
            <w:sz w:val="18"/>
            <w:szCs w:val="18"/>
            <w:lang w:val="es-DO" w:eastAsia="es-DO"/>
          </w:rPr>
          <w:t>sociedad</w:t>
        </w:r>
      </w:hyperlink>
      <w:r w:rsidRPr="00806EE6">
        <w:rPr>
          <w:rFonts w:ascii="Arial" w:eastAsia="Times New Roman" w:hAnsi="Arial" w:cs="Arial"/>
          <w:color w:val="000000"/>
          <w:sz w:val="18"/>
          <w:szCs w:val="18"/>
          <w:lang w:val="es-DO" w:eastAsia="es-DO"/>
        </w:rPr>
        <w:t> </w:t>
      </w:r>
      <w:proofErr w:type="spellStart"/>
      <w:r w:rsidRPr="00806EE6">
        <w:rPr>
          <w:rFonts w:ascii="Arial" w:eastAsia="Times New Roman" w:hAnsi="Arial" w:cs="Arial"/>
          <w:color w:val="000000"/>
          <w:sz w:val="18"/>
          <w:szCs w:val="18"/>
          <w:lang w:val="es-DO" w:eastAsia="es-DO"/>
        </w:rPr>
        <w:t>belemita</w:t>
      </w:r>
      <w:proofErr w:type="spellEnd"/>
      <w:r w:rsidRPr="00806EE6">
        <w:rPr>
          <w:rFonts w:ascii="Arial" w:eastAsia="Times New Roman" w:hAnsi="Arial" w:cs="Arial"/>
          <w:color w:val="000000"/>
          <w:sz w:val="18"/>
          <w:szCs w:val="18"/>
          <w:lang w:val="es-DO" w:eastAsia="es-DO"/>
        </w:rPr>
        <w:t>, dueña de una casa grande y del huerto y jardín llamado Getsemaní.</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En uno de los aposentos de su casa, Jesús con sus discípulos celebraron la última cena y fueron luego al huerto de Getsemaní, Jesús a orar a escondidas, mientras sus discípulos dormían. Esta casa sirvió para reuniones y ocultamiento de algunos apóstoles después de </w:t>
      </w:r>
      <w:hyperlink r:id="rId8" w:history="1">
        <w:r w:rsidRPr="00806EE6">
          <w:rPr>
            <w:rFonts w:ascii="Arial" w:eastAsia="Times New Roman" w:hAnsi="Arial" w:cs="Arial"/>
            <w:color w:val="008040"/>
            <w:sz w:val="18"/>
            <w:szCs w:val="18"/>
            <w:lang w:val="es-DO" w:eastAsia="es-DO"/>
          </w:rPr>
          <w:t>la muerte</w:t>
        </w:r>
      </w:hyperlink>
      <w:r w:rsidRPr="00806EE6">
        <w:rPr>
          <w:rFonts w:ascii="Arial" w:eastAsia="Times New Roman" w:hAnsi="Arial" w:cs="Arial"/>
          <w:color w:val="000000"/>
          <w:sz w:val="18"/>
          <w:szCs w:val="18"/>
          <w:lang w:val="es-DO" w:eastAsia="es-DO"/>
        </w:rPr>
        <w:t> de Jesús.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Marcos fue el joven con el cántaro de </w:t>
      </w:r>
      <w:hyperlink r:id="rId9" w:history="1">
        <w:r w:rsidRPr="00806EE6">
          <w:rPr>
            <w:rFonts w:ascii="Arial" w:eastAsia="Times New Roman" w:hAnsi="Arial" w:cs="Arial"/>
            <w:color w:val="008040"/>
            <w:sz w:val="18"/>
            <w:szCs w:val="18"/>
            <w:lang w:val="es-DO" w:eastAsia="es-DO"/>
          </w:rPr>
          <w:t>agua</w:t>
        </w:r>
      </w:hyperlink>
      <w:r w:rsidRPr="00806EE6">
        <w:rPr>
          <w:rFonts w:ascii="Arial" w:eastAsia="Times New Roman" w:hAnsi="Arial" w:cs="Arial"/>
          <w:color w:val="000000"/>
          <w:sz w:val="18"/>
          <w:szCs w:val="18"/>
          <w:lang w:val="es-DO" w:eastAsia="es-DO"/>
        </w:rPr>
        <w:t> que indicó a los dos discípulos de Jesús, venidos de Betania, el aposento para la celebración de la última cena.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También fue el joven que seguía a Jesús cuando fue arrestado, y que huyó desnudo al perder la sábana con que cubría su cuerpo, cuando intentaron prenderlo.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Fue primo de Bernabé, una de las grandes figuras de la primitiva </w:t>
      </w:r>
      <w:hyperlink r:id="rId10" w:history="1">
        <w:r w:rsidRPr="00806EE6">
          <w:rPr>
            <w:rFonts w:ascii="Arial" w:eastAsia="Times New Roman" w:hAnsi="Arial" w:cs="Arial"/>
            <w:color w:val="008040"/>
            <w:sz w:val="18"/>
            <w:szCs w:val="18"/>
            <w:lang w:val="es-DO" w:eastAsia="es-DO"/>
          </w:rPr>
          <w:t>Iglesia</w:t>
        </w:r>
      </w:hyperlink>
      <w:r w:rsidRPr="00806EE6">
        <w:rPr>
          <w:rFonts w:ascii="Arial" w:eastAsia="Times New Roman" w:hAnsi="Arial" w:cs="Arial"/>
          <w:color w:val="000000"/>
          <w:sz w:val="18"/>
          <w:szCs w:val="18"/>
          <w:lang w:val="es-DO" w:eastAsia="es-DO"/>
        </w:rPr>
        <w:t>. Bernabé fue un levita de Chipre, por lo que Marcos perteneció a la colonia chipriota de Jerusalén y fue levita, como su primo.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Discípulo primero de Pedro y luego de Pablo. No fue discípulo de Jesús.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Marcos inició su actividad evangélica cuando con Bernabé y Pablo regresaron de Jerusalén a Antioquía llevándolo consigo.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En Chipre Bernabé y Paulo predicaron en las sinagogas, teniendo a Marcos como auxiliar o diácono, y una vez evangelizada la isla, Marcos se separó de ellos y regresó a Jerusalén. Al volver Bernabé a Jerusalén llevó de nuevo a Marcos a Chipre.</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Unos diez años más tarde Marcos se encontraba en </w:t>
      </w:r>
      <w:hyperlink r:id="rId11" w:history="1">
        <w:r w:rsidRPr="00806EE6">
          <w:rPr>
            <w:rFonts w:ascii="Arial" w:eastAsia="Times New Roman" w:hAnsi="Arial" w:cs="Arial"/>
            <w:color w:val="008040"/>
            <w:sz w:val="18"/>
            <w:szCs w:val="18"/>
            <w:lang w:val="es-DO" w:eastAsia="es-DO"/>
          </w:rPr>
          <w:t>Roma</w:t>
        </w:r>
      </w:hyperlink>
      <w:r w:rsidRPr="00806EE6">
        <w:rPr>
          <w:rFonts w:ascii="Arial" w:eastAsia="Times New Roman" w:hAnsi="Arial" w:cs="Arial"/>
          <w:color w:val="000000"/>
          <w:sz w:val="18"/>
          <w:szCs w:val="18"/>
          <w:lang w:val="es-DO" w:eastAsia="es-DO"/>
        </w:rPr>
        <w:t> como intérprete de Pedro y, un poco después, como escritor de su evangelio.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Al llegar Pablo preso le sirvió como auxiliar y de gran </w:t>
      </w:r>
      <w:hyperlink r:id="rId12" w:history="1">
        <w:r w:rsidRPr="00806EE6">
          <w:rPr>
            <w:rFonts w:ascii="Arial" w:eastAsia="Times New Roman" w:hAnsi="Arial" w:cs="Arial"/>
            <w:color w:val="008040"/>
            <w:sz w:val="18"/>
            <w:szCs w:val="18"/>
            <w:lang w:val="es-DO" w:eastAsia="es-DO"/>
          </w:rPr>
          <w:t>utilidad</w:t>
        </w:r>
      </w:hyperlink>
      <w:r w:rsidRPr="00806EE6">
        <w:rPr>
          <w:rFonts w:ascii="Arial" w:eastAsia="Times New Roman" w:hAnsi="Arial" w:cs="Arial"/>
          <w:color w:val="000000"/>
          <w:sz w:val="18"/>
          <w:szCs w:val="18"/>
          <w:lang w:val="es-DO" w:eastAsia="es-DO"/>
        </w:rPr>
        <w:t> para el ministerio.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Fue el fundador y primer obispo de la Iglesia de Alejandría, evangelizó en </w:t>
      </w:r>
      <w:hyperlink r:id="rId13" w:history="1">
        <w:r w:rsidRPr="00806EE6">
          <w:rPr>
            <w:rFonts w:ascii="Arial" w:eastAsia="Times New Roman" w:hAnsi="Arial" w:cs="Arial"/>
            <w:color w:val="008040"/>
            <w:sz w:val="18"/>
            <w:szCs w:val="18"/>
            <w:lang w:val="es-DO" w:eastAsia="es-DO"/>
          </w:rPr>
          <w:t>Egipto</w:t>
        </w:r>
      </w:hyperlink>
      <w:r w:rsidRPr="00806EE6">
        <w:rPr>
          <w:rFonts w:ascii="Arial" w:eastAsia="Times New Roman" w:hAnsi="Arial" w:cs="Arial"/>
          <w:color w:val="000000"/>
          <w:sz w:val="18"/>
          <w:szCs w:val="18"/>
          <w:lang w:val="es-DO" w:eastAsia="es-DO"/>
        </w:rPr>
        <w:t>, estableció una </w:t>
      </w:r>
      <w:hyperlink r:id="rId14" w:history="1">
        <w:r w:rsidRPr="00806EE6">
          <w:rPr>
            <w:rFonts w:ascii="Arial" w:eastAsia="Times New Roman" w:hAnsi="Arial" w:cs="Arial"/>
            <w:color w:val="008040"/>
            <w:sz w:val="18"/>
            <w:szCs w:val="18"/>
            <w:lang w:val="es-DO" w:eastAsia="es-DO"/>
          </w:rPr>
          <w:t>escuela</w:t>
        </w:r>
      </w:hyperlink>
      <w:r w:rsidRPr="00806EE6">
        <w:rPr>
          <w:rFonts w:ascii="Arial" w:eastAsia="Times New Roman" w:hAnsi="Arial" w:cs="Arial"/>
          <w:color w:val="000000"/>
          <w:sz w:val="18"/>
          <w:szCs w:val="18"/>
          <w:lang w:val="es-DO" w:eastAsia="es-DO"/>
        </w:rPr>
        <w:t> cristiana, y murió en Alejandría.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Probablemente murió en el año 68 de </w:t>
      </w:r>
      <w:hyperlink r:id="rId15" w:history="1">
        <w:r w:rsidRPr="00806EE6">
          <w:rPr>
            <w:rFonts w:ascii="Arial" w:eastAsia="Times New Roman" w:hAnsi="Arial" w:cs="Arial"/>
            <w:color w:val="008040"/>
            <w:sz w:val="18"/>
            <w:szCs w:val="18"/>
            <w:lang w:val="es-DO" w:eastAsia="es-DO"/>
          </w:rPr>
          <w:t>muerte</w:t>
        </w:r>
      </w:hyperlink>
      <w:r w:rsidRPr="00806EE6">
        <w:rPr>
          <w:rFonts w:ascii="Arial" w:eastAsia="Times New Roman" w:hAnsi="Arial" w:cs="Arial"/>
          <w:color w:val="000000"/>
          <w:sz w:val="18"/>
          <w:szCs w:val="18"/>
          <w:lang w:val="es-DO" w:eastAsia="es-DO"/>
        </w:rPr>
        <w:t> natural, según una fuente, y según otra, como mártir, en Alejandría.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De Alejandría en el año 825 trasladaron sus reliquias a Venecia, ciudad que lo adoptó como patrono, erigiendo en su honor la maravillosa Basílica de San Marcos.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Coleccionó, organizó y utilizó tradiciones, parábolas, controversias, milagros, y relatos de la vida pastoral de Jesús.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Es considerado tradicionalmente el autor del primer evangelio, llamado de Marcos y escrito en griego.</w:t>
      </w:r>
    </w:p>
    <w:p w:rsidR="00806EE6" w:rsidRPr="00806EE6" w:rsidRDefault="00806EE6" w:rsidP="00806EE6">
      <w:pPr>
        <w:spacing w:after="90" w:line="240" w:lineRule="auto"/>
        <w:outlineLvl w:val="1"/>
        <w:rPr>
          <w:rFonts w:ascii="Arial" w:eastAsia="Times New Roman" w:hAnsi="Arial" w:cs="Arial"/>
          <w:color w:val="000000"/>
          <w:spacing w:val="-15"/>
          <w:sz w:val="36"/>
          <w:szCs w:val="36"/>
          <w:lang w:val="es-DO" w:eastAsia="es-DO"/>
        </w:rPr>
      </w:pPr>
      <w:bookmarkStart w:id="2" w:name="caracteria"/>
      <w:r w:rsidRPr="00806EE6">
        <w:rPr>
          <w:rFonts w:ascii="Arial" w:eastAsia="Times New Roman" w:hAnsi="Arial" w:cs="Arial"/>
          <w:b/>
          <w:bCs/>
          <w:color w:val="000000"/>
          <w:spacing w:val="-15"/>
          <w:sz w:val="36"/>
          <w:szCs w:val="36"/>
          <w:lang w:val="es-DO" w:eastAsia="es-DO"/>
        </w:rPr>
        <w:t>Características del evangelio de Marcos</w:t>
      </w:r>
      <w:bookmarkEnd w:id="2"/>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Redacción</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Fue escrito en griego, posiblemente en Antioquía, o tal vez en Roma.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No existen indicios claros acerca del autor, ni del lugar donde fue compuesto.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lastRenderedPageBreak/>
        <w:t>- Una tradición cristiana tardía lo atribuye a Marcos.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Se duda que el autor del evangelio de Marcos, sea Marcos, porque:</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Se dirige predominantemente a pagano-cristianos, más que a judeocristianos.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Los términos en hebreo o en arameo, los traduce al griego, lo que hace suponer que se dirige a una audiencia no familiarizada con estos idiomas.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Utiliza la </w:t>
      </w:r>
      <w:hyperlink r:id="rId16" w:history="1">
        <w:r w:rsidRPr="00806EE6">
          <w:rPr>
            <w:rFonts w:ascii="Arial" w:eastAsia="Times New Roman" w:hAnsi="Arial" w:cs="Arial"/>
            <w:color w:val="008040"/>
            <w:sz w:val="18"/>
            <w:szCs w:val="18"/>
            <w:lang w:val="es-DO" w:eastAsia="es-DO"/>
          </w:rPr>
          <w:t>traducción</w:t>
        </w:r>
      </w:hyperlink>
      <w:r w:rsidRPr="00806EE6">
        <w:rPr>
          <w:rFonts w:ascii="Arial" w:eastAsia="Times New Roman" w:hAnsi="Arial" w:cs="Arial"/>
          <w:color w:val="000000"/>
          <w:sz w:val="18"/>
          <w:szCs w:val="18"/>
          <w:lang w:val="es-DO" w:eastAsia="es-DO"/>
        </w:rPr>
        <w:t> al griego de la Biblia de los Setenta, y no su versión original hebrea o aramea, como sería de esperar en un judío originario de Judea.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No está familiarizado con la </w:t>
      </w:r>
      <w:hyperlink r:id="rId17" w:history="1">
        <w:r w:rsidRPr="00806EE6">
          <w:rPr>
            <w:rFonts w:ascii="Arial" w:eastAsia="Times New Roman" w:hAnsi="Arial" w:cs="Arial"/>
            <w:color w:val="008040"/>
            <w:sz w:val="18"/>
            <w:szCs w:val="18"/>
            <w:lang w:val="es-DO" w:eastAsia="es-DO"/>
          </w:rPr>
          <w:t>geografía</w:t>
        </w:r>
      </w:hyperlink>
      <w:r w:rsidRPr="00806EE6">
        <w:rPr>
          <w:rFonts w:ascii="Arial" w:eastAsia="Times New Roman" w:hAnsi="Arial" w:cs="Arial"/>
          <w:color w:val="000000"/>
          <w:sz w:val="18"/>
          <w:szCs w:val="18"/>
          <w:lang w:val="es-DO" w:eastAsia="es-DO"/>
        </w:rPr>
        <w:t> de Palestina.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Se cree que después de la muerte de Pablo y Pedro, Marcos recogió por escrito lo que había sido predicado por Pedro. Tiene como fuente los recuerdos y la predicación de Pedro. No tiene detalles cronológicos ni precisión en la geografía.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Es el más breve de los cuatro evangelios canónicos.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Su </w:t>
      </w:r>
      <w:hyperlink r:id="rId18" w:history="1">
        <w:r w:rsidRPr="00806EE6">
          <w:rPr>
            <w:rFonts w:ascii="Arial" w:eastAsia="Times New Roman" w:hAnsi="Arial" w:cs="Arial"/>
            <w:color w:val="008040"/>
            <w:sz w:val="18"/>
            <w:szCs w:val="18"/>
            <w:lang w:val="es-DO" w:eastAsia="es-DO"/>
          </w:rPr>
          <w:t>redacción</w:t>
        </w:r>
      </w:hyperlink>
      <w:r w:rsidRPr="00806EE6">
        <w:rPr>
          <w:rFonts w:ascii="Arial" w:eastAsia="Times New Roman" w:hAnsi="Arial" w:cs="Arial"/>
          <w:color w:val="000000"/>
          <w:sz w:val="18"/>
          <w:szCs w:val="18"/>
          <w:lang w:val="es-DO" w:eastAsia="es-DO"/>
        </w:rPr>
        <w:t> data en </w:t>
      </w:r>
      <w:hyperlink r:id="rId19" w:history="1">
        <w:r w:rsidRPr="00806EE6">
          <w:rPr>
            <w:rFonts w:ascii="Arial" w:eastAsia="Times New Roman" w:hAnsi="Arial" w:cs="Arial"/>
            <w:color w:val="008040"/>
            <w:sz w:val="18"/>
            <w:szCs w:val="18"/>
            <w:lang w:val="es-DO" w:eastAsia="es-DO"/>
          </w:rPr>
          <w:t>torno</w:t>
        </w:r>
      </w:hyperlink>
      <w:r w:rsidRPr="00806EE6">
        <w:rPr>
          <w:rFonts w:ascii="Arial" w:eastAsia="Times New Roman" w:hAnsi="Arial" w:cs="Arial"/>
          <w:color w:val="000000"/>
          <w:sz w:val="18"/>
          <w:szCs w:val="18"/>
          <w:lang w:val="es-DO" w:eastAsia="es-DO"/>
        </w:rPr>
        <w:t xml:space="preserve"> al año 70, por lo cual se trata del evangelio más antiguo que se conserva. De él se servirán Mateo y Lucas. Marcos escribió su evangelio para los fieles de Roma provenientes del paganismo.- Tiene un estilo periodístico, narra los hechos de una manera franca, espontánea, inmediata. Utiliza verbos típicos, frases cortas y muchas palabras latinas como censo, centurión, denario, legión, etc.- Está escrito con fluidez, sencillez, en estilo directo y sólido, en griego vulgar o común. Son escenas en presente de los hechos históricos de Jesús, con detalles propios de un testigo presencial de los </w:t>
      </w:r>
      <w:proofErr w:type="spellStart"/>
      <w:r w:rsidRPr="00806EE6">
        <w:rPr>
          <w:rFonts w:ascii="Arial" w:eastAsia="Times New Roman" w:hAnsi="Arial" w:cs="Arial"/>
          <w:color w:val="000000"/>
          <w:sz w:val="18"/>
          <w:szCs w:val="18"/>
          <w:lang w:val="es-DO" w:eastAsia="es-DO"/>
        </w:rPr>
        <w:t>hechos</w:t>
      </w:r>
      <w:r w:rsidRPr="00806EE6">
        <w:rPr>
          <w:rFonts w:ascii="Arial" w:eastAsia="Times New Roman" w:hAnsi="Arial" w:cs="Arial"/>
          <w:b/>
          <w:bCs/>
          <w:color w:val="000000"/>
          <w:sz w:val="18"/>
          <w:szCs w:val="18"/>
          <w:lang w:val="es-DO" w:eastAsia="es-DO"/>
        </w:rPr>
        <w:t>Contenido</w:t>
      </w:r>
      <w:proofErr w:type="spellEnd"/>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Es un evangelio hecho para miembros de la </w:t>
      </w:r>
      <w:hyperlink r:id="rId20" w:history="1">
        <w:r w:rsidRPr="00806EE6">
          <w:rPr>
            <w:rFonts w:ascii="Arial" w:eastAsia="Times New Roman" w:hAnsi="Arial" w:cs="Arial"/>
            <w:color w:val="008040"/>
            <w:sz w:val="18"/>
            <w:szCs w:val="18"/>
            <w:lang w:val="es-DO" w:eastAsia="es-DO"/>
          </w:rPr>
          <w:t>comunidad</w:t>
        </w:r>
      </w:hyperlink>
      <w:r w:rsidRPr="00806EE6">
        <w:rPr>
          <w:rFonts w:ascii="Arial" w:eastAsia="Times New Roman" w:hAnsi="Arial" w:cs="Arial"/>
          <w:color w:val="000000"/>
          <w:sz w:val="18"/>
          <w:szCs w:val="18"/>
          <w:lang w:val="es-DO" w:eastAsia="es-DO"/>
        </w:rPr>
        <w:t> que comienzan su vida cristiana. - Marcos propone como </w:t>
      </w:r>
      <w:hyperlink r:id="rId21" w:history="1">
        <w:r w:rsidRPr="00806EE6">
          <w:rPr>
            <w:rFonts w:ascii="Arial" w:eastAsia="Times New Roman" w:hAnsi="Arial" w:cs="Arial"/>
            <w:color w:val="008040"/>
            <w:sz w:val="18"/>
            <w:szCs w:val="18"/>
            <w:lang w:val="es-DO" w:eastAsia="es-DO"/>
          </w:rPr>
          <w:t>identidad</w:t>
        </w:r>
      </w:hyperlink>
      <w:r w:rsidRPr="00806EE6">
        <w:rPr>
          <w:rFonts w:ascii="Arial" w:eastAsia="Times New Roman" w:hAnsi="Arial" w:cs="Arial"/>
          <w:color w:val="000000"/>
          <w:sz w:val="18"/>
          <w:szCs w:val="18"/>
          <w:lang w:val="es-DO" w:eastAsia="es-DO"/>
        </w:rPr>
        <w:t> de Jesús, un Mesías sufriente y no triunfante, que quiere recorrer el camino, no de la gloria, sino de la humillación y de la cruz, para salvar a los hombres. Marcos quiere dar a entender que a Cristo no le interesan la fama ni el prestigio, sino la humildad y el anonadamiento.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El evangelio de Marcos se dedica a probar que Jesucristo es Hijo de Dios, narrando milagros.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i/>
          <w:iCs/>
          <w:color w:val="000000"/>
          <w:sz w:val="18"/>
          <w:szCs w:val="18"/>
          <w:lang w:val="es-DO" w:eastAsia="es-DO"/>
        </w:rPr>
        <w:t>-</w:t>
      </w:r>
      <w:r w:rsidRPr="00806EE6">
        <w:rPr>
          <w:rFonts w:ascii="Arial" w:eastAsia="Times New Roman" w:hAnsi="Arial" w:cs="Arial"/>
          <w:color w:val="000000"/>
          <w:sz w:val="18"/>
          <w:szCs w:val="18"/>
          <w:lang w:val="es-DO" w:eastAsia="es-DO"/>
        </w:rPr>
        <w:t> División y </w:t>
      </w:r>
      <w:hyperlink r:id="rId22" w:anchor="INTRO" w:history="1">
        <w:r w:rsidRPr="00806EE6">
          <w:rPr>
            <w:rFonts w:ascii="Arial" w:eastAsia="Times New Roman" w:hAnsi="Arial" w:cs="Arial"/>
            <w:color w:val="008040"/>
            <w:sz w:val="18"/>
            <w:szCs w:val="18"/>
            <w:lang w:val="es-DO" w:eastAsia="es-DO"/>
          </w:rPr>
          <w:t>estructura</w:t>
        </w:r>
      </w:hyperlink>
      <w:r w:rsidRPr="00806EE6">
        <w:rPr>
          <w:rFonts w:ascii="Arial" w:eastAsia="Times New Roman" w:hAnsi="Arial" w:cs="Arial"/>
          <w:color w:val="000000"/>
          <w:sz w:val="18"/>
          <w:szCs w:val="18"/>
          <w:lang w:val="es-DO" w:eastAsia="es-DO"/>
        </w:rPr>
        <w:t> geográfica: Predicación de Juan. Ministerio en Galilea. Ministerio en Judea. Arresto, pasión, muerte y resurrección.</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A diferencia de los otros dos evangelios sinópticos, no dice nada acerca de la vida de Jesús antes del comienzo de su predicación, prácticamente narra su último año de vida.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El Evangelio de Marcos comprende dos partes. La primera, la predicación de Jesús generalmente a orillas del lago de Galilea y la segunda en Jerusalén, celebración de la pascua de Jesús con sus discípulos, arresto, crucifixión, muerte, sepultura y resurrección de Jesús.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La finalidad del Evangelio de Marcos es demostrar con milagros que Jesús es el Mesías y el Hijo de Dios, el vencedor del </w:t>
      </w:r>
      <w:hyperlink r:id="rId23" w:history="1">
        <w:r w:rsidRPr="00806EE6">
          <w:rPr>
            <w:rFonts w:ascii="Arial" w:eastAsia="Times New Roman" w:hAnsi="Arial" w:cs="Arial"/>
            <w:color w:val="008040"/>
            <w:sz w:val="18"/>
            <w:szCs w:val="18"/>
            <w:lang w:val="es-DO" w:eastAsia="es-DO"/>
          </w:rPr>
          <w:t>poder</w:t>
        </w:r>
      </w:hyperlink>
      <w:r w:rsidRPr="00806EE6">
        <w:rPr>
          <w:rFonts w:ascii="Arial" w:eastAsia="Times New Roman" w:hAnsi="Arial" w:cs="Arial"/>
          <w:color w:val="000000"/>
          <w:sz w:val="18"/>
          <w:szCs w:val="18"/>
          <w:lang w:val="es-DO" w:eastAsia="es-DO"/>
        </w:rPr>
        <w:t> de Satán, que padeció, murió y resucitó. Un Jesús incomprendido y rechazado por los hombres, no un Jesús de triunfos humanos.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Existe una estrecha relación entre los tres evangelios Marcos, Mateo y Lucas. De los 662 versículos del evangelio de Marcos</w:t>
      </w:r>
      <w:proofErr w:type="gramStart"/>
      <w:r w:rsidRPr="00806EE6">
        <w:rPr>
          <w:rFonts w:ascii="Arial" w:eastAsia="Times New Roman" w:hAnsi="Arial" w:cs="Arial"/>
          <w:color w:val="000000"/>
          <w:sz w:val="18"/>
          <w:szCs w:val="18"/>
          <w:lang w:val="es-DO" w:eastAsia="es-DO"/>
        </w:rPr>
        <w:t>,406</w:t>
      </w:r>
      <w:proofErr w:type="gramEnd"/>
      <w:r w:rsidRPr="00806EE6">
        <w:rPr>
          <w:rFonts w:ascii="Arial" w:eastAsia="Times New Roman" w:hAnsi="Arial" w:cs="Arial"/>
          <w:color w:val="000000"/>
          <w:sz w:val="18"/>
          <w:szCs w:val="18"/>
          <w:lang w:val="es-DO" w:eastAsia="es-DO"/>
        </w:rPr>
        <w:t xml:space="preserve"> son comunes con los evangelios de Mateo y Lucas, 145 con Mateo y 60 con Lucas. Únicamente 51 versículos de Marcos no tienen paralelo con ninguno de los otros dos.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El final del Evangelio de Marcos, a partir de Mc 16, 9, en el que se narran las apariciones de Jesús resucitado a María Magdalena, a dos discípulos que iban de camino, y a los once apóstoles, así como la ascensión de Jesús, es casi </w:t>
      </w:r>
      <w:hyperlink r:id="rId24" w:history="1">
        <w:r w:rsidRPr="00806EE6">
          <w:rPr>
            <w:rFonts w:ascii="Arial" w:eastAsia="Times New Roman" w:hAnsi="Arial" w:cs="Arial"/>
            <w:color w:val="008040"/>
            <w:sz w:val="18"/>
            <w:szCs w:val="18"/>
            <w:lang w:val="es-DO" w:eastAsia="es-DO"/>
          </w:rPr>
          <w:t>seguro</w:t>
        </w:r>
      </w:hyperlink>
      <w:r w:rsidRPr="00806EE6">
        <w:rPr>
          <w:rFonts w:ascii="Arial" w:eastAsia="Times New Roman" w:hAnsi="Arial" w:cs="Arial"/>
          <w:color w:val="000000"/>
          <w:sz w:val="18"/>
          <w:szCs w:val="18"/>
          <w:lang w:val="es-DO" w:eastAsia="es-DO"/>
        </w:rPr>
        <w:t> que se trata de una adición posterior, no necesariamente redactado por Marcos</w:t>
      </w:r>
      <w:r w:rsidRPr="00806EE6">
        <w:rPr>
          <w:rFonts w:ascii="Arial" w:eastAsia="Times New Roman" w:hAnsi="Arial" w:cs="Arial"/>
          <w:i/>
          <w:iCs/>
          <w:color w:val="000000"/>
          <w:sz w:val="18"/>
          <w:szCs w:val="18"/>
          <w:lang w:val="es-DO" w:eastAsia="es-DO"/>
        </w:rPr>
        <w:t>.</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i/>
          <w:iCs/>
          <w:color w:val="000000"/>
          <w:sz w:val="18"/>
          <w:szCs w:val="18"/>
          <w:lang w:val="es-DO" w:eastAsia="es-DO"/>
        </w:rPr>
        <w:t>-</w:t>
      </w:r>
      <w:r w:rsidRPr="00806EE6">
        <w:rPr>
          <w:rFonts w:ascii="Arial" w:eastAsia="Times New Roman" w:hAnsi="Arial" w:cs="Arial"/>
          <w:color w:val="000000"/>
          <w:sz w:val="18"/>
          <w:szCs w:val="18"/>
          <w:lang w:val="es-DO" w:eastAsia="es-DO"/>
        </w:rPr>
        <w:t> Los versículos 9-20 no aparecen en ninguno de los manuscritos más antiguos conservados y se ha comprobado que el estilo es muy diferente al resto del Evangelio. Algunos manuscritos, además, añaden otros finales diferentes del actual.</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La incógnita es si Marcos quiso que tuviese este final, si tuvo que finalizar bruscamente por alguna razón desconocida o si hubo un final que se perdió.</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De los versículos sobre creencias es posible resumir una ruta de la predicación de Jesús en su último año de vida.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Profecías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En el evangelio de Marcos se describe el cumplimiento por Jesús de 19 profecías sobre el Mesías: 8 proclamadas en el </w:t>
      </w:r>
      <w:hyperlink r:id="rId25" w:history="1">
        <w:r w:rsidRPr="00806EE6">
          <w:rPr>
            <w:rFonts w:ascii="Arial" w:eastAsia="Times New Roman" w:hAnsi="Arial" w:cs="Arial"/>
            <w:color w:val="008040"/>
            <w:sz w:val="18"/>
            <w:szCs w:val="18"/>
            <w:lang w:val="es-DO" w:eastAsia="es-DO"/>
          </w:rPr>
          <w:t>Antiguo Testamento</w:t>
        </w:r>
      </w:hyperlink>
      <w:r w:rsidRPr="00806EE6">
        <w:rPr>
          <w:rFonts w:ascii="Arial" w:eastAsia="Times New Roman" w:hAnsi="Arial" w:cs="Arial"/>
          <w:color w:val="000000"/>
          <w:sz w:val="18"/>
          <w:szCs w:val="18"/>
          <w:lang w:val="es-DO" w:eastAsia="es-DO"/>
        </w:rPr>
        <w:t> y 11 proclamadas inicialmente por el propio Jesús.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Milagros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En el evangelio de Marcos Jesús realiza 23 milagros: 11 sanaciones, 6 exorcismos, 6 </w:t>
      </w:r>
      <w:hyperlink r:id="rId26" w:history="1">
        <w:r w:rsidRPr="00806EE6">
          <w:rPr>
            <w:rFonts w:ascii="Arial" w:eastAsia="Times New Roman" w:hAnsi="Arial" w:cs="Arial"/>
            <w:color w:val="008040"/>
            <w:sz w:val="18"/>
            <w:szCs w:val="18"/>
            <w:lang w:val="es-DO" w:eastAsia="es-DO"/>
          </w:rPr>
          <w:t>acciones</w:t>
        </w:r>
      </w:hyperlink>
      <w:r w:rsidRPr="00806EE6">
        <w:rPr>
          <w:rFonts w:ascii="Arial" w:eastAsia="Times New Roman" w:hAnsi="Arial" w:cs="Arial"/>
          <w:color w:val="000000"/>
          <w:sz w:val="18"/>
          <w:szCs w:val="18"/>
          <w:lang w:val="es-DO" w:eastAsia="es-DO"/>
        </w:rPr>
        <w:t> contra las </w:t>
      </w:r>
      <w:hyperlink r:id="rId27" w:history="1">
        <w:r w:rsidRPr="00806EE6">
          <w:rPr>
            <w:rFonts w:ascii="Arial" w:eastAsia="Times New Roman" w:hAnsi="Arial" w:cs="Arial"/>
            <w:color w:val="008040"/>
            <w:sz w:val="18"/>
            <w:szCs w:val="18"/>
            <w:lang w:val="es-DO" w:eastAsia="es-DO"/>
          </w:rPr>
          <w:t>leyes</w:t>
        </w:r>
      </w:hyperlink>
      <w:r w:rsidRPr="00806EE6">
        <w:rPr>
          <w:rFonts w:ascii="Arial" w:eastAsia="Times New Roman" w:hAnsi="Arial" w:cs="Arial"/>
          <w:color w:val="000000"/>
          <w:sz w:val="18"/>
          <w:szCs w:val="18"/>
          <w:lang w:val="es-DO" w:eastAsia="es-DO"/>
        </w:rPr>
        <w:t> naturales y 1 resurrección.</w:t>
      </w:r>
    </w:p>
    <w:p w:rsidR="00806EE6" w:rsidRPr="00806EE6" w:rsidRDefault="00806EE6" w:rsidP="00806EE6">
      <w:pPr>
        <w:numPr>
          <w:ilvl w:val="0"/>
          <w:numId w:val="3"/>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Curación de la suegra de Pedro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1:29-31)</w:t>
      </w:r>
    </w:p>
    <w:p w:rsidR="00806EE6" w:rsidRPr="00806EE6" w:rsidRDefault="00806EE6" w:rsidP="00806EE6">
      <w:pPr>
        <w:numPr>
          <w:ilvl w:val="0"/>
          <w:numId w:val="3"/>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Curación de un leproso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1:40-45)</w:t>
      </w:r>
    </w:p>
    <w:p w:rsidR="00806EE6" w:rsidRPr="00806EE6" w:rsidRDefault="00806EE6" w:rsidP="00806EE6">
      <w:pPr>
        <w:numPr>
          <w:ilvl w:val="0"/>
          <w:numId w:val="3"/>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Curación del paralítico de </w:t>
      </w:r>
      <w:proofErr w:type="spellStart"/>
      <w:r w:rsidRPr="00806EE6">
        <w:rPr>
          <w:rFonts w:ascii="Arial" w:eastAsia="Times New Roman" w:hAnsi="Arial" w:cs="Arial"/>
          <w:color w:val="000000"/>
          <w:sz w:val="18"/>
          <w:szCs w:val="18"/>
          <w:lang w:val="es-DO" w:eastAsia="es-DO"/>
        </w:rPr>
        <w:t>Cafarnaún</w:t>
      </w:r>
      <w:proofErr w:type="spellEnd"/>
      <w:r w:rsidRPr="00806EE6">
        <w:rPr>
          <w:rFonts w:ascii="Arial" w:eastAsia="Times New Roman" w:hAnsi="Arial" w:cs="Arial"/>
          <w:color w:val="000000"/>
          <w:sz w:val="18"/>
          <w:szCs w:val="18"/>
          <w:lang w:val="es-DO" w:eastAsia="es-DO"/>
        </w:rPr>
        <w:t xml:space="preserve">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2:1-12)</w:t>
      </w:r>
    </w:p>
    <w:p w:rsidR="00806EE6" w:rsidRPr="00806EE6" w:rsidRDefault="00806EE6" w:rsidP="00806EE6">
      <w:pPr>
        <w:numPr>
          <w:ilvl w:val="0"/>
          <w:numId w:val="3"/>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Curación del </w:t>
      </w:r>
      <w:hyperlink r:id="rId28" w:history="1">
        <w:r w:rsidRPr="00806EE6">
          <w:rPr>
            <w:rFonts w:ascii="Arial" w:eastAsia="Times New Roman" w:hAnsi="Arial" w:cs="Arial"/>
            <w:color w:val="008040"/>
            <w:sz w:val="18"/>
            <w:szCs w:val="18"/>
            <w:lang w:val="es-DO" w:eastAsia="es-DO"/>
          </w:rPr>
          <w:t>hombre</w:t>
        </w:r>
      </w:hyperlink>
      <w:r w:rsidRPr="00806EE6">
        <w:rPr>
          <w:rFonts w:ascii="Arial" w:eastAsia="Times New Roman" w:hAnsi="Arial" w:cs="Arial"/>
          <w:color w:val="000000"/>
          <w:sz w:val="18"/>
          <w:szCs w:val="18"/>
          <w:lang w:val="es-DO" w:eastAsia="es-DO"/>
        </w:rPr>
        <w:t> de la mano seca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3:1-6)</w:t>
      </w:r>
    </w:p>
    <w:p w:rsidR="00806EE6" w:rsidRPr="00806EE6" w:rsidRDefault="00806EE6" w:rsidP="00806EE6">
      <w:pPr>
        <w:numPr>
          <w:ilvl w:val="0"/>
          <w:numId w:val="3"/>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Curación de la hemorroísa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5:25-34)</w:t>
      </w:r>
    </w:p>
    <w:p w:rsidR="00806EE6" w:rsidRPr="00806EE6" w:rsidRDefault="00806EE6" w:rsidP="00806EE6">
      <w:pPr>
        <w:numPr>
          <w:ilvl w:val="0"/>
          <w:numId w:val="3"/>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Curación del sordomudo de la </w:t>
      </w:r>
      <w:proofErr w:type="spellStart"/>
      <w:r w:rsidRPr="00806EE6">
        <w:rPr>
          <w:rFonts w:ascii="Arial" w:eastAsia="Times New Roman" w:hAnsi="Arial" w:cs="Arial"/>
          <w:color w:val="000000"/>
          <w:sz w:val="18"/>
          <w:szCs w:val="18"/>
          <w:lang w:val="es-DO" w:eastAsia="es-DO"/>
        </w:rPr>
        <w:t>Decápolis</w:t>
      </w:r>
      <w:proofErr w:type="spellEnd"/>
      <w:r w:rsidRPr="00806EE6">
        <w:rPr>
          <w:rFonts w:ascii="Arial" w:eastAsia="Times New Roman" w:hAnsi="Arial" w:cs="Arial"/>
          <w:color w:val="000000"/>
          <w:sz w:val="18"/>
          <w:szCs w:val="18"/>
          <w:lang w:val="es-DO" w:eastAsia="es-DO"/>
        </w:rPr>
        <w:t xml:space="preserve">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7:31-37)</w:t>
      </w:r>
    </w:p>
    <w:p w:rsidR="00806EE6" w:rsidRPr="00806EE6" w:rsidRDefault="00806EE6" w:rsidP="00806EE6">
      <w:pPr>
        <w:numPr>
          <w:ilvl w:val="0"/>
          <w:numId w:val="3"/>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Curación del ciego de </w:t>
      </w:r>
      <w:proofErr w:type="spellStart"/>
      <w:r w:rsidRPr="00806EE6">
        <w:rPr>
          <w:rFonts w:ascii="Arial" w:eastAsia="Times New Roman" w:hAnsi="Arial" w:cs="Arial"/>
          <w:color w:val="000000"/>
          <w:sz w:val="18"/>
          <w:szCs w:val="18"/>
          <w:lang w:val="es-DO" w:eastAsia="es-DO"/>
        </w:rPr>
        <w:t>Betsaida</w:t>
      </w:r>
      <w:proofErr w:type="spellEnd"/>
      <w:r w:rsidRPr="00806EE6">
        <w:rPr>
          <w:rFonts w:ascii="Arial" w:eastAsia="Times New Roman" w:hAnsi="Arial" w:cs="Arial"/>
          <w:color w:val="000000"/>
          <w:sz w:val="18"/>
          <w:szCs w:val="18"/>
          <w:lang w:val="es-DO" w:eastAsia="es-DO"/>
        </w:rPr>
        <w:t xml:space="preserve">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8:22-26)</w:t>
      </w:r>
    </w:p>
    <w:p w:rsidR="00806EE6" w:rsidRPr="00806EE6" w:rsidRDefault="00806EE6" w:rsidP="00806EE6">
      <w:pPr>
        <w:numPr>
          <w:ilvl w:val="0"/>
          <w:numId w:val="3"/>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Curación del ciego de Jericó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10:46-52)</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De estas ocho curaciones, seis son recogidas en los otros dos sinópticos, y sólo dos de ellas (la curación del sordomudo de la </w:t>
      </w:r>
      <w:proofErr w:type="spellStart"/>
      <w:r w:rsidRPr="00806EE6">
        <w:rPr>
          <w:rFonts w:ascii="Arial" w:eastAsia="Times New Roman" w:hAnsi="Arial" w:cs="Arial"/>
          <w:color w:val="000000"/>
          <w:sz w:val="18"/>
          <w:szCs w:val="18"/>
          <w:lang w:val="es-DO" w:eastAsia="es-DO"/>
        </w:rPr>
        <w:t>Decápolis</w:t>
      </w:r>
      <w:proofErr w:type="spellEnd"/>
      <w:r w:rsidRPr="00806EE6">
        <w:rPr>
          <w:rFonts w:ascii="Arial" w:eastAsia="Times New Roman" w:hAnsi="Arial" w:cs="Arial"/>
          <w:color w:val="000000"/>
          <w:sz w:val="18"/>
          <w:szCs w:val="18"/>
          <w:lang w:val="es-DO" w:eastAsia="es-DO"/>
        </w:rPr>
        <w:t xml:space="preserve"> y la del ciego de </w:t>
      </w:r>
      <w:proofErr w:type="spellStart"/>
      <w:r w:rsidRPr="00806EE6">
        <w:rPr>
          <w:rFonts w:ascii="Arial" w:eastAsia="Times New Roman" w:hAnsi="Arial" w:cs="Arial"/>
          <w:color w:val="000000"/>
          <w:sz w:val="18"/>
          <w:szCs w:val="18"/>
          <w:lang w:val="es-DO" w:eastAsia="es-DO"/>
        </w:rPr>
        <w:t>Betsaida</w:t>
      </w:r>
      <w:proofErr w:type="spellEnd"/>
      <w:r w:rsidRPr="00806EE6">
        <w:rPr>
          <w:rFonts w:ascii="Arial" w:eastAsia="Times New Roman" w:hAnsi="Arial" w:cs="Arial"/>
          <w:color w:val="000000"/>
          <w:sz w:val="18"/>
          <w:szCs w:val="18"/>
          <w:lang w:val="es-DO" w:eastAsia="es-DO"/>
        </w:rPr>
        <w:t>) no aparecen en ninguno de los otros evangelios. Es destacable el hecho de que sólo en estas dos curaciones emplea Jesús </w:t>
      </w:r>
      <w:hyperlink r:id="rId29" w:history="1">
        <w:r w:rsidRPr="00806EE6">
          <w:rPr>
            <w:rFonts w:ascii="Arial" w:eastAsia="Times New Roman" w:hAnsi="Arial" w:cs="Arial"/>
            <w:color w:val="008040"/>
            <w:sz w:val="18"/>
            <w:szCs w:val="18"/>
            <w:lang w:val="es-DO" w:eastAsia="es-DO"/>
          </w:rPr>
          <w:t>medios</w:t>
        </w:r>
      </w:hyperlink>
      <w:r w:rsidRPr="00806EE6">
        <w:rPr>
          <w:rFonts w:ascii="Arial" w:eastAsia="Times New Roman" w:hAnsi="Arial" w:cs="Arial"/>
          <w:color w:val="000000"/>
          <w:sz w:val="18"/>
          <w:szCs w:val="18"/>
          <w:lang w:val="es-DO" w:eastAsia="es-DO"/>
        </w:rPr>
        <w:t> mágicos (concretamente, utiliza la saliva para "abrir" la </w:t>
      </w:r>
      <w:hyperlink r:id="rId30" w:history="1">
        <w:r w:rsidRPr="00806EE6">
          <w:rPr>
            <w:rFonts w:ascii="Arial" w:eastAsia="Times New Roman" w:hAnsi="Arial" w:cs="Arial"/>
            <w:color w:val="008040"/>
            <w:sz w:val="18"/>
            <w:szCs w:val="18"/>
            <w:lang w:val="es-DO" w:eastAsia="es-DO"/>
          </w:rPr>
          <w:t>lengua</w:t>
        </w:r>
      </w:hyperlink>
      <w:r w:rsidRPr="00806EE6">
        <w:rPr>
          <w:rFonts w:ascii="Arial" w:eastAsia="Times New Roman" w:hAnsi="Arial" w:cs="Arial"/>
          <w:color w:val="000000"/>
          <w:sz w:val="18"/>
          <w:szCs w:val="18"/>
          <w:lang w:val="es-DO" w:eastAsia="es-DO"/>
        </w:rPr>
        <w:t> y los oídos de uno y los ojos del otro).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Cuatro exorcismos practicados por Jesús:</w:t>
      </w:r>
    </w:p>
    <w:p w:rsidR="00806EE6" w:rsidRPr="00806EE6" w:rsidRDefault="00806EE6" w:rsidP="00806EE6">
      <w:pPr>
        <w:numPr>
          <w:ilvl w:val="0"/>
          <w:numId w:val="4"/>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Curación de un poseso en la sinagoga de </w:t>
      </w:r>
      <w:proofErr w:type="spellStart"/>
      <w:r w:rsidRPr="00806EE6">
        <w:rPr>
          <w:rFonts w:ascii="Arial" w:eastAsia="Times New Roman" w:hAnsi="Arial" w:cs="Arial"/>
          <w:color w:val="000000"/>
          <w:sz w:val="18"/>
          <w:szCs w:val="18"/>
          <w:lang w:val="es-DO" w:eastAsia="es-DO"/>
        </w:rPr>
        <w:t>Cafarnaún</w:t>
      </w:r>
      <w:proofErr w:type="spellEnd"/>
      <w:r w:rsidRPr="00806EE6">
        <w:rPr>
          <w:rFonts w:ascii="Arial" w:eastAsia="Times New Roman" w:hAnsi="Arial" w:cs="Arial"/>
          <w:color w:val="000000"/>
          <w:sz w:val="18"/>
          <w:szCs w:val="18"/>
          <w:lang w:val="es-DO" w:eastAsia="es-DO"/>
        </w:rPr>
        <w:t xml:space="preserve">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1:21-28)</w:t>
      </w:r>
    </w:p>
    <w:p w:rsidR="00806EE6" w:rsidRPr="00806EE6" w:rsidRDefault="00806EE6" w:rsidP="00806EE6">
      <w:pPr>
        <w:numPr>
          <w:ilvl w:val="0"/>
          <w:numId w:val="4"/>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Curación de un poseso en la región de los </w:t>
      </w:r>
      <w:proofErr w:type="spellStart"/>
      <w:r w:rsidRPr="00806EE6">
        <w:rPr>
          <w:rFonts w:ascii="Arial" w:eastAsia="Times New Roman" w:hAnsi="Arial" w:cs="Arial"/>
          <w:color w:val="000000"/>
          <w:sz w:val="18"/>
          <w:szCs w:val="18"/>
          <w:lang w:val="es-DO" w:eastAsia="es-DO"/>
        </w:rPr>
        <w:t>gerasenos</w:t>
      </w:r>
      <w:proofErr w:type="spellEnd"/>
      <w:r w:rsidRPr="00806EE6">
        <w:rPr>
          <w:rFonts w:ascii="Arial" w:eastAsia="Times New Roman" w:hAnsi="Arial" w:cs="Arial"/>
          <w:color w:val="000000"/>
          <w:sz w:val="18"/>
          <w:szCs w:val="18"/>
          <w:lang w:val="es-DO" w:eastAsia="es-DO"/>
        </w:rPr>
        <w:t>(</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5:1-20)</w:t>
      </w:r>
    </w:p>
    <w:p w:rsidR="00806EE6" w:rsidRPr="00806EE6" w:rsidRDefault="00806EE6" w:rsidP="00806EE6">
      <w:pPr>
        <w:numPr>
          <w:ilvl w:val="0"/>
          <w:numId w:val="4"/>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Exorcismo de la hija de </w:t>
      </w:r>
      <w:hyperlink r:id="rId31" w:history="1">
        <w:r w:rsidRPr="00806EE6">
          <w:rPr>
            <w:rFonts w:ascii="Arial" w:eastAsia="Times New Roman" w:hAnsi="Arial" w:cs="Arial"/>
            <w:color w:val="008040"/>
            <w:sz w:val="18"/>
            <w:szCs w:val="18"/>
            <w:lang w:val="es-DO" w:eastAsia="es-DO"/>
          </w:rPr>
          <w:t>la mujer</w:t>
        </w:r>
      </w:hyperlink>
      <w:r w:rsidRPr="00806EE6">
        <w:rPr>
          <w:rFonts w:ascii="Arial" w:eastAsia="Times New Roman" w:hAnsi="Arial" w:cs="Arial"/>
          <w:color w:val="000000"/>
          <w:sz w:val="18"/>
          <w:szCs w:val="18"/>
          <w:lang w:val="es-DO" w:eastAsia="es-DO"/>
        </w:rPr>
        <w:t> cananea, en Tiro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7:24-30)</w:t>
      </w:r>
    </w:p>
    <w:p w:rsidR="00806EE6" w:rsidRPr="00806EE6" w:rsidRDefault="00806EE6" w:rsidP="00806EE6">
      <w:pPr>
        <w:numPr>
          <w:ilvl w:val="0"/>
          <w:numId w:val="4"/>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Curación de un niño poseído por un espíritu mudo (</w:t>
      </w:r>
      <w:r w:rsidRPr="00806EE6">
        <w:rPr>
          <w:rFonts w:ascii="Arial" w:eastAsia="Times New Roman" w:hAnsi="Arial" w:cs="Arial"/>
          <w:i/>
          <w:iCs/>
          <w:color w:val="000000"/>
          <w:sz w:val="18"/>
          <w:szCs w:val="18"/>
          <w:lang w:val="es-DO" w:eastAsia="es-DO"/>
        </w:rPr>
        <w:t>Marcos</w:t>
      </w:r>
      <w:r w:rsidRPr="00806EE6">
        <w:rPr>
          <w:rFonts w:ascii="Arial" w:eastAsia="Times New Roman" w:hAnsi="Arial" w:cs="Arial"/>
          <w:color w:val="000000"/>
          <w:sz w:val="18"/>
          <w:szCs w:val="18"/>
          <w:lang w:val="es-DO" w:eastAsia="es-DO"/>
        </w:rPr>
        <w:t> 9:14-29)</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Estos exorcismos son recogidos en los otros sinópticos: el segundo y el cuarto tanto por Lucas como por Mateo; el primero sólo por Lucas (</w:t>
      </w:r>
      <w:proofErr w:type="spellStart"/>
      <w:r w:rsidRPr="00806EE6">
        <w:rPr>
          <w:rFonts w:ascii="Arial" w:eastAsia="Times New Roman" w:hAnsi="Arial" w:cs="Arial"/>
          <w:color w:val="000000"/>
          <w:sz w:val="18"/>
          <w:szCs w:val="18"/>
          <w:lang w:val="es-DO" w:eastAsia="es-DO"/>
        </w:rPr>
        <w:t>Lc</w:t>
      </w:r>
      <w:proofErr w:type="spellEnd"/>
      <w:r w:rsidRPr="00806EE6">
        <w:rPr>
          <w:rFonts w:ascii="Arial" w:eastAsia="Times New Roman" w:hAnsi="Arial" w:cs="Arial"/>
          <w:color w:val="000000"/>
          <w:sz w:val="18"/>
          <w:szCs w:val="18"/>
          <w:lang w:val="es-DO" w:eastAsia="es-DO"/>
        </w:rPr>
        <w:t xml:space="preserve"> 4, 31-37) y el tercero sólo por Mateo (Mt 15, 21-28)</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Parábolas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De las 104 parábolas presentes en el Nuevo Testamento en el evangelio de Marcos Jesús usa 27.</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Mitos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En el evangelio de Marcos se describen 9 </w:t>
      </w:r>
      <w:hyperlink r:id="rId32" w:history="1">
        <w:r w:rsidRPr="00806EE6">
          <w:rPr>
            <w:rFonts w:ascii="Arial" w:eastAsia="Times New Roman" w:hAnsi="Arial" w:cs="Arial"/>
            <w:color w:val="008040"/>
            <w:sz w:val="18"/>
            <w:szCs w:val="18"/>
            <w:lang w:val="es-DO" w:eastAsia="es-DO"/>
          </w:rPr>
          <w:t>mitos</w:t>
        </w:r>
      </w:hyperlink>
      <w:r w:rsidRPr="00806EE6">
        <w:rPr>
          <w:rFonts w:ascii="Arial" w:eastAsia="Times New Roman" w:hAnsi="Arial" w:cs="Arial"/>
          <w:color w:val="000000"/>
          <w:sz w:val="18"/>
          <w:szCs w:val="18"/>
          <w:lang w:val="es-DO" w:eastAsia="es-DO"/>
        </w:rPr>
        <w:t> relacionados: 2 con la Trinidad, 1 con los Angeles, 1 con la transfiguración de Jesús, 4 con la resurrección de Jesús y 1 con su ascensión al cielo.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Dogmas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- 30 dogmas aproximadamente se encuentran en la doctrina de la Iglesia católica actualmente. En el evangelio de Marcos fueron postulados por Jesús 17 dogmas, 12 relacionados con el Reino de Dios y 5 con la Trinidad Divina.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Mandamientos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El decálogo mosaico de mandamientos fue reducido por Jesús en el evangelio de Marcos a dos mandamientos generales y ampliado actualmente a 30 artículos de </w:t>
      </w:r>
      <w:hyperlink r:id="rId33" w:history="1">
        <w:r w:rsidRPr="00806EE6">
          <w:rPr>
            <w:rFonts w:ascii="Arial" w:eastAsia="Times New Roman" w:hAnsi="Arial" w:cs="Arial"/>
            <w:color w:val="008040"/>
            <w:sz w:val="18"/>
            <w:szCs w:val="18"/>
            <w:lang w:val="es-DO" w:eastAsia="es-DO"/>
          </w:rPr>
          <w:t>Derechos Humanos</w:t>
        </w:r>
      </w:hyperlink>
      <w:r w:rsidRPr="00806EE6">
        <w:rPr>
          <w:rFonts w:ascii="Arial" w:eastAsia="Times New Roman" w:hAnsi="Arial" w:cs="Arial"/>
          <w:color w:val="000000"/>
          <w:sz w:val="18"/>
          <w:szCs w:val="18"/>
          <w:lang w:val="es-DO" w:eastAsia="es-DO"/>
        </w:rPr>
        <w:t> en La </w:t>
      </w:r>
      <w:r w:rsidRPr="00806EE6">
        <w:rPr>
          <w:rFonts w:ascii="Arial" w:eastAsia="Times New Roman" w:hAnsi="Arial" w:cs="Arial"/>
          <w:b/>
          <w:bCs/>
          <w:color w:val="000000"/>
          <w:sz w:val="18"/>
          <w:szCs w:val="18"/>
          <w:lang w:val="es-DO" w:eastAsia="es-DO"/>
        </w:rPr>
        <w:t>Declaración Universal de los </w:t>
      </w:r>
      <w:hyperlink r:id="rId34" w:history="1">
        <w:r w:rsidRPr="00806EE6">
          <w:rPr>
            <w:rFonts w:ascii="Arial" w:eastAsia="Times New Roman" w:hAnsi="Arial" w:cs="Arial"/>
            <w:b/>
            <w:bCs/>
            <w:color w:val="008040"/>
            <w:sz w:val="18"/>
            <w:szCs w:val="18"/>
            <w:lang w:val="es-DO" w:eastAsia="es-DO"/>
          </w:rPr>
          <w:t>Derechos</w:t>
        </w:r>
      </w:hyperlink>
      <w:r w:rsidRPr="00806EE6">
        <w:rPr>
          <w:rFonts w:ascii="Arial" w:eastAsia="Times New Roman" w:hAnsi="Arial" w:cs="Arial"/>
          <w:b/>
          <w:bCs/>
          <w:color w:val="000000"/>
          <w:sz w:val="18"/>
          <w:szCs w:val="18"/>
          <w:lang w:val="es-DO" w:eastAsia="es-DO"/>
        </w:rPr>
        <w:t> Humanos</w:t>
      </w:r>
      <w:r w:rsidRPr="00806EE6">
        <w:rPr>
          <w:rFonts w:ascii="Arial" w:eastAsia="Times New Roman" w:hAnsi="Arial" w:cs="Arial"/>
          <w:color w:val="000000"/>
          <w:sz w:val="18"/>
          <w:szCs w:val="18"/>
          <w:lang w:val="es-DO" w:eastAsia="es-DO"/>
        </w:rPr>
        <w:t> (</w:t>
      </w:r>
      <w:r w:rsidRPr="00806EE6">
        <w:rPr>
          <w:rFonts w:ascii="Arial" w:eastAsia="Times New Roman" w:hAnsi="Arial" w:cs="Arial"/>
          <w:b/>
          <w:bCs/>
          <w:color w:val="000000"/>
          <w:sz w:val="18"/>
          <w:szCs w:val="18"/>
          <w:lang w:val="es-DO" w:eastAsia="es-DO"/>
        </w:rPr>
        <w:t>DUDH</w:t>
      </w:r>
      <w:r w:rsidRPr="00806EE6">
        <w:rPr>
          <w:rFonts w:ascii="Arial" w:eastAsia="Times New Roman" w:hAnsi="Arial" w:cs="Arial"/>
          <w:color w:val="000000"/>
          <w:sz w:val="18"/>
          <w:szCs w:val="18"/>
          <w:lang w:val="es-DO" w:eastAsia="es-DO"/>
        </w:rPr>
        <w:t>) por la Asamblea General de las </w:t>
      </w:r>
      <w:hyperlink r:id="rId35" w:history="1">
        <w:r w:rsidRPr="00806EE6">
          <w:rPr>
            <w:rFonts w:ascii="Arial" w:eastAsia="Times New Roman" w:hAnsi="Arial" w:cs="Arial"/>
            <w:color w:val="008040"/>
            <w:sz w:val="18"/>
            <w:szCs w:val="18"/>
            <w:lang w:val="es-DO" w:eastAsia="es-DO"/>
          </w:rPr>
          <w:t>Naciones Unidas</w:t>
        </w:r>
      </w:hyperlink>
      <w:r w:rsidRPr="00806EE6">
        <w:rPr>
          <w:rFonts w:ascii="Arial" w:eastAsia="Times New Roman" w:hAnsi="Arial" w:cs="Arial"/>
          <w:color w:val="000000"/>
          <w:sz w:val="18"/>
          <w:szCs w:val="18"/>
          <w:lang w:val="es-DO" w:eastAsia="es-DO"/>
        </w:rPr>
        <w:t> en su Resolución 217 A (III), el 10 de diciembre de 1948 en París.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Sacramentos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En relación con los </w:t>
      </w:r>
      <w:r w:rsidRPr="00806EE6">
        <w:rPr>
          <w:rFonts w:ascii="Arial" w:eastAsia="Times New Roman" w:hAnsi="Arial" w:cs="Arial"/>
          <w:b/>
          <w:bCs/>
          <w:color w:val="000000"/>
          <w:sz w:val="18"/>
          <w:szCs w:val="18"/>
          <w:lang w:val="es-DO" w:eastAsia="es-DO"/>
        </w:rPr>
        <w:t>sacramentos</w:t>
      </w:r>
      <w:r w:rsidRPr="00806EE6">
        <w:rPr>
          <w:rFonts w:ascii="Arial" w:eastAsia="Times New Roman" w:hAnsi="Arial" w:cs="Arial"/>
          <w:color w:val="000000"/>
          <w:sz w:val="18"/>
          <w:szCs w:val="18"/>
          <w:lang w:val="es-DO" w:eastAsia="es-DO"/>
        </w:rPr>
        <w:t> en el evangelio de Marcos Jesús proclama cuatro sacramentos de los once ya institucionalizados en el judaísmo.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Proverbios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Con respecto a los </w:t>
      </w:r>
      <w:r w:rsidRPr="00806EE6">
        <w:rPr>
          <w:rFonts w:ascii="Arial" w:eastAsia="Times New Roman" w:hAnsi="Arial" w:cs="Arial"/>
          <w:b/>
          <w:bCs/>
          <w:color w:val="000000"/>
          <w:sz w:val="18"/>
          <w:szCs w:val="18"/>
          <w:lang w:val="es-DO" w:eastAsia="es-DO"/>
        </w:rPr>
        <w:t>proverbios</w:t>
      </w:r>
      <w:r w:rsidRPr="00806EE6">
        <w:rPr>
          <w:rFonts w:ascii="Arial" w:eastAsia="Times New Roman" w:hAnsi="Arial" w:cs="Arial"/>
          <w:color w:val="000000"/>
          <w:sz w:val="18"/>
          <w:szCs w:val="18"/>
          <w:lang w:val="es-DO" w:eastAsia="es-DO"/>
        </w:rPr>
        <w:t> usados por Jesús, el evangelio de Marcos se </w:t>
      </w:r>
      <w:hyperlink r:id="rId36" w:history="1">
        <w:r w:rsidRPr="00806EE6">
          <w:rPr>
            <w:rFonts w:ascii="Arial" w:eastAsia="Times New Roman" w:hAnsi="Arial" w:cs="Arial"/>
            <w:color w:val="008040"/>
            <w:sz w:val="18"/>
            <w:szCs w:val="18"/>
            <w:lang w:val="es-DO" w:eastAsia="es-DO"/>
          </w:rPr>
          <w:t>muestra</w:t>
        </w:r>
      </w:hyperlink>
      <w:r w:rsidRPr="00806EE6">
        <w:rPr>
          <w:rFonts w:ascii="Arial" w:eastAsia="Times New Roman" w:hAnsi="Arial" w:cs="Arial"/>
          <w:color w:val="000000"/>
          <w:sz w:val="18"/>
          <w:szCs w:val="18"/>
          <w:lang w:val="es-DO" w:eastAsia="es-DO"/>
        </w:rPr>
        <w:t> demasiado parco, ya que solo nombra tres proverbios, de una posibilidad de casi mil disponibles en el </w:t>
      </w:r>
      <w:hyperlink r:id="rId37" w:history="1">
        <w:r w:rsidRPr="00806EE6">
          <w:rPr>
            <w:rFonts w:ascii="Arial" w:eastAsia="Times New Roman" w:hAnsi="Arial" w:cs="Arial"/>
            <w:color w:val="008040"/>
            <w:sz w:val="18"/>
            <w:szCs w:val="18"/>
            <w:lang w:val="es-DO" w:eastAsia="es-DO"/>
          </w:rPr>
          <w:t>libro</w:t>
        </w:r>
      </w:hyperlink>
      <w:r w:rsidRPr="00806EE6">
        <w:rPr>
          <w:rFonts w:ascii="Arial" w:eastAsia="Times New Roman" w:hAnsi="Arial" w:cs="Arial"/>
          <w:color w:val="000000"/>
          <w:sz w:val="18"/>
          <w:szCs w:val="18"/>
          <w:lang w:val="es-DO" w:eastAsia="es-DO"/>
        </w:rPr>
        <w:t> de los Proverbios del Antiguo Testamento.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Fuente original</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El </w:t>
      </w:r>
      <w:hyperlink r:id="rId38" w:history="1">
        <w:r w:rsidRPr="00806EE6">
          <w:rPr>
            <w:rFonts w:ascii="Arial" w:eastAsia="Times New Roman" w:hAnsi="Arial" w:cs="Arial"/>
            <w:color w:val="008040"/>
            <w:sz w:val="18"/>
            <w:szCs w:val="18"/>
            <w:lang w:val="es-DO" w:eastAsia="es-DO"/>
          </w:rPr>
          <w:t>texto</w:t>
        </w:r>
      </w:hyperlink>
      <w:r w:rsidRPr="00806EE6">
        <w:rPr>
          <w:rFonts w:ascii="Arial" w:eastAsia="Times New Roman" w:hAnsi="Arial" w:cs="Arial"/>
          <w:color w:val="000000"/>
          <w:sz w:val="18"/>
          <w:szCs w:val="18"/>
          <w:lang w:val="es-DO" w:eastAsia="es-DO"/>
        </w:rPr>
        <w:t> arameo que probablemente sirvió de fuente a Marcos parece ser en realidad una recopilación de narraciones en fragmentos diversos, que pudieron llegar a los evangelistas como una colección de textos, en una primera </w:t>
      </w:r>
      <w:hyperlink r:id="rId39" w:history="1">
        <w:r w:rsidRPr="00806EE6">
          <w:rPr>
            <w:rFonts w:ascii="Arial" w:eastAsia="Times New Roman" w:hAnsi="Arial" w:cs="Arial"/>
            <w:color w:val="008040"/>
            <w:sz w:val="18"/>
            <w:szCs w:val="18"/>
            <w:lang w:val="es-DO" w:eastAsia="es-DO"/>
          </w:rPr>
          <w:t>historia</w:t>
        </w:r>
      </w:hyperlink>
      <w:r w:rsidRPr="00806EE6">
        <w:rPr>
          <w:rFonts w:ascii="Arial" w:eastAsia="Times New Roman" w:hAnsi="Arial" w:cs="Arial"/>
          <w:color w:val="000000"/>
          <w:sz w:val="18"/>
          <w:szCs w:val="18"/>
          <w:lang w:val="es-DO" w:eastAsia="es-DO"/>
        </w:rPr>
        <w:t> evangélica.</w:t>
      </w:r>
    </w:p>
    <w:p w:rsidR="00806EE6" w:rsidRPr="00806EE6" w:rsidRDefault="00806EE6" w:rsidP="00806EE6">
      <w:pPr>
        <w:spacing w:after="90" w:line="240" w:lineRule="auto"/>
        <w:outlineLvl w:val="1"/>
        <w:rPr>
          <w:rFonts w:ascii="Arial" w:eastAsia="Times New Roman" w:hAnsi="Arial" w:cs="Arial"/>
          <w:color w:val="000000"/>
          <w:spacing w:val="-15"/>
          <w:sz w:val="36"/>
          <w:szCs w:val="36"/>
          <w:lang w:val="es-DO" w:eastAsia="es-DO"/>
        </w:rPr>
      </w:pPr>
      <w:bookmarkStart w:id="3" w:name="mateoevana"/>
      <w:r w:rsidRPr="00806EE6">
        <w:rPr>
          <w:rFonts w:ascii="Arial" w:eastAsia="Times New Roman" w:hAnsi="Arial" w:cs="Arial"/>
          <w:b/>
          <w:bCs/>
          <w:color w:val="000000"/>
          <w:spacing w:val="-15"/>
          <w:sz w:val="36"/>
          <w:szCs w:val="36"/>
          <w:lang w:val="es-DO" w:eastAsia="es-DO"/>
        </w:rPr>
        <w:t>Mateo evangelista</w:t>
      </w:r>
      <w:bookmarkEnd w:id="3"/>
    </w:p>
    <w:p w:rsidR="00806EE6" w:rsidRPr="00806EE6" w:rsidRDefault="00806EE6" w:rsidP="00806EE6">
      <w:pPr>
        <w:spacing w:after="0" w:line="240" w:lineRule="auto"/>
        <w:jc w:val="center"/>
        <w:rPr>
          <w:rFonts w:ascii="Arial" w:eastAsia="Times New Roman" w:hAnsi="Arial" w:cs="Arial"/>
          <w:color w:val="000000"/>
          <w:sz w:val="18"/>
          <w:szCs w:val="18"/>
          <w:lang w:val="es-DO" w:eastAsia="es-DO"/>
        </w:rPr>
      </w:pPr>
      <w:r>
        <w:rPr>
          <w:rFonts w:ascii="Arial" w:eastAsia="Times New Roman" w:hAnsi="Arial" w:cs="Arial"/>
          <w:noProof/>
          <w:color w:val="000000"/>
          <w:sz w:val="18"/>
          <w:szCs w:val="18"/>
          <w:lang w:val="es-DO" w:eastAsia="es-DO"/>
        </w:rPr>
        <w:drawing>
          <wp:inline distT="0" distB="0" distL="0" distR="0">
            <wp:extent cx="4110990" cy="1696720"/>
            <wp:effectExtent l="0" t="0" r="3810" b="0"/>
            <wp:docPr id="9" name="Imagen 9"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onografias.com"/>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10990" cy="1696720"/>
                    </a:xfrm>
                    <a:prstGeom prst="rect">
                      <a:avLst/>
                    </a:prstGeom>
                    <a:noFill/>
                    <a:ln>
                      <a:noFill/>
                    </a:ln>
                  </pic:spPr>
                </pic:pic>
              </a:graphicData>
            </a:graphic>
          </wp:inline>
        </w:drawing>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Cafarnaúm</w:t>
      </w:r>
      <w:r w:rsidRPr="00806EE6">
        <w:rPr>
          <w:rFonts w:ascii="Arial" w:eastAsia="Times New Roman" w:hAnsi="Arial" w:cs="Arial"/>
          <w:color w:val="000000"/>
          <w:sz w:val="18"/>
          <w:szCs w:val="18"/>
          <w:lang w:val="es-DO" w:eastAsia="es-DO"/>
        </w:rPr>
        <w:t>, era un centro mercantil, residencia de mercaderes y traficantes, de tenderos y comisionistas, y, punto estratégico para los cambistas y los recaudadores, </w:t>
      </w:r>
      <w:hyperlink r:id="rId41" w:history="1">
        <w:r w:rsidRPr="00806EE6">
          <w:rPr>
            <w:rFonts w:ascii="Arial" w:eastAsia="Times New Roman" w:hAnsi="Arial" w:cs="Arial"/>
            <w:color w:val="008040"/>
            <w:sz w:val="18"/>
            <w:szCs w:val="18"/>
            <w:lang w:val="es-DO" w:eastAsia="es-DO"/>
          </w:rPr>
          <w:t>oficina</w:t>
        </w:r>
      </w:hyperlink>
      <w:r w:rsidRPr="00806EE6">
        <w:rPr>
          <w:rFonts w:ascii="Arial" w:eastAsia="Times New Roman" w:hAnsi="Arial" w:cs="Arial"/>
          <w:color w:val="000000"/>
          <w:sz w:val="18"/>
          <w:szCs w:val="18"/>
          <w:lang w:val="es-DO" w:eastAsia="es-DO"/>
        </w:rPr>
        <w:t> importante de los publicanos de Galilea.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Galileo nacido en Cafarnaúm, conocido como Leví o Mateo, hijo de Alfeo.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Cuando Jesús lo llamó como discípulo ejercía el oficio de publicano o recaudador de </w:t>
      </w:r>
      <w:hyperlink r:id="rId42" w:history="1">
        <w:r w:rsidRPr="00806EE6">
          <w:rPr>
            <w:rFonts w:ascii="Arial" w:eastAsia="Times New Roman" w:hAnsi="Arial" w:cs="Arial"/>
            <w:color w:val="008040"/>
            <w:sz w:val="18"/>
            <w:szCs w:val="18"/>
            <w:lang w:val="es-DO" w:eastAsia="es-DO"/>
          </w:rPr>
          <w:t>impuestos</w:t>
        </w:r>
      </w:hyperlink>
      <w:r w:rsidRPr="00806EE6">
        <w:rPr>
          <w:rFonts w:ascii="Arial" w:eastAsia="Times New Roman" w:hAnsi="Arial" w:cs="Arial"/>
          <w:color w:val="000000"/>
          <w:sz w:val="18"/>
          <w:szCs w:val="18"/>
          <w:lang w:val="es-DO" w:eastAsia="es-DO"/>
        </w:rPr>
        <w:t> para los romanos en Cafarnaúm.</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Fue un hombre rico, sabio y prudente, y entendió lo que le costaría seguir a Jesús como discípulo.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Ante la invitación de Jesús dejó sus riquezas, su </w:t>
      </w:r>
      <w:hyperlink r:id="rId43" w:history="1">
        <w:r w:rsidRPr="00806EE6">
          <w:rPr>
            <w:rFonts w:ascii="Arial" w:eastAsia="Times New Roman" w:hAnsi="Arial" w:cs="Arial"/>
            <w:color w:val="008040"/>
            <w:sz w:val="18"/>
            <w:szCs w:val="18"/>
            <w:lang w:val="es-DO" w:eastAsia="es-DO"/>
          </w:rPr>
          <w:t>familia</w:t>
        </w:r>
      </w:hyperlink>
      <w:r w:rsidRPr="00806EE6">
        <w:rPr>
          <w:rFonts w:ascii="Arial" w:eastAsia="Times New Roman" w:hAnsi="Arial" w:cs="Arial"/>
          <w:color w:val="000000"/>
          <w:sz w:val="18"/>
          <w:szCs w:val="18"/>
          <w:lang w:val="es-DO" w:eastAsia="es-DO"/>
        </w:rPr>
        <w:t>, y su profesión.</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Ofreció a Jesús y a sus discípulos una gran comida en su casa, a la cual invitó también a sus amigos publicanos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Acostumbrado a los números, a extender letras y recibos, era un letrado al lado de Pedro, y tal vez se distinguía también entre los demás por la facilidad de la palabra.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Cuando Jesús llamó a Mateo, ya tenía seis elegidos, los dos hijos de Jonás, Simón y Andrés, los dos hijos de Zebedeo, Santiago y Juan, y Felipe y Bartolomé; todos pobres, sencillos, rudos e ignorantes. Eran simples pescadores galileos. Ningún sacerdote, ningún escriba, ningún fariseo, ningún rabino. Y ahora Mateo, despreciable y odioso por ser publicano.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Los publicanos no tenían categoría propia, eran simples subordinados, cobradores de impuestos para el Imperio. Todos eran mirados con desprecio, nadie escogía ese oficio, o muy mal tenía que estar para ganarse la vida ejerciéndolo. Por ello buscaban para este oficio a gente sin prestigio y sin escrúpulos. Gente con entrañas duras, para que no se apiadasen de las lágrimas ni de la miseria.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En Judea, el cobrador tenía un estigma más infamante aún, porque el pago del tributo de los </w:t>
      </w:r>
      <w:hyperlink r:id="rId44" w:history="1">
        <w:r w:rsidRPr="00806EE6">
          <w:rPr>
            <w:rFonts w:ascii="Arial" w:eastAsia="Times New Roman" w:hAnsi="Arial" w:cs="Arial"/>
            <w:color w:val="008040"/>
            <w:sz w:val="18"/>
            <w:szCs w:val="18"/>
            <w:lang w:val="es-DO" w:eastAsia="es-DO"/>
          </w:rPr>
          <w:t>judíos</w:t>
        </w:r>
      </w:hyperlink>
      <w:r w:rsidRPr="00806EE6">
        <w:rPr>
          <w:rFonts w:ascii="Arial" w:eastAsia="Times New Roman" w:hAnsi="Arial" w:cs="Arial"/>
          <w:color w:val="000000"/>
          <w:sz w:val="18"/>
          <w:szCs w:val="18"/>
          <w:lang w:val="es-DO" w:eastAsia="es-DO"/>
        </w:rPr>
        <w:t> a los romanos estaba prohibido por la </w:t>
      </w:r>
      <w:hyperlink r:id="rId45" w:history="1">
        <w:r w:rsidRPr="00806EE6">
          <w:rPr>
            <w:rFonts w:ascii="Arial" w:eastAsia="Times New Roman" w:hAnsi="Arial" w:cs="Arial"/>
            <w:color w:val="008040"/>
            <w:sz w:val="18"/>
            <w:szCs w:val="18"/>
            <w:lang w:val="es-DO" w:eastAsia="es-DO"/>
          </w:rPr>
          <w:t>Ley</w:t>
        </w:r>
      </w:hyperlink>
      <w:r w:rsidRPr="00806EE6">
        <w:rPr>
          <w:rFonts w:ascii="Arial" w:eastAsia="Times New Roman" w:hAnsi="Arial" w:cs="Arial"/>
          <w:color w:val="000000"/>
          <w:sz w:val="18"/>
          <w:szCs w:val="18"/>
          <w:lang w:val="es-DO" w:eastAsia="es-DO"/>
        </w:rPr>
        <w:t>, era un sacrilegio; el que colaboraba en ese sacrilegio, hacía traición a su patria, se vendía a los </w:t>
      </w:r>
      <w:hyperlink r:id="rId46" w:history="1">
        <w:r w:rsidRPr="00806EE6">
          <w:rPr>
            <w:rFonts w:ascii="Arial" w:eastAsia="Times New Roman" w:hAnsi="Arial" w:cs="Arial"/>
            <w:color w:val="008040"/>
            <w:sz w:val="18"/>
            <w:szCs w:val="18"/>
            <w:lang w:val="es-DO" w:eastAsia="es-DO"/>
          </w:rPr>
          <w:t>gentiles</w:t>
        </w:r>
      </w:hyperlink>
      <w:r w:rsidRPr="00806EE6">
        <w:rPr>
          <w:rFonts w:ascii="Arial" w:eastAsia="Times New Roman" w:hAnsi="Arial" w:cs="Arial"/>
          <w:color w:val="000000"/>
          <w:sz w:val="18"/>
          <w:szCs w:val="18"/>
          <w:lang w:val="es-DO" w:eastAsia="es-DO"/>
        </w:rPr>
        <w:t>.</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El reino de Palestina era una </w:t>
      </w:r>
      <w:hyperlink r:id="rId47" w:history="1">
        <w:r w:rsidRPr="00806EE6">
          <w:rPr>
            <w:rFonts w:ascii="Arial" w:eastAsia="Times New Roman" w:hAnsi="Arial" w:cs="Arial"/>
            <w:color w:val="008040"/>
            <w:sz w:val="18"/>
            <w:szCs w:val="18"/>
            <w:lang w:val="es-DO" w:eastAsia="es-DO"/>
          </w:rPr>
          <w:t>teocracia</w:t>
        </w:r>
      </w:hyperlink>
      <w:r w:rsidRPr="00806EE6">
        <w:rPr>
          <w:rFonts w:ascii="Arial" w:eastAsia="Times New Roman" w:hAnsi="Arial" w:cs="Arial"/>
          <w:color w:val="000000"/>
          <w:sz w:val="18"/>
          <w:szCs w:val="18"/>
          <w:lang w:val="es-DO" w:eastAsia="es-DO"/>
        </w:rPr>
        <w:t>, era el  pueblo de Dios, que al ser invadida por los romanos, pasó a ser una provincia romana, gobernada por el emperador romano.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Por ello la condición de publicano era comparable con la de los criminales y las prostitutas. Una de las acusaciones dirigida contra Jesús, por andar, comer, y seleccionar de entre ellos a uno de sus apóstoles en Cafarnaúm.</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Jesús fue al puerto, vio a Leví o Mateo, sentado en el telonio, </w:t>
      </w:r>
      <w:hyperlink r:id="rId48" w:history="1">
        <w:r w:rsidRPr="00806EE6">
          <w:rPr>
            <w:rFonts w:ascii="Arial" w:eastAsia="Times New Roman" w:hAnsi="Arial" w:cs="Arial"/>
            <w:color w:val="008040"/>
            <w:sz w:val="18"/>
            <w:szCs w:val="18"/>
            <w:lang w:val="es-DO" w:eastAsia="es-DO"/>
          </w:rPr>
          <w:t>banco</w:t>
        </w:r>
      </w:hyperlink>
      <w:r w:rsidRPr="00806EE6">
        <w:rPr>
          <w:rFonts w:ascii="Arial" w:eastAsia="Times New Roman" w:hAnsi="Arial" w:cs="Arial"/>
          <w:color w:val="000000"/>
          <w:sz w:val="18"/>
          <w:szCs w:val="18"/>
          <w:lang w:val="es-DO" w:eastAsia="es-DO"/>
        </w:rPr>
        <w:t> de la recaudación, se acercó y le dijo: Sígueme. Y él, dejándolo todo, se levantó y echó a andar con el Señor.</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Leví al dejar su negocio lucrativo, ofreció un banquete de despedida a todos sus amigos y compañeros publicanos, al que invitó a Jesús y a sus discípulos.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Además de apóstol, Mateo fue evangelista. El autor de la más antigua recopilación de dichos y hechos memorables de Jesús, que constituirán el primer evangelio. Escribió su evangelio en arameo para los conversos de Palestina.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Luego se separó de sus compañeros para ir a predicar en países cercanos la doctrina de Jesús.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 Predicó por varios años en Judea y países vecinos. Murió en </w:t>
      </w:r>
      <w:proofErr w:type="spellStart"/>
      <w:r w:rsidRPr="00806EE6">
        <w:rPr>
          <w:rFonts w:ascii="Arial" w:eastAsia="Times New Roman" w:hAnsi="Arial" w:cs="Arial"/>
          <w:color w:val="000000"/>
          <w:sz w:val="18"/>
          <w:szCs w:val="18"/>
          <w:lang w:val="es-DO" w:eastAsia="es-DO"/>
        </w:rPr>
        <w:t>Hierápolis</w:t>
      </w:r>
      <w:proofErr w:type="spellEnd"/>
      <w:r w:rsidRPr="00806EE6">
        <w:rPr>
          <w:rFonts w:ascii="Arial" w:eastAsia="Times New Roman" w:hAnsi="Arial" w:cs="Arial"/>
          <w:color w:val="000000"/>
          <w:sz w:val="18"/>
          <w:szCs w:val="18"/>
          <w:lang w:val="es-DO" w:eastAsia="es-DO"/>
        </w:rPr>
        <w:t>, Turquía.</w:t>
      </w:r>
    </w:p>
    <w:p w:rsidR="00806EE6" w:rsidRPr="00806EE6" w:rsidRDefault="00806EE6" w:rsidP="00806EE6">
      <w:pPr>
        <w:spacing w:after="90" w:line="240" w:lineRule="auto"/>
        <w:outlineLvl w:val="1"/>
        <w:rPr>
          <w:rFonts w:ascii="Arial" w:eastAsia="Times New Roman" w:hAnsi="Arial" w:cs="Arial"/>
          <w:color w:val="000000"/>
          <w:spacing w:val="-15"/>
          <w:sz w:val="36"/>
          <w:szCs w:val="36"/>
          <w:lang w:val="es-DO" w:eastAsia="es-DO"/>
        </w:rPr>
      </w:pPr>
      <w:bookmarkStart w:id="4" w:name="lucasevana"/>
      <w:r w:rsidRPr="00806EE6">
        <w:rPr>
          <w:rFonts w:ascii="Arial" w:eastAsia="Times New Roman" w:hAnsi="Arial" w:cs="Arial"/>
          <w:b/>
          <w:bCs/>
          <w:color w:val="000000"/>
          <w:spacing w:val="-15"/>
          <w:sz w:val="36"/>
          <w:szCs w:val="36"/>
          <w:lang w:val="es-DO" w:eastAsia="es-DO"/>
        </w:rPr>
        <w:t>Lucas Evangelista</w:t>
      </w:r>
      <w:bookmarkEnd w:id="4"/>
    </w:p>
    <w:p w:rsidR="00806EE6" w:rsidRPr="00806EE6" w:rsidRDefault="00806EE6" w:rsidP="00806EE6">
      <w:pPr>
        <w:spacing w:after="0" w:line="240" w:lineRule="auto"/>
        <w:jc w:val="center"/>
        <w:rPr>
          <w:rFonts w:ascii="Arial" w:eastAsia="Times New Roman" w:hAnsi="Arial" w:cs="Arial"/>
          <w:color w:val="000000"/>
          <w:sz w:val="18"/>
          <w:szCs w:val="18"/>
          <w:lang w:val="es-DO" w:eastAsia="es-DO"/>
        </w:rPr>
      </w:pPr>
      <w:r>
        <w:rPr>
          <w:rFonts w:ascii="Arial" w:eastAsia="Times New Roman" w:hAnsi="Arial" w:cs="Arial"/>
          <w:noProof/>
          <w:color w:val="000000"/>
          <w:sz w:val="18"/>
          <w:szCs w:val="18"/>
          <w:lang w:val="es-DO" w:eastAsia="es-DO"/>
        </w:rPr>
        <w:drawing>
          <wp:inline distT="0" distB="0" distL="0" distR="0">
            <wp:extent cx="4885055" cy="3188335"/>
            <wp:effectExtent l="0" t="0" r="0" b="0"/>
            <wp:docPr id="8" name="Imagen 8"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onografias.com"/>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85055" cy="3188335"/>
                    </a:xfrm>
                    <a:prstGeom prst="rect">
                      <a:avLst/>
                    </a:prstGeom>
                    <a:noFill/>
                    <a:ln>
                      <a:noFill/>
                    </a:ln>
                  </pic:spPr>
                </pic:pic>
              </a:graphicData>
            </a:graphic>
          </wp:inline>
        </w:drawing>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Con </w:t>
      </w:r>
      <w:hyperlink r:id="rId50" w:history="1">
        <w:r w:rsidRPr="00806EE6">
          <w:rPr>
            <w:rFonts w:ascii="Arial" w:eastAsia="Times New Roman" w:hAnsi="Arial" w:cs="Arial"/>
            <w:color w:val="008040"/>
            <w:sz w:val="18"/>
            <w:szCs w:val="18"/>
            <w:lang w:val="es-DO" w:eastAsia="es-DO"/>
          </w:rPr>
          <w:t>educación</w:t>
        </w:r>
      </w:hyperlink>
      <w:r w:rsidRPr="00806EE6">
        <w:rPr>
          <w:rFonts w:ascii="Arial" w:eastAsia="Times New Roman" w:hAnsi="Arial" w:cs="Arial"/>
          <w:color w:val="000000"/>
          <w:sz w:val="18"/>
          <w:szCs w:val="18"/>
          <w:lang w:val="es-DO" w:eastAsia="es-DO"/>
        </w:rPr>
        <w:t> griega fue un médico de Antioquía, pagano no judío, antes de convertirse al </w:t>
      </w:r>
      <w:hyperlink r:id="rId51" w:history="1">
        <w:r w:rsidRPr="00806EE6">
          <w:rPr>
            <w:rFonts w:ascii="Arial" w:eastAsia="Times New Roman" w:hAnsi="Arial" w:cs="Arial"/>
            <w:color w:val="008040"/>
            <w:sz w:val="18"/>
            <w:szCs w:val="18"/>
            <w:lang w:val="es-DO" w:eastAsia="es-DO"/>
          </w:rPr>
          <w:t>cristianismo</w:t>
        </w:r>
      </w:hyperlink>
      <w:r w:rsidRPr="00806EE6">
        <w:rPr>
          <w:rFonts w:ascii="Arial" w:eastAsia="Times New Roman" w:hAnsi="Arial" w:cs="Arial"/>
          <w:color w:val="000000"/>
          <w:sz w:val="18"/>
          <w:szCs w:val="18"/>
          <w:lang w:val="es-DO" w:eastAsia="es-DO"/>
        </w:rPr>
        <w:t>. No conoció a Jesús.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Se hizo cristiano y fue discípulo de Pablo de Tarso y su médico querido. A partir del año 50 acompañó en muchos </w:t>
      </w:r>
      <w:hyperlink r:id="rId52" w:history="1">
        <w:r w:rsidRPr="00806EE6">
          <w:rPr>
            <w:rFonts w:ascii="Arial" w:eastAsia="Times New Roman" w:hAnsi="Arial" w:cs="Arial"/>
            <w:color w:val="008040"/>
            <w:sz w:val="18"/>
            <w:szCs w:val="18"/>
            <w:lang w:val="es-DO" w:eastAsia="es-DO"/>
          </w:rPr>
          <w:t>viajes</w:t>
        </w:r>
      </w:hyperlink>
      <w:r w:rsidRPr="00806EE6">
        <w:rPr>
          <w:rFonts w:ascii="Arial" w:eastAsia="Times New Roman" w:hAnsi="Arial" w:cs="Arial"/>
          <w:color w:val="000000"/>
          <w:sz w:val="18"/>
          <w:szCs w:val="18"/>
          <w:lang w:val="es-DO" w:eastAsia="es-DO"/>
        </w:rPr>
        <w:t> a Pablo, pues fue epiléptico y necesitaba de su ayuda.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En Lucas se distinguen dos facetas: Lucas historiador y Lucas misionero. Escribió una historia en dos tomos sobre los orígenes del cristianismo: el evangelio y los hechos de los apóstoles. Como misionero basta recordar sus correrías.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 Luego de la muerte de Pedro y Pablo, siguió predicando en Macedonia, </w:t>
      </w:r>
      <w:proofErr w:type="spellStart"/>
      <w:r w:rsidRPr="00806EE6">
        <w:rPr>
          <w:rFonts w:ascii="Arial" w:eastAsia="Times New Roman" w:hAnsi="Arial" w:cs="Arial"/>
          <w:color w:val="000000"/>
          <w:sz w:val="18"/>
          <w:szCs w:val="18"/>
          <w:lang w:val="es-DO" w:eastAsia="es-DO"/>
        </w:rPr>
        <w:t>Acaya</w:t>
      </w:r>
      <w:proofErr w:type="spellEnd"/>
      <w:r w:rsidRPr="00806EE6">
        <w:rPr>
          <w:rFonts w:ascii="Arial" w:eastAsia="Times New Roman" w:hAnsi="Arial" w:cs="Arial"/>
          <w:color w:val="000000"/>
          <w:sz w:val="18"/>
          <w:szCs w:val="18"/>
          <w:lang w:val="es-DO" w:eastAsia="es-DO"/>
        </w:rPr>
        <w:t xml:space="preserve"> y </w:t>
      </w:r>
      <w:proofErr w:type="spellStart"/>
      <w:r w:rsidRPr="00806EE6">
        <w:rPr>
          <w:rFonts w:ascii="Arial" w:eastAsia="Times New Roman" w:hAnsi="Arial" w:cs="Arial"/>
          <w:color w:val="000000"/>
          <w:sz w:val="18"/>
          <w:szCs w:val="18"/>
          <w:lang w:val="es-DO" w:eastAsia="es-DO"/>
        </w:rPr>
        <w:t>Galacia</w:t>
      </w:r>
      <w:proofErr w:type="spellEnd"/>
      <w:r w:rsidRPr="00806EE6">
        <w:rPr>
          <w:rFonts w:ascii="Arial" w:eastAsia="Times New Roman" w:hAnsi="Arial" w:cs="Arial"/>
          <w:color w:val="000000"/>
          <w:sz w:val="18"/>
          <w:szCs w:val="18"/>
          <w:lang w:val="es-DO" w:eastAsia="es-DO"/>
        </w:rPr>
        <w:t xml:space="preserve"> y supuestamente falleció en Beocia y fue enterrado en Tebas.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Es muy preciso como historiador, erudito, elocuente, y escribe como un hombre educado. Conocía bien la lengua y </w:t>
      </w:r>
      <w:hyperlink r:id="rId53" w:history="1">
        <w:r w:rsidRPr="00806EE6">
          <w:rPr>
            <w:rFonts w:ascii="Arial" w:eastAsia="Times New Roman" w:hAnsi="Arial" w:cs="Arial"/>
            <w:color w:val="008040"/>
            <w:sz w:val="18"/>
            <w:szCs w:val="18"/>
            <w:lang w:val="es-DO" w:eastAsia="es-DO"/>
          </w:rPr>
          <w:t>literatura</w:t>
        </w:r>
      </w:hyperlink>
      <w:r w:rsidRPr="00806EE6">
        <w:rPr>
          <w:rFonts w:ascii="Arial" w:eastAsia="Times New Roman" w:hAnsi="Arial" w:cs="Arial"/>
          <w:color w:val="000000"/>
          <w:sz w:val="18"/>
          <w:szCs w:val="18"/>
          <w:lang w:val="es-DO" w:eastAsia="es-DO"/>
        </w:rPr>
        <w:t> griegas.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b/>
          <w:bCs/>
          <w:color w:val="000000"/>
          <w:sz w:val="18"/>
          <w:szCs w:val="18"/>
          <w:lang w:val="es-DO" w:eastAsia="es-DO"/>
        </w:rPr>
        <w:t>Antioquía de Siria</w:t>
      </w:r>
      <w:r w:rsidRPr="00806EE6">
        <w:rPr>
          <w:rFonts w:ascii="Arial" w:eastAsia="Times New Roman" w:hAnsi="Arial" w:cs="Arial"/>
          <w:color w:val="000000"/>
          <w:sz w:val="18"/>
          <w:szCs w:val="18"/>
          <w:lang w:val="es-DO" w:eastAsia="es-DO"/>
        </w:rPr>
        <w:t xml:space="preserve">, fue una ciudad estratégica y el epicentro de importantes sucesos bíblicos. Estaba a pocos kilómetros de distancia del mar Mediterráneo, donde actualmente se encuentra la ciudad turca de </w:t>
      </w:r>
      <w:proofErr w:type="spellStart"/>
      <w:r w:rsidRPr="00806EE6">
        <w:rPr>
          <w:rFonts w:ascii="Arial" w:eastAsia="Times New Roman" w:hAnsi="Arial" w:cs="Arial"/>
          <w:color w:val="000000"/>
          <w:sz w:val="18"/>
          <w:szCs w:val="18"/>
          <w:lang w:val="es-DO" w:eastAsia="es-DO"/>
        </w:rPr>
        <w:t>Antakya</w:t>
      </w:r>
      <w:proofErr w:type="spellEnd"/>
      <w:r w:rsidRPr="00806EE6">
        <w:rPr>
          <w:rFonts w:ascii="Arial" w:eastAsia="Times New Roman" w:hAnsi="Arial" w:cs="Arial"/>
          <w:color w:val="000000"/>
          <w:sz w:val="18"/>
          <w:szCs w:val="18"/>
          <w:lang w:val="es-DO" w:eastAsia="es-DO"/>
        </w:rPr>
        <w:t>, al norte de Siria. Por allí pasaban las rutas comerciales que venían del Oriente, del río Éufrates, al Mar Mediterráneo, y viceversa. Es decir, era lugar obligado de parada para comerciantes viajeros, hombres de </w:t>
      </w:r>
      <w:hyperlink r:id="rId54" w:history="1">
        <w:r w:rsidRPr="00806EE6">
          <w:rPr>
            <w:rFonts w:ascii="Arial" w:eastAsia="Times New Roman" w:hAnsi="Arial" w:cs="Arial"/>
            <w:color w:val="008040"/>
            <w:sz w:val="18"/>
            <w:szCs w:val="18"/>
            <w:lang w:val="es-DO" w:eastAsia="es-DO"/>
          </w:rPr>
          <w:t>negocios</w:t>
        </w:r>
      </w:hyperlink>
      <w:r w:rsidRPr="00806EE6">
        <w:rPr>
          <w:rFonts w:ascii="Arial" w:eastAsia="Times New Roman" w:hAnsi="Arial" w:cs="Arial"/>
          <w:color w:val="000000"/>
          <w:sz w:val="18"/>
          <w:szCs w:val="18"/>
          <w:lang w:val="es-DO" w:eastAsia="es-DO"/>
        </w:rPr>
        <w:t>, políticos, y en definitiva, gente que viajaba a una ciudad bien posicionada en el mundo antiguo.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Antioquía de Siria era una ciudad pujante. Pronto se convirtió en centro del </w:t>
      </w:r>
      <w:hyperlink r:id="rId55" w:history="1">
        <w:r w:rsidRPr="00806EE6">
          <w:rPr>
            <w:rFonts w:ascii="Arial" w:eastAsia="Times New Roman" w:hAnsi="Arial" w:cs="Arial"/>
            <w:color w:val="008040"/>
            <w:sz w:val="18"/>
            <w:szCs w:val="18"/>
            <w:lang w:val="es-DO" w:eastAsia="es-DO"/>
          </w:rPr>
          <w:t>comercio internacional</w:t>
        </w:r>
      </w:hyperlink>
      <w:r w:rsidRPr="00806EE6">
        <w:rPr>
          <w:rFonts w:ascii="Arial" w:eastAsia="Times New Roman" w:hAnsi="Arial" w:cs="Arial"/>
          <w:color w:val="000000"/>
          <w:sz w:val="18"/>
          <w:szCs w:val="18"/>
          <w:lang w:val="es-DO" w:eastAsia="es-DO"/>
        </w:rPr>
        <w:t> de aquella época,  y en una ciudad cosmopolita, que desarrolló la confección y </w:t>
      </w:r>
      <w:hyperlink r:id="rId56" w:history="1">
        <w:r w:rsidRPr="00806EE6">
          <w:rPr>
            <w:rFonts w:ascii="Arial" w:eastAsia="Times New Roman" w:hAnsi="Arial" w:cs="Arial"/>
            <w:color w:val="008040"/>
            <w:sz w:val="18"/>
            <w:szCs w:val="18"/>
            <w:lang w:val="es-DO" w:eastAsia="es-DO"/>
          </w:rPr>
          <w:t>diseño</w:t>
        </w:r>
      </w:hyperlink>
      <w:r w:rsidRPr="00806EE6">
        <w:rPr>
          <w:rFonts w:ascii="Arial" w:eastAsia="Times New Roman" w:hAnsi="Arial" w:cs="Arial"/>
          <w:color w:val="000000"/>
          <w:sz w:val="18"/>
          <w:szCs w:val="18"/>
          <w:lang w:val="es-DO" w:eastAsia="es-DO"/>
        </w:rPr>
        <w:t xml:space="preserve"> de artículos para el lujo de los compradores más exigentes. La ciudad costera </w:t>
      </w:r>
      <w:proofErr w:type="spellStart"/>
      <w:r w:rsidRPr="00806EE6">
        <w:rPr>
          <w:rFonts w:ascii="Arial" w:eastAsia="Times New Roman" w:hAnsi="Arial" w:cs="Arial"/>
          <w:color w:val="000000"/>
          <w:sz w:val="18"/>
          <w:szCs w:val="18"/>
          <w:lang w:val="es-DO" w:eastAsia="es-DO"/>
        </w:rPr>
        <w:t>Seleucia</w:t>
      </w:r>
      <w:proofErr w:type="spellEnd"/>
      <w:r w:rsidRPr="00806EE6">
        <w:rPr>
          <w:rFonts w:ascii="Arial" w:eastAsia="Times New Roman" w:hAnsi="Arial" w:cs="Arial"/>
          <w:color w:val="000000"/>
          <w:sz w:val="18"/>
          <w:szCs w:val="18"/>
          <w:lang w:val="es-DO" w:eastAsia="es-DO"/>
        </w:rPr>
        <w:t xml:space="preserve"> era el puerto de Antioquía.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En el año 64 a. C., Pompeyo convirtió a Siria en una provincia romana. Antioquía de Siria llegó a ser su </w:t>
      </w:r>
      <w:hyperlink r:id="rId57" w:history="1">
        <w:r w:rsidRPr="00806EE6">
          <w:rPr>
            <w:rFonts w:ascii="Arial" w:eastAsia="Times New Roman" w:hAnsi="Arial" w:cs="Arial"/>
            <w:color w:val="008040"/>
            <w:sz w:val="18"/>
            <w:szCs w:val="18"/>
            <w:lang w:val="es-DO" w:eastAsia="es-DO"/>
          </w:rPr>
          <w:t>capital</w:t>
        </w:r>
      </w:hyperlink>
      <w:r w:rsidRPr="00806EE6">
        <w:rPr>
          <w:rFonts w:ascii="Arial" w:eastAsia="Times New Roman" w:hAnsi="Arial" w:cs="Arial"/>
          <w:color w:val="000000"/>
          <w:sz w:val="18"/>
          <w:szCs w:val="18"/>
          <w:lang w:val="es-DO" w:eastAsia="es-DO"/>
        </w:rPr>
        <w:t>, y la tercera ciudad del imperio, después de Roma y Alejandría. Era una especie de gran metrópoli, avanzada para su época, llamada la reina del Oriente, la bella Antioquía y la tercera metrópoli del Imperio romano, y era la única ciudad con </w:t>
      </w:r>
      <w:hyperlink r:id="rId58" w:history="1">
        <w:r w:rsidRPr="00806EE6">
          <w:rPr>
            <w:rFonts w:ascii="Arial" w:eastAsia="Times New Roman" w:hAnsi="Arial" w:cs="Arial"/>
            <w:color w:val="008040"/>
            <w:sz w:val="18"/>
            <w:szCs w:val="18"/>
            <w:lang w:val="es-DO" w:eastAsia="es-DO"/>
          </w:rPr>
          <w:t>sistema</w:t>
        </w:r>
      </w:hyperlink>
      <w:r w:rsidRPr="00806EE6">
        <w:rPr>
          <w:rFonts w:ascii="Arial" w:eastAsia="Times New Roman" w:hAnsi="Arial" w:cs="Arial"/>
          <w:color w:val="000000"/>
          <w:sz w:val="18"/>
          <w:szCs w:val="18"/>
          <w:lang w:val="es-DO" w:eastAsia="es-DO"/>
        </w:rPr>
        <w:t> de alumbrado en las calles. Era una ciudad de gran avance tecnológico para su </w:t>
      </w:r>
      <w:hyperlink r:id="rId59" w:history="1">
        <w:r w:rsidRPr="00806EE6">
          <w:rPr>
            <w:rFonts w:ascii="Arial" w:eastAsia="Times New Roman" w:hAnsi="Arial" w:cs="Arial"/>
            <w:color w:val="008040"/>
            <w:sz w:val="18"/>
            <w:szCs w:val="18"/>
            <w:lang w:val="es-DO" w:eastAsia="es-DO"/>
          </w:rPr>
          <w:t>tiempo</w:t>
        </w:r>
      </w:hyperlink>
      <w:r w:rsidRPr="00806EE6">
        <w:rPr>
          <w:rFonts w:ascii="Arial" w:eastAsia="Times New Roman" w:hAnsi="Arial" w:cs="Arial"/>
          <w:color w:val="000000"/>
          <w:sz w:val="18"/>
          <w:szCs w:val="18"/>
          <w:lang w:val="es-DO" w:eastAsia="es-DO"/>
        </w:rPr>
        <w:t>.</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La obra cristiana comenzó en esta ciudad, pues tras la muerte de Esteban, los primeros discípulos fueron a vivir allí. Bernabé enviado a atender los conversos, al ver su gran cantidad, fue a Tarso y llevó consigo a Pablo para que le ayudase.</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Fue en Antioquía de Siria, donde los seguidores del Mesías, Cristo en griego, se llamaron por primera vez cristianos. Donde Pablo y Bernabé iniciaron la internacionalización de la iglesia cristiana. Fue el lugar de partida de los 3 viajes que Pablo emprendió para enseñar el mensaje de Jesús a personas judías y no judías, por todo el mundo conocido de aquel entonces.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El mensaje cristiano enseñaba ahora que cada cristiano o cristiana era un templo de Dios, en el cual él moraba. </w:t>
      </w:r>
      <w:proofErr w:type="spellStart"/>
      <w:r w:rsidRPr="00806EE6">
        <w:rPr>
          <w:rFonts w:ascii="Arial" w:eastAsia="Times New Roman" w:hAnsi="Arial" w:cs="Arial"/>
          <w:color w:val="000000"/>
          <w:sz w:val="18"/>
          <w:szCs w:val="18"/>
          <w:lang w:val="es-DO" w:eastAsia="es-DO"/>
        </w:rPr>
        <w:t>Yavé</w:t>
      </w:r>
      <w:proofErr w:type="spellEnd"/>
      <w:r w:rsidRPr="00806EE6">
        <w:rPr>
          <w:rFonts w:ascii="Arial" w:eastAsia="Times New Roman" w:hAnsi="Arial" w:cs="Arial"/>
          <w:color w:val="000000"/>
          <w:sz w:val="18"/>
          <w:szCs w:val="18"/>
          <w:lang w:val="es-DO" w:eastAsia="es-DO"/>
        </w:rPr>
        <w:t xml:space="preserve"> ya no estaría ubicado en determinados lugares santos, como el templo de Jerusalén. Dios estaría presente donde estuviera un cristiano o cristiana. Jerusalén, en el Nuevo Testamento, no seguiría siendo el epicentro de la presencia y actividad de </w:t>
      </w:r>
      <w:proofErr w:type="spellStart"/>
      <w:r w:rsidRPr="00806EE6">
        <w:rPr>
          <w:rFonts w:ascii="Arial" w:eastAsia="Times New Roman" w:hAnsi="Arial" w:cs="Arial"/>
          <w:color w:val="000000"/>
          <w:sz w:val="18"/>
          <w:szCs w:val="18"/>
          <w:lang w:val="es-DO" w:eastAsia="es-DO"/>
        </w:rPr>
        <w:t>Yavé</w:t>
      </w:r>
      <w:proofErr w:type="spellEnd"/>
      <w:r w:rsidRPr="00806EE6">
        <w:rPr>
          <w:rFonts w:ascii="Arial" w:eastAsia="Times New Roman" w:hAnsi="Arial" w:cs="Arial"/>
          <w:color w:val="000000"/>
          <w:sz w:val="18"/>
          <w:szCs w:val="18"/>
          <w:lang w:val="es-DO" w:eastAsia="es-DO"/>
        </w:rPr>
        <w:t>, ni de Jesucristo. Por el contrario, las personas que alrededor del mundo se hicieran seguidoras de Jesús, debían aprender a amar a Dios, en el lugar geográfico donde estuvieran.</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Los cristianos y cristianas de Roma, de Tesalónica, de Babilonia, de </w:t>
      </w:r>
      <w:proofErr w:type="spellStart"/>
      <w:r w:rsidRPr="00806EE6">
        <w:rPr>
          <w:rFonts w:ascii="Arial" w:eastAsia="Times New Roman" w:hAnsi="Arial" w:cs="Arial"/>
          <w:color w:val="000000"/>
          <w:sz w:val="18"/>
          <w:szCs w:val="18"/>
          <w:lang w:val="es-DO" w:eastAsia="es-DO"/>
        </w:rPr>
        <w:t>Galacia</w:t>
      </w:r>
      <w:proofErr w:type="spellEnd"/>
      <w:r w:rsidRPr="00806EE6">
        <w:rPr>
          <w:rFonts w:ascii="Arial" w:eastAsia="Times New Roman" w:hAnsi="Arial" w:cs="Arial"/>
          <w:color w:val="000000"/>
          <w:sz w:val="18"/>
          <w:szCs w:val="18"/>
          <w:lang w:val="es-DO" w:eastAsia="es-DO"/>
        </w:rPr>
        <w:t xml:space="preserve">, de Atenas, de </w:t>
      </w:r>
      <w:proofErr w:type="spellStart"/>
      <w:r w:rsidRPr="00806EE6">
        <w:rPr>
          <w:rFonts w:ascii="Arial" w:eastAsia="Times New Roman" w:hAnsi="Arial" w:cs="Arial"/>
          <w:color w:val="000000"/>
          <w:sz w:val="18"/>
          <w:szCs w:val="18"/>
          <w:lang w:val="es-DO" w:eastAsia="es-DO"/>
        </w:rPr>
        <w:t>Tarsis</w:t>
      </w:r>
      <w:proofErr w:type="spellEnd"/>
      <w:r w:rsidRPr="00806EE6">
        <w:rPr>
          <w:rFonts w:ascii="Arial" w:eastAsia="Times New Roman" w:hAnsi="Arial" w:cs="Arial"/>
          <w:color w:val="000000"/>
          <w:sz w:val="18"/>
          <w:szCs w:val="18"/>
          <w:lang w:val="es-DO" w:eastAsia="es-DO"/>
        </w:rPr>
        <w:t>, o donde vivieran, se guiaban por el espíritu de Dios presente en sus vidas. Ellos no necesitaban ir de peregrinaje, o ir a visitar un lugar santo, ni consideraban que Jerusalén, por ejemplo, fuera un lugar más santo o especial que donde ellos vivían.</w:t>
      </w:r>
    </w:p>
    <w:p w:rsidR="00806EE6" w:rsidRPr="00806EE6" w:rsidRDefault="00806EE6" w:rsidP="00806EE6">
      <w:pPr>
        <w:spacing w:after="90" w:line="240" w:lineRule="auto"/>
        <w:outlineLvl w:val="1"/>
        <w:rPr>
          <w:rFonts w:ascii="Arial" w:eastAsia="Times New Roman" w:hAnsi="Arial" w:cs="Arial"/>
          <w:color w:val="000000"/>
          <w:spacing w:val="-15"/>
          <w:sz w:val="36"/>
          <w:szCs w:val="36"/>
          <w:lang w:val="es-DO" w:eastAsia="es-DO"/>
        </w:rPr>
      </w:pPr>
      <w:bookmarkStart w:id="5" w:name="juanevanga"/>
      <w:r w:rsidRPr="00806EE6">
        <w:rPr>
          <w:rFonts w:ascii="Arial" w:eastAsia="Times New Roman" w:hAnsi="Arial" w:cs="Arial"/>
          <w:b/>
          <w:bCs/>
          <w:color w:val="000000"/>
          <w:spacing w:val="-15"/>
          <w:sz w:val="36"/>
          <w:szCs w:val="36"/>
          <w:lang w:val="es-DO" w:eastAsia="es-DO"/>
        </w:rPr>
        <w:t>Juan evangelista</w:t>
      </w:r>
      <w:bookmarkEnd w:id="5"/>
    </w:p>
    <w:p w:rsidR="00806EE6" w:rsidRPr="00806EE6" w:rsidRDefault="00806EE6" w:rsidP="00806EE6">
      <w:pPr>
        <w:spacing w:after="0" w:line="240" w:lineRule="auto"/>
        <w:jc w:val="center"/>
        <w:rPr>
          <w:rFonts w:ascii="Arial" w:eastAsia="Times New Roman" w:hAnsi="Arial" w:cs="Arial"/>
          <w:color w:val="000000"/>
          <w:sz w:val="18"/>
          <w:szCs w:val="18"/>
          <w:lang w:val="es-DO" w:eastAsia="es-DO"/>
        </w:rPr>
      </w:pPr>
      <w:r>
        <w:rPr>
          <w:rFonts w:ascii="Arial" w:eastAsia="Times New Roman" w:hAnsi="Arial" w:cs="Arial"/>
          <w:noProof/>
          <w:color w:val="000000"/>
          <w:sz w:val="18"/>
          <w:szCs w:val="18"/>
          <w:lang w:val="es-DO" w:eastAsia="es-DO"/>
        </w:rPr>
        <w:drawing>
          <wp:inline distT="0" distB="0" distL="0" distR="0">
            <wp:extent cx="4975860" cy="3245485"/>
            <wp:effectExtent l="0" t="0" r="0" b="0"/>
            <wp:docPr id="7" name="Imagen 7"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onografias.com"/>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75860" cy="3245485"/>
                    </a:xfrm>
                    <a:prstGeom prst="rect">
                      <a:avLst/>
                    </a:prstGeom>
                    <a:noFill/>
                    <a:ln>
                      <a:noFill/>
                    </a:ln>
                  </pic:spPr>
                </pic:pic>
              </a:graphicData>
            </a:graphic>
          </wp:inline>
        </w:drawing>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 Juan apóstol, fue galileo nacido en </w:t>
      </w:r>
      <w:proofErr w:type="spellStart"/>
      <w:r w:rsidRPr="00806EE6">
        <w:rPr>
          <w:rFonts w:ascii="Arial" w:eastAsia="Times New Roman" w:hAnsi="Arial" w:cs="Arial"/>
          <w:color w:val="000000"/>
          <w:sz w:val="18"/>
          <w:szCs w:val="18"/>
          <w:lang w:val="es-DO" w:eastAsia="es-DO"/>
        </w:rPr>
        <w:t>Betsaida</w:t>
      </w:r>
      <w:proofErr w:type="spellEnd"/>
      <w:r w:rsidRPr="00806EE6">
        <w:rPr>
          <w:rFonts w:ascii="Arial" w:eastAsia="Times New Roman" w:hAnsi="Arial" w:cs="Arial"/>
          <w:color w:val="000000"/>
          <w:sz w:val="18"/>
          <w:szCs w:val="18"/>
          <w:lang w:val="es-DO" w:eastAsia="es-DO"/>
        </w:rPr>
        <w:t xml:space="preserve">. Salomé su madre era hermana de María madre de Jesús, ambas nacidas en </w:t>
      </w:r>
      <w:proofErr w:type="spellStart"/>
      <w:r w:rsidRPr="00806EE6">
        <w:rPr>
          <w:rFonts w:ascii="Arial" w:eastAsia="Times New Roman" w:hAnsi="Arial" w:cs="Arial"/>
          <w:color w:val="000000"/>
          <w:sz w:val="18"/>
          <w:szCs w:val="18"/>
          <w:lang w:val="es-DO" w:eastAsia="es-DO"/>
        </w:rPr>
        <w:t>Betsaida</w:t>
      </w:r>
      <w:proofErr w:type="spellEnd"/>
      <w:r w:rsidRPr="00806EE6">
        <w:rPr>
          <w:rFonts w:ascii="Arial" w:eastAsia="Times New Roman" w:hAnsi="Arial" w:cs="Arial"/>
          <w:color w:val="000000"/>
          <w:sz w:val="18"/>
          <w:szCs w:val="18"/>
          <w:lang w:val="es-DO" w:eastAsia="es-DO"/>
        </w:rPr>
        <w:t xml:space="preserve">, ciudad de la provincia palestina </w:t>
      </w:r>
      <w:proofErr w:type="spellStart"/>
      <w:r w:rsidRPr="00806EE6">
        <w:rPr>
          <w:rFonts w:ascii="Arial" w:eastAsia="Times New Roman" w:hAnsi="Arial" w:cs="Arial"/>
          <w:color w:val="000000"/>
          <w:sz w:val="18"/>
          <w:szCs w:val="18"/>
          <w:lang w:val="es-DO" w:eastAsia="es-DO"/>
        </w:rPr>
        <w:t>Iturea</w:t>
      </w:r>
      <w:proofErr w:type="spellEnd"/>
      <w:r w:rsidRPr="00806EE6">
        <w:rPr>
          <w:rFonts w:ascii="Arial" w:eastAsia="Times New Roman" w:hAnsi="Arial" w:cs="Arial"/>
          <w:color w:val="000000"/>
          <w:sz w:val="18"/>
          <w:szCs w:val="18"/>
          <w:lang w:val="es-DO" w:eastAsia="es-DO"/>
        </w:rPr>
        <w:t xml:space="preserve">, en la ribera norte del mar de </w:t>
      </w:r>
      <w:proofErr w:type="spellStart"/>
      <w:r w:rsidRPr="00806EE6">
        <w:rPr>
          <w:rFonts w:ascii="Arial" w:eastAsia="Times New Roman" w:hAnsi="Arial" w:cs="Arial"/>
          <w:color w:val="000000"/>
          <w:sz w:val="18"/>
          <w:szCs w:val="18"/>
          <w:lang w:val="es-DO" w:eastAsia="es-DO"/>
        </w:rPr>
        <w:t>Tiberíades</w:t>
      </w:r>
      <w:proofErr w:type="spellEnd"/>
      <w:r w:rsidRPr="00806EE6">
        <w:rPr>
          <w:rFonts w:ascii="Arial" w:eastAsia="Times New Roman" w:hAnsi="Arial" w:cs="Arial"/>
          <w:color w:val="000000"/>
          <w:sz w:val="18"/>
          <w:szCs w:val="18"/>
          <w:lang w:val="es-DO" w:eastAsia="es-DO"/>
        </w:rPr>
        <w:t>. Juan era por tanto sobrino de María y primo de Jesús.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Con su padre Zebedeo y su hermano Santiago formaban una familia acomodada de pescadores.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Santiago y Juan siguieron a Jesús con su madre Salomé, le sirvieron con sus </w:t>
      </w:r>
      <w:hyperlink r:id="rId61" w:history="1">
        <w:r w:rsidRPr="00806EE6">
          <w:rPr>
            <w:rFonts w:ascii="Arial" w:eastAsia="Times New Roman" w:hAnsi="Arial" w:cs="Arial"/>
            <w:color w:val="008040"/>
            <w:sz w:val="18"/>
            <w:szCs w:val="18"/>
            <w:lang w:val="es-DO" w:eastAsia="es-DO"/>
          </w:rPr>
          <w:t>bienes</w:t>
        </w:r>
      </w:hyperlink>
      <w:r w:rsidRPr="00806EE6">
        <w:rPr>
          <w:rFonts w:ascii="Arial" w:eastAsia="Times New Roman" w:hAnsi="Arial" w:cs="Arial"/>
          <w:color w:val="000000"/>
          <w:sz w:val="18"/>
          <w:szCs w:val="18"/>
          <w:lang w:val="es-DO" w:eastAsia="es-DO"/>
        </w:rPr>
        <w:t> en Galilea y Jerusalén, y lo acompañaron hasta el Calvario.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Los dos hermanos Santiago y Juan fueron primero discípulos de Juan el Bautista.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 Cuando Juan se integró como apóstol, tenía veinticuatro años y era el más joven de los doce. Estaba soltero y vivía con sus padres en </w:t>
      </w:r>
      <w:proofErr w:type="spellStart"/>
      <w:r w:rsidRPr="00806EE6">
        <w:rPr>
          <w:rFonts w:ascii="Arial" w:eastAsia="Times New Roman" w:hAnsi="Arial" w:cs="Arial"/>
          <w:color w:val="000000"/>
          <w:sz w:val="18"/>
          <w:szCs w:val="18"/>
          <w:lang w:val="es-DO" w:eastAsia="es-DO"/>
        </w:rPr>
        <w:t>Betsaida</w:t>
      </w:r>
      <w:proofErr w:type="spellEnd"/>
      <w:r w:rsidRPr="00806EE6">
        <w:rPr>
          <w:rFonts w:ascii="Arial" w:eastAsia="Times New Roman" w:hAnsi="Arial" w:cs="Arial"/>
          <w:color w:val="000000"/>
          <w:sz w:val="18"/>
          <w:szCs w:val="18"/>
          <w:lang w:val="es-DO" w:eastAsia="es-DO"/>
        </w:rPr>
        <w:t>. Era pescador y trabajaba con su hermano Santiago en asociación con Andrés y Pedro.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Fue siempre el encargado de las relaciones de Jesús con su familia. Completamente digno de su confianza. Se sentaba habitualmente a la derecha de Jesús cuando los doce estaban comiendo.- Los rasgos más sobresalientes del </w:t>
      </w:r>
      <w:hyperlink r:id="rId62" w:history="1">
        <w:r w:rsidRPr="00806EE6">
          <w:rPr>
            <w:rFonts w:ascii="Arial" w:eastAsia="Times New Roman" w:hAnsi="Arial" w:cs="Arial"/>
            <w:color w:val="008040"/>
            <w:sz w:val="18"/>
            <w:szCs w:val="18"/>
            <w:lang w:val="es-DO" w:eastAsia="es-DO"/>
          </w:rPr>
          <w:t>carácter</w:t>
        </w:r>
      </w:hyperlink>
      <w:r w:rsidRPr="00806EE6">
        <w:rPr>
          <w:rFonts w:ascii="Arial" w:eastAsia="Times New Roman" w:hAnsi="Arial" w:cs="Arial"/>
          <w:color w:val="000000"/>
          <w:sz w:val="18"/>
          <w:szCs w:val="18"/>
          <w:lang w:val="es-DO" w:eastAsia="es-DO"/>
        </w:rPr>
        <w:t> de Juan fueron su formalidad, puntualidad, valentía, fidelidad y dedicación. Su mayor debilidad de joven su vanidad.</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Juan era un hombre de pocas palabras, pensaba mucho y hablaba poco, estaba dotado de una extraordinaria imaginación creativa. Hombre tranquilo e introspectivo.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Juan sufría al ver a Jesús circulando sin hogar. Simpatizaba profundamente con Jesús al ver que su familia no le comprendía, y que se iban distanciando gradualmente de él.</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Fue de temperamento vivaz e impulsivo, ajeno a compromisos y dudas, hasta parecer intolerante.</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Estuvo cerca de Jesús en las horas más especiales de su vida. En el evangelio él se presenta a sí mismo como el discípulo amado de Jesús. Después de la muerte de Jesús permaneció largo tiempo junto a Pedro.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Después de la muerte de Pedro y Pablo en Roma, se estableció en Éfeso donde redactó sus escritos.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 En el Apocalipsis Juan dice que fue perseguido y relegado a la isla de </w:t>
      </w:r>
      <w:proofErr w:type="spellStart"/>
      <w:r w:rsidRPr="00806EE6">
        <w:rPr>
          <w:rFonts w:ascii="Arial" w:eastAsia="Times New Roman" w:hAnsi="Arial" w:cs="Arial"/>
          <w:color w:val="000000"/>
          <w:sz w:val="18"/>
          <w:szCs w:val="18"/>
          <w:lang w:val="es-DO" w:eastAsia="es-DO"/>
        </w:rPr>
        <w:t>Patmos</w:t>
      </w:r>
      <w:proofErr w:type="spellEnd"/>
      <w:r w:rsidRPr="00806EE6">
        <w:rPr>
          <w:rFonts w:ascii="Arial" w:eastAsia="Times New Roman" w:hAnsi="Arial" w:cs="Arial"/>
          <w:color w:val="000000"/>
          <w:sz w:val="18"/>
          <w:szCs w:val="18"/>
          <w:lang w:val="es-DO" w:eastAsia="es-DO"/>
        </w:rPr>
        <w:t xml:space="preserve"> por la palabra de Dios y el testimonio de Jesucristo. Después del destierro en </w:t>
      </w:r>
      <w:proofErr w:type="spellStart"/>
      <w:r w:rsidRPr="00806EE6">
        <w:rPr>
          <w:rFonts w:ascii="Arial" w:eastAsia="Times New Roman" w:hAnsi="Arial" w:cs="Arial"/>
          <w:color w:val="000000"/>
          <w:sz w:val="18"/>
          <w:szCs w:val="18"/>
          <w:lang w:val="es-DO" w:eastAsia="es-DO"/>
        </w:rPr>
        <w:t>Patmos</w:t>
      </w:r>
      <w:proofErr w:type="spellEnd"/>
      <w:r w:rsidRPr="00806EE6">
        <w:rPr>
          <w:rFonts w:ascii="Arial" w:eastAsia="Times New Roman" w:hAnsi="Arial" w:cs="Arial"/>
          <w:color w:val="000000"/>
          <w:sz w:val="18"/>
          <w:szCs w:val="18"/>
          <w:lang w:val="es-DO" w:eastAsia="es-DO"/>
        </w:rPr>
        <w:t>, regresó definitivamente a Éfeso.</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Formó un </w:t>
      </w:r>
      <w:hyperlink r:id="rId63" w:history="1">
        <w:r w:rsidRPr="00806EE6">
          <w:rPr>
            <w:rFonts w:ascii="Arial" w:eastAsia="Times New Roman" w:hAnsi="Arial" w:cs="Arial"/>
            <w:color w:val="008040"/>
            <w:sz w:val="18"/>
            <w:szCs w:val="18"/>
            <w:lang w:val="es-DO" w:eastAsia="es-DO"/>
          </w:rPr>
          <w:t>grupo</w:t>
        </w:r>
      </w:hyperlink>
      <w:r w:rsidRPr="00806EE6">
        <w:rPr>
          <w:rFonts w:ascii="Arial" w:eastAsia="Times New Roman" w:hAnsi="Arial" w:cs="Arial"/>
          <w:color w:val="000000"/>
          <w:sz w:val="18"/>
          <w:szCs w:val="18"/>
          <w:lang w:val="es-DO" w:eastAsia="es-DO"/>
        </w:rPr>
        <w:t>, una escuela de discípulos que se encargó de la redacción final de sus escritos.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Escribió su Evangelio, unos 60 años después de la muerte de Jesús, cuando vivía en Éfeso, </w:t>
      </w:r>
      <w:hyperlink r:id="rId64" w:history="1">
        <w:r w:rsidRPr="00806EE6">
          <w:rPr>
            <w:rFonts w:ascii="Arial" w:eastAsia="Times New Roman" w:hAnsi="Arial" w:cs="Arial"/>
            <w:color w:val="008040"/>
            <w:sz w:val="18"/>
            <w:szCs w:val="18"/>
            <w:lang w:val="es-DO" w:eastAsia="es-DO"/>
          </w:rPr>
          <w:t>Asia</w:t>
        </w:r>
      </w:hyperlink>
      <w:r w:rsidRPr="00806EE6">
        <w:rPr>
          <w:rFonts w:ascii="Arial" w:eastAsia="Times New Roman" w:hAnsi="Arial" w:cs="Arial"/>
          <w:color w:val="000000"/>
          <w:sz w:val="18"/>
          <w:szCs w:val="18"/>
          <w:lang w:val="es-DO" w:eastAsia="es-DO"/>
        </w:rPr>
        <w:t>. Después de escribir su evangelio fue llamado Juan el evangelista.</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Murió de avanzada edad en Éfeso, durante el imperio de Trajano, hacia el año 98.</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Juan tenía un </w:t>
      </w:r>
      <w:hyperlink r:id="rId65" w:history="1">
        <w:r w:rsidRPr="00806EE6">
          <w:rPr>
            <w:rFonts w:ascii="Arial" w:eastAsia="Times New Roman" w:hAnsi="Arial" w:cs="Arial"/>
            <w:color w:val="008040"/>
            <w:sz w:val="18"/>
            <w:szCs w:val="18"/>
            <w:lang w:val="es-DO" w:eastAsia="es-DO"/>
          </w:rPr>
          <w:t>valor</w:t>
        </w:r>
      </w:hyperlink>
      <w:r w:rsidRPr="00806EE6">
        <w:rPr>
          <w:rFonts w:ascii="Arial" w:eastAsia="Times New Roman" w:hAnsi="Arial" w:cs="Arial"/>
          <w:color w:val="000000"/>
          <w:sz w:val="18"/>
          <w:szCs w:val="18"/>
          <w:lang w:val="es-DO" w:eastAsia="es-DO"/>
        </w:rPr>
        <w:t> frío y temerario que pocos de los otros apóstoles poseían:</w:t>
      </w:r>
    </w:p>
    <w:p w:rsidR="00806EE6" w:rsidRPr="00806EE6" w:rsidRDefault="00806EE6" w:rsidP="00806EE6">
      <w:pPr>
        <w:numPr>
          <w:ilvl w:val="0"/>
          <w:numId w:val="5"/>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Fue el único apóstol que permaneció junto a Jesús la noche de su arresto y lo acompañó hasta la hora postrera de su muerte.</w:t>
      </w:r>
    </w:p>
    <w:p w:rsidR="00806EE6" w:rsidRPr="00806EE6" w:rsidRDefault="00806EE6" w:rsidP="00806EE6">
      <w:pPr>
        <w:numPr>
          <w:ilvl w:val="0"/>
          <w:numId w:val="5"/>
        </w:numPr>
        <w:spacing w:after="0" w:line="240" w:lineRule="auto"/>
        <w:ind w:left="0"/>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Estuvo presente y a su alcance realizando fielmente su </w:t>
      </w:r>
      <w:hyperlink r:id="rId66" w:history="1">
        <w:r w:rsidRPr="00806EE6">
          <w:rPr>
            <w:rFonts w:ascii="Arial" w:eastAsia="Times New Roman" w:hAnsi="Arial" w:cs="Arial"/>
            <w:color w:val="008040"/>
            <w:sz w:val="18"/>
            <w:szCs w:val="18"/>
            <w:lang w:val="es-DO" w:eastAsia="es-DO"/>
          </w:rPr>
          <w:t>misión</w:t>
        </w:r>
      </w:hyperlink>
      <w:r w:rsidRPr="00806EE6">
        <w:rPr>
          <w:rFonts w:ascii="Arial" w:eastAsia="Times New Roman" w:hAnsi="Arial" w:cs="Arial"/>
          <w:color w:val="000000"/>
          <w:sz w:val="18"/>
          <w:szCs w:val="18"/>
          <w:lang w:val="es-DO" w:eastAsia="es-DO"/>
        </w:rPr>
        <w:t> de confianza y dispuesto a recibir y cumplir las instrucciones adicionales que pudieran darle su Maestro. Este hijo de Zebedeo estuvo asociado muy estrechamente con Pedro en las primeras actividades del </w:t>
      </w:r>
      <w:hyperlink r:id="rId67" w:history="1">
        <w:r w:rsidRPr="00806EE6">
          <w:rPr>
            <w:rFonts w:ascii="Arial" w:eastAsia="Times New Roman" w:hAnsi="Arial" w:cs="Arial"/>
            <w:color w:val="008040"/>
            <w:sz w:val="18"/>
            <w:szCs w:val="18"/>
            <w:lang w:val="es-DO" w:eastAsia="es-DO"/>
          </w:rPr>
          <w:t>movimiento</w:t>
        </w:r>
      </w:hyperlink>
      <w:r w:rsidRPr="00806EE6">
        <w:rPr>
          <w:rFonts w:ascii="Arial" w:eastAsia="Times New Roman" w:hAnsi="Arial" w:cs="Arial"/>
          <w:color w:val="000000"/>
          <w:sz w:val="18"/>
          <w:szCs w:val="18"/>
          <w:lang w:val="es-DO" w:eastAsia="es-DO"/>
        </w:rPr>
        <w:t> cristiano, convirtiéndose en uno de los pilares principales de la iglesia de Jerusalén. Fue el brazo derecho de Pedro el día de Pentecostés.</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 xml:space="preserve">- Varios años después del martirio de su hermano Santiago, Juan se casó con la viuda de su hermano. Una nieta amorosa le cuidó durante los últimos veinte años de su vida.- Juan estuvo varias veces en la cárcel y fue desterrado a la Isla de </w:t>
      </w:r>
      <w:proofErr w:type="spellStart"/>
      <w:r w:rsidRPr="00806EE6">
        <w:rPr>
          <w:rFonts w:ascii="Arial" w:eastAsia="Times New Roman" w:hAnsi="Arial" w:cs="Arial"/>
          <w:color w:val="000000"/>
          <w:sz w:val="18"/>
          <w:szCs w:val="18"/>
          <w:lang w:val="es-DO" w:eastAsia="es-DO"/>
        </w:rPr>
        <w:t>Patmos</w:t>
      </w:r>
      <w:proofErr w:type="spellEnd"/>
      <w:r w:rsidRPr="00806EE6">
        <w:rPr>
          <w:rFonts w:ascii="Arial" w:eastAsia="Times New Roman" w:hAnsi="Arial" w:cs="Arial"/>
          <w:color w:val="000000"/>
          <w:sz w:val="18"/>
          <w:szCs w:val="18"/>
          <w:lang w:val="es-DO" w:eastAsia="es-DO"/>
        </w:rPr>
        <w:t xml:space="preserve"> por un período de cuatro años, hasta que otro emperador subió al poder en Roma. Durante su exilio temporal en </w:t>
      </w:r>
      <w:proofErr w:type="spellStart"/>
      <w:r w:rsidRPr="00806EE6">
        <w:rPr>
          <w:rFonts w:ascii="Arial" w:eastAsia="Times New Roman" w:hAnsi="Arial" w:cs="Arial"/>
          <w:color w:val="000000"/>
          <w:sz w:val="18"/>
          <w:szCs w:val="18"/>
          <w:lang w:val="es-DO" w:eastAsia="es-DO"/>
        </w:rPr>
        <w:t>Patmos</w:t>
      </w:r>
      <w:proofErr w:type="spellEnd"/>
      <w:r w:rsidRPr="00806EE6">
        <w:rPr>
          <w:rFonts w:ascii="Arial" w:eastAsia="Times New Roman" w:hAnsi="Arial" w:cs="Arial"/>
          <w:color w:val="000000"/>
          <w:sz w:val="18"/>
          <w:szCs w:val="18"/>
          <w:lang w:val="es-DO" w:eastAsia="es-DO"/>
        </w:rPr>
        <w:t>, escribió el libro del Apocalipsis - Presentaba la iglesia como una hermandad espiritual dedicada al </w:t>
      </w:r>
      <w:hyperlink r:id="rId68" w:history="1">
        <w:r w:rsidRPr="00806EE6">
          <w:rPr>
            <w:rFonts w:ascii="Arial" w:eastAsia="Times New Roman" w:hAnsi="Arial" w:cs="Arial"/>
            <w:color w:val="008040"/>
            <w:sz w:val="18"/>
            <w:szCs w:val="18"/>
            <w:lang w:val="es-DO" w:eastAsia="es-DO"/>
          </w:rPr>
          <w:t>servicio</w:t>
        </w:r>
      </w:hyperlink>
      <w:r w:rsidRPr="00806EE6">
        <w:rPr>
          <w:rFonts w:ascii="Arial" w:eastAsia="Times New Roman" w:hAnsi="Arial" w:cs="Arial"/>
          <w:color w:val="000000"/>
          <w:sz w:val="18"/>
          <w:szCs w:val="18"/>
          <w:lang w:val="es-DO" w:eastAsia="es-DO"/>
        </w:rPr>
        <w:t xml:space="preserve"> social de la humanidad, en lugar de hacerlo como el reino de los cielos. Enseñaba el servicio amoroso en lugar del poder soberano.- Juan viajó mucho, trabajó sin cesar y después de convertirse en obispo de las iglesias de Asia, se estableció en Éfeso. Se convirtió finalmente en el teólogo más sobresaliente de los doce apóstoles. Murió de muerte natural en Éfeso en el año 103, a los ciento un años de </w:t>
      </w:r>
      <w:proofErr w:type="spellStart"/>
      <w:r w:rsidRPr="00806EE6">
        <w:rPr>
          <w:rFonts w:ascii="Arial" w:eastAsia="Times New Roman" w:hAnsi="Arial" w:cs="Arial"/>
          <w:color w:val="000000"/>
          <w:sz w:val="18"/>
          <w:szCs w:val="18"/>
          <w:lang w:val="es-DO" w:eastAsia="es-DO"/>
        </w:rPr>
        <w:t>edad.</w:t>
      </w:r>
      <w:r w:rsidRPr="00806EE6">
        <w:rPr>
          <w:rFonts w:ascii="Arial" w:eastAsia="Times New Roman" w:hAnsi="Arial" w:cs="Arial"/>
          <w:b/>
          <w:bCs/>
          <w:color w:val="000000"/>
          <w:sz w:val="18"/>
          <w:szCs w:val="18"/>
          <w:lang w:val="es-DO" w:eastAsia="es-DO"/>
        </w:rPr>
        <w:t>Éfeso</w:t>
      </w:r>
      <w:proofErr w:type="spellEnd"/>
      <w:r w:rsidRPr="00806EE6">
        <w:rPr>
          <w:rFonts w:ascii="Arial" w:eastAsia="Times New Roman" w:hAnsi="Arial" w:cs="Arial"/>
          <w:b/>
          <w:bCs/>
          <w:color w:val="000000"/>
          <w:sz w:val="18"/>
          <w:szCs w:val="18"/>
          <w:lang w:val="es-DO" w:eastAsia="es-DO"/>
        </w:rPr>
        <w:t>.</w:t>
      </w:r>
      <w:r w:rsidRPr="00806EE6">
        <w:rPr>
          <w:rFonts w:ascii="Arial" w:eastAsia="Times New Roman" w:hAnsi="Arial" w:cs="Arial"/>
          <w:color w:val="000000"/>
          <w:sz w:val="18"/>
          <w:szCs w:val="18"/>
          <w:lang w:val="es-DO" w:eastAsia="es-DO"/>
        </w:rPr>
        <w:t> Fue una ciudad antigua de la actual Turquía. Un importante centro religioso, cultural y comercial. Actualmente sus ruinas constituyen una atracción turística importante.</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La ciudad prosperó durante el </w:t>
      </w:r>
      <w:hyperlink r:id="rId69" w:history="1">
        <w:r w:rsidRPr="00806EE6">
          <w:rPr>
            <w:rFonts w:ascii="Arial" w:eastAsia="Times New Roman" w:hAnsi="Arial" w:cs="Arial"/>
            <w:color w:val="008040"/>
            <w:sz w:val="18"/>
            <w:szCs w:val="18"/>
            <w:lang w:val="es-DO" w:eastAsia="es-DO"/>
          </w:rPr>
          <w:t>Imperio romano</w:t>
        </w:r>
      </w:hyperlink>
      <w:r w:rsidRPr="00806EE6">
        <w:rPr>
          <w:rFonts w:ascii="Arial" w:eastAsia="Times New Roman" w:hAnsi="Arial" w:cs="Arial"/>
          <w:color w:val="000000"/>
          <w:sz w:val="18"/>
          <w:szCs w:val="18"/>
          <w:lang w:val="es-DO" w:eastAsia="es-DO"/>
        </w:rPr>
        <w:t>. Su riqueza se basaba en el </w:t>
      </w:r>
      <w:hyperlink r:id="rId70" w:history="1">
        <w:r w:rsidRPr="00806EE6">
          <w:rPr>
            <w:rFonts w:ascii="Arial" w:eastAsia="Times New Roman" w:hAnsi="Arial" w:cs="Arial"/>
            <w:color w:val="008040"/>
            <w:sz w:val="18"/>
            <w:szCs w:val="18"/>
            <w:lang w:val="es-DO" w:eastAsia="es-DO"/>
          </w:rPr>
          <w:t>comercio</w:t>
        </w:r>
      </w:hyperlink>
      <w:r w:rsidRPr="00806EE6">
        <w:rPr>
          <w:rFonts w:ascii="Arial" w:eastAsia="Times New Roman" w:hAnsi="Arial" w:cs="Arial"/>
          <w:color w:val="000000"/>
          <w:sz w:val="18"/>
          <w:szCs w:val="18"/>
          <w:lang w:val="es-DO" w:eastAsia="es-DO"/>
        </w:rPr>
        <w:t>. Toda la región hasta Capadocia estaba llena de caminos o vías que facilitaban el intercambio comercial. El puerto se arregló en tiempos de Nerón.</w:t>
      </w:r>
    </w:p>
    <w:p w:rsidR="00806EE6" w:rsidRPr="00806EE6" w:rsidRDefault="00806EE6" w:rsidP="00806EE6">
      <w:pPr>
        <w:spacing w:after="0" w:line="240" w:lineRule="auto"/>
        <w:rPr>
          <w:rFonts w:ascii="Arial" w:eastAsia="Times New Roman" w:hAnsi="Arial" w:cs="Arial"/>
          <w:color w:val="000000"/>
          <w:sz w:val="18"/>
          <w:szCs w:val="18"/>
          <w:lang w:val="es-DO" w:eastAsia="es-DO"/>
        </w:rPr>
      </w:pPr>
      <w:r w:rsidRPr="00806EE6">
        <w:rPr>
          <w:rFonts w:ascii="Arial" w:eastAsia="Times New Roman" w:hAnsi="Arial" w:cs="Arial"/>
          <w:color w:val="000000"/>
          <w:sz w:val="18"/>
          <w:szCs w:val="18"/>
          <w:lang w:val="es-DO" w:eastAsia="es-DO"/>
        </w:rPr>
        <w:t>En 262 d. C., la ciudad y el templo fueron asolados por los godos. El templo quedó destruido y ya no se reconstruyó. Desde entonces perdió importancia.</w:t>
      </w:r>
    </w:p>
    <w:p w:rsidR="00806EE6" w:rsidRPr="00806EE6" w:rsidRDefault="00806EE6" w:rsidP="00806EE6">
      <w:pPr>
        <w:rPr>
          <w:lang w:val="es-DO"/>
        </w:rPr>
      </w:pPr>
      <w:r w:rsidRPr="00806EE6">
        <w:rPr>
          <w:rFonts w:ascii="Arial" w:eastAsia="Times New Roman" w:hAnsi="Arial" w:cs="Arial"/>
          <w:color w:val="000000"/>
          <w:sz w:val="18"/>
          <w:szCs w:val="18"/>
          <w:lang w:val="es-DO" w:eastAsia="es-DO"/>
        </w:rPr>
        <w:br/>
      </w:r>
      <w:r w:rsidRPr="00806EE6">
        <w:rPr>
          <w:rFonts w:ascii="Arial" w:eastAsia="Times New Roman" w:hAnsi="Arial" w:cs="Arial"/>
          <w:color w:val="000000"/>
          <w:sz w:val="18"/>
          <w:szCs w:val="18"/>
          <w:lang w:val="es-DO" w:eastAsia="es-DO"/>
        </w:rPr>
        <w:br/>
        <w:t>Leer más: </w:t>
      </w:r>
      <w:hyperlink r:id="rId71" w:anchor="ixzz55CkT42JZ" w:history="1">
        <w:r w:rsidRPr="00806EE6">
          <w:rPr>
            <w:rFonts w:ascii="Arial" w:eastAsia="Times New Roman" w:hAnsi="Arial" w:cs="Arial"/>
            <w:color w:val="003399"/>
            <w:sz w:val="18"/>
            <w:szCs w:val="18"/>
            <w:u w:val="single"/>
            <w:lang w:val="es-DO" w:eastAsia="es-DO"/>
          </w:rPr>
          <w:t>http://www.monografias.com/trabajos93/evangelistas-marcos-mateo-lucas-y-juan/evangelistas-marcos-mateo-lucas-y-juan.shtml#ixzz55CkT42JZ</w:t>
        </w:r>
      </w:hyperlink>
    </w:p>
    <w:sectPr w:rsidR="00806EE6" w:rsidRPr="00806EE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0EEF"/>
    <w:multiLevelType w:val="multilevel"/>
    <w:tmpl w:val="2DF2E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292CA4"/>
    <w:multiLevelType w:val="multilevel"/>
    <w:tmpl w:val="80C4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554964"/>
    <w:multiLevelType w:val="multilevel"/>
    <w:tmpl w:val="9880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6407D1"/>
    <w:multiLevelType w:val="multilevel"/>
    <w:tmpl w:val="0A78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213B72"/>
    <w:multiLevelType w:val="multilevel"/>
    <w:tmpl w:val="8D18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EE6"/>
    <w:rsid w:val="00806EE6"/>
    <w:rsid w:val="00B23594"/>
    <w:rsid w:val="00E126D5"/>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D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rPr>
  </w:style>
  <w:style w:type="paragraph" w:styleId="Ttulo2">
    <w:name w:val="heading 2"/>
    <w:basedOn w:val="Normal"/>
    <w:link w:val="Ttulo2Car"/>
    <w:uiPriority w:val="9"/>
    <w:qFormat/>
    <w:rsid w:val="00806EE6"/>
    <w:pPr>
      <w:spacing w:before="100" w:beforeAutospacing="1" w:after="100" w:afterAutospacing="1" w:line="240" w:lineRule="auto"/>
      <w:outlineLvl w:val="1"/>
    </w:pPr>
    <w:rPr>
      <w:rFonts w:ascii="Times New Roman" w:eastAsia="Times New Roman" w:hAnsi="Times New Roman" w:cs="Times New Roman"/>
      <w:b/>
      <w:bCs/>
      <w:sz w:val="36"/>
      <w:szCs w:val="36"/>
      <w:lang w:val="es-DO" w:eastAsia="es-D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06EE6"/>
    <w:rPr>
      <w:rFonts w:ascii="Times New Roman" w:eastAsia="Times New Roman" w:hAnsi="Times New Roman" w:cs="Times New Roman"/>
      <w:b/>
      <w:bCs/>
      <w:sz w:val="36"/>
      <w:szCs w:val="36"/>
      <w:lang w:eastAsia="es-DO"/>
    </w:rPr>
  </w:style>
  <w:style w:type="character" w:customStyle="1" w:styleId="itemtextresizertitle">
    <w:name w:val="itemtextresizertitle"/>
    <w:basedOn w:val="Fuentedeprrafopredeter"/>
    <w:rsid w:val="00806EE6"/>
  </w:style>
  <w:style w:type="character" w:styleId="Hipervnculo">
    <w:name w:val="Hyperlink"/>
    <w:basedOn w:val="Fuentedeprrafopredeter"/>
    <w:uiPriority w:val="99"/>
    <w:semiHidden/>
    <w:unhideWhenUsed/>
    <w:rsid w:val="00806EE6"/>
    <w:rPr>
      <w:color w:val="0000FF"/>
      <w:u w:val="single"/>
    </w:rPr>
  </w:style>
  <w:style w:type="character" w:customStyle="1" w:styleId="itemimage">
    <w:name w:val="itemimage"/>
    <w:basedOn w:val="Fuentedeprrafopredeter"/>
    <w:rsid w:val="00806EE6"/>
  </w:style>
  <w:style w:type="paragraph" w:styleId="NormalWeb">
    <w:name w:val="Normal (Web)"/>
    <w:basedOn w:val="Normal"/>
    <w:uiPriority w:val="99"/>
    <w:semiHidden/>
    <w:unhideWhenUsed/>
    <w:rsid w:val="00806EE6"/>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Textoennegrita">
    <w:name w:val="Strong"/>
    <w:basedOn w:val="Fuentedeprrafopredeter"/>
    <w:uiPriority w:val="22"/>
    <w:qFormat/>
    <w:rsid w:val="00806EE6"/>
    <w:rPr>
      <w:b/>
      <w:bCs/>
    </w:rPr>
  </w:style>
  <w:style w:type="paragraph" w:styleId="Textodeglobo">
    <w:name w:val="Balloon Text"/>
    <w:basedOn w:val="Normal"/>
    <w:link w:val="TextodegloboCar"/>
    <w:uiPriority w:val="99"/>
    <w:semiHidden/>
    <w:unhideWhenUsed/>
    <w:rsid w:val="00806EE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6EE6"/>
    <w:rPr>
      <w:rFonts w:ascii="Tahoma" w:hAnsi="Tahoma" w:cs="Tahoma"/>
      <w:sz w:val="16"/>
      <w:szCs w:val="16"/>
      <w:lang w:val="es-ES"/>
    </w:rPr>
  </w:style>
  <w:style w:type="character" w:styleId="nfasis">
    <w:name w:val="Emphasis"/>
    <w:basedOn w:val="Fuentedeprrafopredeter"/>
    <w:uiPriority w:val="20"/>
    <w:qFormat/>
    <w:rsid w:val="00806EE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D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rPr>
  </w:style>
  <w:style w:type="paragraph" w:styleId="Ttulo2">
    <w:name w:val="heading 2"/>
    <w:basedOn w:val="Normal"/>
    <w:link w:val="Ttulo2Car"/>
    <w:uiPriority w:val="9"/>
    <w:qFormat/>
    <w:rsid w:val="00806EE6"/>
    <w:pPr>
      <w:spacing w:before="100" w:beforeAutospacing="1" w:after="100" w:afterAutospacing="1" w:line="240" w:lineRule="auto"/>
      <w:outlineLvl w:val="1"/>
    </w:pPr>
    <w:rPr>
      <w:rFonts w:ascii="Times New Roman" w:eastAsia="Times New Roman" w:hAnsi="Times New Roman" w:cs="Times New Roman"/>
      <w:b/>
      <w:bCs/>
      <w:sz w:val="36"/>
      <w:szCs w:val="36"/>
      <w:lang w:val="es-DO" w:eastAsia="es-D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06EE6"/>
    <w:rPr>
      <w:rFonts w:ascii="Times New Roman" w:eastAsia="Times New Roman" w:hAnsi="Times New Roman" w:cs="Times New Roman"/>
      <w:b/>
      <w:bCs/>
      <w:sz w:val="36"/>
      <w:szCs w:val="36"/>
      <w:lang w:eastAsia="es-DO"/>
    </w:rPr>
  </w:style>
  <w:style w:type="character" w:customStyle="1" w:styleId="itemtextresizertitle">
    <w:name w:val="itemtextresizertitle"/>
    <w:basedOn w:val="Fuentedeprrafopredeter"/>
    <w:rsid w:val="00806EE6"/>
  </w:style>
  <w:style w:type="character" w:styleId="Hipervnculo">
    <w:name w:val="Hyperlink"/>
    <w:basedOn w:val="Fuentedeprrafopredeter"/>
    <w:uiPriority w:val="99"/>
    <w:semiHidden/>
    <w:unhideWhenUsed/>
    <w:rsid w:val="00806EE6"/>
    <w:rPr>
      <w:color w:val="0000FF"/>
      <w:u w:val="single"/>
    </w:rPr>
  </w:style>
  <w:style w:type="character" w:customStyle="1" w:styleId="itemimage">
    <w:name w:val="itemimage"/>
    <w:basedOn w:val="Fuentedeprrafopredeter"/>
    <w:rsid w:val="00806EE6"/>
  </w:style>
  <w:style w:type="paragraph" w:styleId="NormalWeb">
    <w:name w:val="Normal (Web)"/>
    <w:basedOn w:val="Normal"/>
    <w:uiPriority w:val="99"/>
    <w:semiHidden/>
    <w:unhideWhenUsed/>
    <w:rsid w:val="00806EE6"/>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Textoennegrita">
    <w:name w:val="Strong"/>
    <w:basedOn w:val="Fuentedeprrafopredeter"/>
    <w:uiPriority w:val="22"/>
    <w:qFormat/>
    <w:rsid w:val="00806EE6"/>
    <w:rPr>
      <w:b/>
      <w:bCs/>
    </w:rPr>
  </w:style>
  <w:style w:type="paragraph" w:styleId="Textodeglobo">
    <w:name w:val="Balloon Text"/>
    <w:basedOn w:val="Normal"/>
    <w:link w:val="TextodegloboCar"/>
    <w:uiPriority w:val="99"/>
    <w:semiHidden/>
    <w:unhideWhenUsed/>
    <w:rsid w:val="00806EE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6EE6"/>
    <w:rPr>
      <w:rFonts w:ascii="Tahoma" w:hAnsi="Tahoma" w:cs="Tahoma"/>
      <w:sz w:val="16"/>
      <w:szCs w:val="16"/>
      <w:lang w:val="es-ES"/>
    </w:rPr>
  </w:style>
  <w:style w:type="character" w:styleId="nfasis">
    <w:name w:val="Emphasis"/>
    <w:basedOn w:val="Fuentedeprrafopredeter"/>
    <w:uiPriority w:val="20"/>
    <w:qFormat/>
    <w:rsid w:val="00806E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333842">
      <w:bodyDiv w:val="1"/>
      <w:marLeft w:val="0"/>
      <w:marRight w:val="0"/>
      <w:marTop w:val="0"/>
      <w:marBottom w:val="0"/>
      <w:divBdr>
        <w:top w:val="none" w:sz="0" w:space="0" w:color="auto"/>
        <w:left w:val="none" w:sz="0" w:space="0" w:color="auto"/>
        <w:bottom w:val="none" w:sz="0" w:space="0" w:color="auto"/>
        <w:right w:val="none" w:sz="0" w:space="0" w:color="auto"/>
      </w:divBdr>
    </w:div>
    <w:div w:id="475144943">
      <w:bodyDiv w:val="1"/>
      <w:marLeft w:val="0"/>
      <w:marRight w:val="0"/>
      <w:marTop w:val="0"/>
      <w:marBottom w:val="0"/>
      <w:divBdr>
        <w:top w:val="none" w:sz="0" w:space="0" w:color="auto"/>
        <w:left w:val="none" w:sz="0" w:space="0" w:color="auto"/>
        <w:bottom w:val="none" w:sz="0" w:space="0" w:color="auto"/>
        <w:right w:val="none" w:sz="0" w:space="0" w:color="auto"/>
      </w:divBdr>
      <w:divsChild>
        <w:div w:id="1943830296">
          <w:marLeft w:val="0"/>
          <w:marRight w:val="0"/>
          <w:marTop w:val="0"/>
          <w:marBottom w:val="0"/>
          <w:divBdr>
            <w:top w:val="none" w:sz="0" w:space="0" w:color="auto"/>
            <w:left w:val="none" w:sz="0" w:space="0" w:color="auto"/>
            <w:bottom w:val="none" w:sz="0" w:space="0" w:color="auto"/>
            <w:right w:val="none" w:sz="0" w:space="0" w:color="auto"/>
          </w:divBdr>
        </w:div>
        <w:div w:id="1388408141">
          <w:marLeft w:val="0"/>
          <w:marRight w:val="0"/>
          <w:marTop w:val="240"/>
          <w:marBottom w:val="0"/>
          <w:divBdr>
            <w:top w:val="dotted" w:sz="6" w:space="2" w:color="CCCCCC"/>
            <w:left w:val="none" w:sz="0" w:space="0" w:color="auto"/>
            <w:bottom w:val="dotted" w:sz="6" w:space="2" w:color="CCCCCC"/>
            <w:right w:val="none" w:sz="0" w:space="0" w:color="auto"/>
          </w:divBdr>
        </w:div>
        <w:div w:id="426119718">
          <w:marLeft w:val="0"/>
          <w:marRight w:val="0"/>
          <w:marTop w:val="0"/>
          <w:marBottom w:val="0"/>
          <w:divBdr>
            <w:top w:val="none" w:sz="0" w:space="0" w:color="auto"/>
            <w:left w:val="none" w:sz="0" w:space="0" w:color="auto"/>
            <w:bottom w:val="none" w:sz="0" w:space="0" w:color="auto"/>
            <w:right w:val="none" w:sz="0" w:space="0" w:color="auto"/>
          </w:divBdr>
          <w:divsChild>
            <w:div w:id="990862930">
              <w:marLeft w:val="0"/>
              <w:marRight w:val="0"/>
              <w:marTop w:val="0"/>
              <w:marBottom w:val="0"/>
              <w:divBdr>
                <w:top w:val="none" w:sz="0" w:space="0" w:color="auto"/>
                <w:left w:val="none" w:sz="0" w:space="0" w:color="auto"/>
                <w:bottom w:val="none" w:sz="0" w:space="0" w:color="auto"/>
                <w:right w:val="none" w:sz="0" w:space="0" w:color="auto"/>
              </w:divBdr>
              <w:divsChild>
                <w:div w:id="121877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774705">
          <w:marLeft w:val="0"/>
          <w:marRight w:val="0"/>
          <w:marTop w:val="0"/>
          <w:marBottom w:val="0"/>
          <w:divBdr>
            <w:top w:val="none" w:sz="0" w:space="0" w:color="auto"/>
            <w:left w:val="none" w:sz="0" w:space="0" w:color="auto"/>
            <w:bottom w:val="none" w:sz="0" w:space="0" w:color="auto"/>
            <w:right w:val="none" w:sz="0" w:space="0" w:color="auto"/>
          </w:divBdr>
          <w:divsChild>
            <w:div w:id="1184708088">
              <w:marLeft w:val="0"/>
              <w:marRight w:val="0"/>
              <w:marTop w:val="0"/>
              <w:marBottom w:val="0"/>
              <w:divBdr>
                <w:top w:val="none" w:sz="0" w:space="0" w:color="auto"/>
                <w:left w:val="none" w:sz="0" w:space="0" w:color="auto"/>
                <w:bottom w:val="none" w:sz="0" w:space="0" w:color="auto"/>
                <w:right w:val="none" w:sz="0" w:space="0" w:color="auto"/>
              </w:divBdr>
            </w:div>
            <w:div w:id="245960468">
              <w:marLeft w:val="0"/>
              <w:marRight w:val="0"/>
              <w:marTop w:val="0"/>
              <w:marBottom w:val="0"/>
              <w:divBdr>
                <w:top w:val="none" w:sz="0" w:space="0" w:color="auto"/>
                <w:left w:val="none" w:sz="0" w:space="0" w:color="auto"/>
                <w:bottom w:val="none" w:sz="0" w:space="0" w:color="auto"/>
                <w:right w:val="none" w:sz="0" w:space="0" w:color="auto"/>
              </w:divBdr>
            </w:div>
            <w:div w:id="12026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nografias.com/trabajos/culturaegipcia/culturaegipcia.shtml" TargetMode="External"/><Relationship Id="rId18" Type="http://schemas.openxmlformats.org/officeDocument/2006/relationships/hyperlink" Target="http://www.monografias.com/trabajos14/ortografia/ortografia.shtml" TargetMode="External"/><Relationship Id="rId26" Type="http://schemas.openxmlformats.org/officeDocument/2006/relationships/hyperlink" Target="http://www.monografias.com/trabajos4/acciones/acciones.shtml" TargetMode="External"/><Relationship Id="rId39" Type="http://schemas.openxmlformats.org/officeDocument/2006/relationships/hyperlink" Target="http://www.monografias.com/Historia/index.shtml" TargetMode="External"/><Relationship Id="rId21" Type="http://schemas.openxmlformats.org/officeDocument/2006/relationships/hyperlink" Target="http://www.monografias.com/trabajos14/cambcult/cambcult.shtml" TargetMode="External"/><Relationship Id="rId34" Type="http://schemas.openxmlformats.org/officeDocument/2006/relationships/hyperlink" Target="http://www.monografias.com/Derecho/index.shtml" TargetMode="External"/><Relationship Id="rId42" Type="http://schemas.openxmlformats.org/officeDocument/2006/relationships/hyperlink" Target="http://www.monografias.com/trabajos7/impu/impu.shtml" TargetMode="External"/><Relationship Id="rId47" Type="http://schemas.openxmlformats.org/officeDocument/2006/relationships/hyperlink" Target="http://www.monografias.com/trabajos38/teocracia/teocracia.shtml" TargetMode="External"/><Relationship Id="rId50" Type="http://schemas.openxmlformats.org/officeDocument/2006/relationships/hyperlink" Target="http://www.monografias.com/Educacion/index.shtml" TargetMode="External"/><Relationship Id="rId55" Type="http://schemas.openxmlformats.org/officeDocument/2006/relationships/hyperlink" Target="http://www.monografias.com/trabajos13/comer/comer.shtml" TargetMode="External"/><Relationship Id="rId63" Type="http://schemas.openxmlformats.org/officeDocument/2006/relationships/hyperlink" Target="http://www.monografias.com/trabajos14/dinamica-grupos/dinamica-grupos.shtml" TargetMode="External"/><Relationship Id="rId68" Type="http://schemas.openxmlformats.org/officeDocument/2006/relationships/hyperlink" Target="http://www.monografias.com/trabajos14/verific-servicios/verific-servicios.shtml" TargetMode="External"/><Relationship Id="rId7" Type="http://schemas.openxmlformats.org/officeDocument/2006/relationships/hyperlink" Target="http://www.monografias.com/trabajos35/sociedad/sociedad.shtml" TargetMode="External"/><Relationship Id="rId71" Type="http://schemas.openxmlformats.org/officeDocument/2006/relationships/hyperlink" Target="http://www.monografias.com/trabajos93/evangelistas-marcos-mateo-lucas-y-juan/evangelistas-marcos-mateo-lucas-y-juan.shtml" TargetMode="External"/><Relationship Id="rId2" Type="http://schemas.openxmlformats.org/officeDocument/2006/relationships/styles" Target="styles.xml"/><Relationship Id="rId16" Type="http://schemas.openxmlformats.org/officeDocument/2006/relationships/hyperlink" Target="http://www.monografias.com/trabajos32/traductor/traductor.shtml" TargetMode="External"/><Relationship Id="rId29" Type="http://schemas.openxmlformats.org/officeDocument/2006/relationships/hyperlink" Target="http://www.monografias.com/trabajos14/medios-comunicacion/medios-comunicacion.shtml" TargetMode="External"/><Relationship Id="rId11" Type="http://schemas.openxmlformats.org/officeDocument/2006/relationships/hyperlink" Target="http://www.monografias.com/trabajos/roma/roma.shtml" TargetMode="External"/><Relationship Id="rId24" Type="http://schemas.openxmlformats.org/officeDocument/2006/relationships/hyperlink" Target="http://www.monografias.com/trabajos5/segu/segu.shtml" TargetMode="External"/><Relationship Id="rId32" Type="http://schemas.openxmlformats.org/officeDocument/2006/relationships/hyperlink" Target="http://www.monografias.com/trabajos15/mitos-cosmogonicos/mitos-cosmogonicos.shtml" TargetMode="External"/><Relationship Id="rId37" Type="http://schemas.openxmlformats.org/officeDocument/2006/relationships/hyperlink" Target="http://www.monografias.com/trabajos13/librylec/librylec.shtml" TargetMode="External"/><Relationship Id="rId40" Type="http://schemas.openxmlformats.org/officeDocument/2006/relationships/image" Target="media/image2.png"/><Relationship Id="rId45" Type="http://schemas.openxmlformats.org/officeDocument/2006/relationships/hyperlink" Target="http://www.monografias.com/trabajos4/leyes/leyes.shtml" TargetMode="External"/><Relationship Id="rId53" Type="http://schemas.openxmlformats.org/officeDocument/2006/relationships/hyperlink" Target="http://www.monografias.com/Literatura/index.shtml" TargetMode="External"/><Relationship Id="rId58" Type="http://schemas.openxmlformats.org/officeDocument/2006/relationships/hyperlink" Target="http://www.monografias.com/trabajos11/teosis/teosis.shtml" TargetMode="External"/><Relationship Id="rId66" Type="http://schemas.openxmlformats.org/officeDocument/2006/relationships/hyperlink" Target="http://www.monografias.com/trabajos7/gepla/gepla.shtml" TargetMode="External"/><Relationship Id="rId5" Type="http://schemas.openxmlformats.org/officeDocument/2006/relationships/webSettings" Target="webSettings.xml"/><Relationship Id="rId15" Type="http://schemas.openxmlformats.org/officeDocument/2006/relationships/hyperlink" Target="http://www.monografias.com/trabajos15/tanatologia/tanatologia.shtml" TargetMode="External"/><Relationship Id="rId23" Type="http://schemas.openxmlformats.org/officeDocument/2006/relationships/hyperlink" Target="http://www.monografias.com/trabajos35/el-poder/el-poder.shtml" TargetMode="External"/><Relationship Id="rId28" Type="http://schemas.openxmlformats.org/officeDocument/2006/relationships/hyperlink" Target="http://www.monografias.com/trabajos15/fundamento-ontologico/fundamento-ontologico.shtml" TargetMode="External"/><Relationship Id="rId36" Type="http://schemas.openxmlformats.org/officeDocument/2006/relationships/hyperlink" Target="http://www.monografias.com/trabajos11/tebas/tebas.shtml" TargetMode="External"/><Relationship Id="rId49" Type="http://schemas.openxmlformats.org/officeDocument/2006/relationships/image" Target="media/image3.png"/><Relationship Id="rId57" Type="http://schemas.openxmlformats.org/officeDocument/2006/relationships/hyperlink" Target="http://www.monografias.com/trabajos13/capintel/capintel.shtml" TargetMode="External"/><Relationship Id="rId61" Type="http://schemas.openxmlformats.org/officeDocument/2006/relationships/hyperlink" Target="http://www.monografias.com/trabajos16/configuraciones-productivas/configuraciones-productivas.shtml" TargetMode="External"/><Relationship Id="rId10" Type="http://schemas.openxmlformats.org/officeDocument/2006/relationships/hyperlink" Target="http://www.monografias.com/trabajos2/inicristiabas/inicristiabas.shtml" TargetMode="External"/><Relationship Id="rId19" Type="http://schemas.openxmlformats.org/officeDocument/2006/relationships/hyperlink" Target="http://www.monografias.com/trabajos14/frenos/frenos.shtml" TargetMode="External"/><Relationship Id="rId31" Type="http://schemas.openxmlformats.org/officeDocument/2006/relationships/hyperlink" Target="http://www.monografias.com/trabajos11/lamujer/lamujer.shtml" TargetMode="External"/><Relationship Id="rId44" Type="http://schemas.openxmlformats.org/officeDocument/2006/relationships/hyperlink" Target="http://www.monografias.com/trabajos28/judios-y-jerusalem/judios-y-jerusalem.shtml" TargetMode="External"/><Relationship Id="rId52" Type="http://schemas.openxmlformats.org/officeDocument/2006/relationships/hyperlink" Target="http://www.monografias.com/trabajos11/trabagenc/trabagenc.shtml" TargetMode="External"/><Relationship Id="rId60" Type="http://schemas.openxmlformats.org/officeDocument/2006/relationships/image" Target="media/image4.png"/><Relationship Id="rId65" Type="http://schemas.openxmlformats.org/officeDocument/2006/relationships/hyperlink" Target="http://www.monografias.com/trabajos14/nuevmicro/nuevmicro.shtml"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onografias.com/trabajos14/problemadelagua/problemadelagua.shtml" TargetMode="External"/><Relationship Id="rId14" Type="http://schemas.openxmlformats.org/officeDocument/2006/relationships/hyperlink" Target="http://www.monografias.com/trabajos13/artcomu/artcomu.shtml" TargetMode="External"/><Relationship Id="rId22" Type="http://schemas.openxmlformats.org/officeDocument/2006/relationships/hyperlink" Target="http://www.monografias.com/trabajos15/todorov/todorov.shtml" TargetMode="External"/><Relationship Id="rId27" Type="http://schemas.openxmlformats.org/officeDocument/2006/relationships/hyperlink" Target="http://www.monografias.com/trabajos4/leyes/leyes.shtml" TargetMode="External"/><Relationship Id="rId30" Type="http://schemas.openxmlformats.org/officeDocument/2006/relationships/hyperlink" Target="http://www.monografias.com/trabajos16/desarrollo-del-lenguaje/desarrollo-del-lenguaje.shtml" TargetMode="External"/><Relationship Id="rId35" Type="http://schemas.openxmlformats.org/officeDocument/2006/relationships/hyperlink" Target="http://www.monografias.com/trabajos5/ornaun/ornaun.shtml" TargetMode="External"/><Relationship Id="rId43" Type="http://schemas.openxmlformats.org/officeDocument/2006/relationships/hyperlink" Target="http://www.monografias.com/trabajos5/fami/fami.shtml" TargetMode="External"/><Relationship Id="rId48" Type="http://schemas.openxmlformats.org/officeDocument/2006/relationships/hyperlink" Target="http://www.monografias.com/trabajos11/bancs/bancs.shtml" TargetMode="External"/><Relationship Id="rId56" Type="http://schemas.openxmlformats.org/officeDocument/2006/relationships/hyperlink" Target="http://www.monografias.com/trabajos13/diseprod/diseprod.shtml" TargetMode="External"/><Relationship Id="rId64" Type="http://schemas.openxmlformats.org/officeDocument/2006/relationships/hyperlink" Target="http://www.monografias.com/trabajos14/asia/asia.shtml" TargetMode="External"/><Relationship Id="rId69" Type="http://schemas.openxmlformats.org/officeDocument/2006/relationships/hyperlink" Target="http://www.monografias.com/trabajos/roma/roma.shtml" TargetMode="External"/><Relationship Id="rId8" Type="http://schemas.openxmlformats.org/officeDocument/2006/relationships/hyperlink" Target="http://www.monografias.com/trabajos15/tanatologia/tanatologia.shtml" TargetMode="External"/><Relationship Id="rId51" Type="http://schemas.openxmlformats.org/officeDocument/2006/relationships/hyperlink" Target="http://www.monografias.com/trabajos2/inicristiabas/inicristiabas.shtml" TargetMode="External"/><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www.monografias.com/trabajos4/costo/costo.shtml" TargetMode="External"/><Relationship Id="rId17" Type="http://schemas.openxmlformats.org/officeDocument/2006/relationships/hyperlink" Target="http://www.monografias.com/Geografia/index.shtml" TargetMode="External"/><Relationship Id="rId25" Type="http://schemas.openxmlformats.org/officeDocument/2006/relationships/hyperlink" Target="http://www.monografias.com/trabajos56/antiguo-testamento/antiguo-testamento.shtml" TargetMode="External"/><Relationship Id="rId33" Type="http://schemas.openxmlformats.org/officeDocument/2006/relationships/hyperlink" Target="http://www.monografias.com/trabajos6/dehu/dehu.shtml" TargetMode="External"/><Relationship Id="rId38" Type="http://schemas.openxmlformats.org/officeDocument/2006/relationships/hyperlink" Target="http://www.monografias.com/trabajos13/libapren/libapren.shtml" TargetMode="External"/><Relationship Id="rId46" Type="http://schemas.openxmlformats.org/officeDocument/2006/relationships/hyperlink" Target="http://www.monografias.com/trabajos31/conversion-gentiles/conversion-gentiles.shtml" TargetMode="External"/><Relationship Id="rId59" Type="http://schemas.openxmlformats.org/officeDocument/2006/relationships/hyperlink" Target="http://www.monografias.com/trabajos901/evolucion-historica-concepciones-tiempo/evolucion-historica-concepciones-tiempo.shtml" TargetMode="External"/><Relationship Id="rId67" Type="http://schemas.openxmlformats.org/officeDocument/2006/relationships/hyperlink" Target="http://www.monografias.com/trabajos15/kinesiologia-biomecanica/kinesiologia-biomecanica.shtml" TargetMode="External"/><Relationship Id="rId20" Type="http://schemas.openxmlformats.org/officeDocument/2006/relationships/hyperlink" Target="http://www.monografias.com/trabajos13/vida/vida.shtml" TargetMode="External"/><Relationship Id="rId41" Type="http://schemas.openxmlformats.org/officeDocument/2006/relationships/hyperlink" Target="http://www.monografias.com/trabajos13/mapro/mapro.shtml" TargetMode="External"/><Relationship Id="rId54" Type="http://schemas.openxmlformats.org/officeDocument/2006/relationships/hyperlink" Target="http://www.monografias.com/trabajos15/plan-negocio/plan-negocio.shtml" TargetMode="External"/><Relationship Id="rId62" Type="http://schemas.openxmlformats.org/officeDocument/2006/relationships/hyperlink" Target="http://www.monografias.com/trabajos34/el-caracter/el-caracter.shtml" TargetMode="External"/><Relationship Id="rId70" Type="http://schemas.openxmlformats.org/officeDocument/2006/relationships/hyperlink" Target="http://www.monografias.com/trabajos16/acto-de-comercio/acto-de-comercio.shtml" TargetMode="External"/><Relationship Id="rId1" Type="http://schemas.openxmlformats.org/officeDocument/2006/relationships/numbering" Target="numbering.xml"/><Relationship Id="rId6"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4039</Words>
  <Characters>22216</Characters>
  <Application>Microsoft Office Word</Application>
  <DocSecurity>0</DocSecurity>
  <Lines>185</Lines>
  <Paragraphs>52</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    Marcos evangelista</vt:lpstr>
      <vt:lpstr>    Características del evangelio de Marcos</vt:lpstr>
      <vt:lpstr>    Mateo evangelista</vt:lpstr>
      <vt:lpstr>    Lucas Evangelista</vt:lpstr>
      <vt:lpstr>    Juan evangelista</vt:lpstr>
    </vt:vector>
  </TitlesOfParts>
  <Company/>
  <LinksUpToDate>false</LinksUpToDate>
  <CharactersWithSpaces>26203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DE LOS ANGEL CAPELLAN PAULINO</dc:creator>
  <cp:lastModifiedBy>ANDREA DE LOS ANGEL CAPELLAN PAULINO</cp:lastModifiedBy>
  <cp:revision>1</cp:revision>
  <dcterms:created xsi:type="dcterms:W3CDTF">2018-01-25T13:47:00Z</dcterms:created>
  <dcterms:modified xsi:type="dcterms:W3CDTF">2018-01-25T14:01:00Z</dcterms:modified>
</cp:coreProperties>
</file>