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B4A" w:rsidRPr="00187B4A" w:rsidRDefault="00187B4A" w:rsidP="00187B4A">
      <w:pPr>
        <w:jc w:val="center"/>
        <w:rPr>
          <w:rFonts w:ascii="Times New Roman" w:eastAsia="Times New Roman" w:hAnsi="Times New Roman" w:cs="Times New Roman"/>
          <w:szCs w:val="24"/>
          <w:lang w:eastAsia="fr-CA"/>
        </w:rPr>
      </w:pPr>
      <w:r w:rsidRPr="00187B4A">
        <w:rPr>
          <w:rFonts w:ascii="Helvetica" w:eastAsia="Times New Roman" w:hAnsi="Helvetica" w:cs="Helvetica"/>
          <w:b/>
          <w:bCs/>
          <w:color w:val="000000"/>
          <w:szCs w:val="24"/>
          <w:lang w:eastAsia="fr-CA"/>
        </w:rPr>
        <w:t xml:space="preserve">1 y 2 Cronicas - Un Comentario </w:t>
      </w:r>
    </w:p>
    <w:p w:rsidR="00187B4A" w:rsidRPr="00187B4A" w:rsidRDefault="00187B4A" w:rsidP="00187B4A">
      <w:pPr>
        <w:jc w:val="center"/>
        <w:rPr>
          <w:rFonts w:ascii="Times New Roman" w:eastAsia="Times New Roman" w:hAnsi="Times New Roman" w:cs="Times New Roman"/>
          <w:szCs w:val="24"/>
          <w:lang w:eastAsia="fr-CA"/>
        </w:rPr>
      </w:pPr>
    </w:p>
    <w:p w:rsidR="00187B4A" w:rsidRPr="00187B4A" w:rsidRDefault="00187B4A" w:rsidP="00187B4A">
      <w:pPr>
        <w:jc w:val="center"/>
        <w:rPr>
          <w:rFonts w:ascii="Times New Roman" w:eastAsia="Times New Roman" w:hAnsi="Times New Roman" w:cs="Times New Roman"/>
          <w:szCs w:val="24"/>
          <w:lang w:eastAsia="fr-CA"/>
        </w:rPr>
      </w:pPr>
      <w:r w:rsidRPr="00187B4A">
        <w:rPr>
          <w:rFonts w:ascii="Helvetica" w:eastAsia="Times New Roman" w:hAnsi="Helvetica" w:cs="Helvetica"/>
          <w:b/>
          <w:bCs/>
          <w:color w:val="000000"/>
          <w:szCs w:val="24"/>
          <w:lang w:eastAsia="fr-CA"/>
        </w:rPr>
        <w:t xml:space="preserve">por Dr. Richard L. Pratt, Jr., Profesor del Antiguo Testamento </w:t>
      </w:r>
    </w:p>
    <w:p w:rsidR="00187B4A" w:rsidRPr="00187B4A" w:rsidRDefault="00187B4A" w:rsidP="00187B4A">
      <w:pPr>
        <w:rPr>
          <w:rFonts w:ascii="Times New Roman" w:eastAsia="Times New Roman" w:hAnsi="Times New Roman" w:cs="Times New Roman"/>
          <w:szCs w:val="24"/>
          <w:lang w:eastAsia="fr-CA"/>
        </w:rPr>
      </w:pPr>
    </w:p>
    <w:p w:rsidR="00187B4A" w:rsidRPr="00187B4A" w:rsidRDefault="00187B4A" w:rsidP="00187B4A">
      <w:pPr>
        <w:rPr>
          <w:rFonts w:ascii="Times New Roman" w:eastAsia="Times New Roman" w:hAnsi="Times New Roman" w:cs="Times New Roman"/>
          <w:szCs w:val="24"/>
          <w:lang w:eastAsia="fr-CA"/>
        </w:rPr>
      </w:pPr>
    </w:p>
    <w:p w:rsidR="00187B4A" w:rsidRPr="00187B4A" w:rsidRDefault="00187B4A" w:rsidP="00187B4A">
      <w:pPr>
        <w:rPr>
          <w:rFonts w:ascii="Times New Roman" w:eastAsia="Times New Roman" w:hAnsi="Times New Roman" w:cs="Times New Roman"/>
          <w:szCs w:val="24"/>
          <w:lang w:eastAsia="fr-CA"/>
        </w:rPr>
      </w:pPr>
      <w:hyperlink r:id="rId4" w:tgtFrame="_self" w:history="1">
        <w:r w:rsidRPr="00187B4A">
          <w:rPr>
            <w:rFonts w:ascii="Helvetica" w:eastAsia="Times New Roman" w:hAnsi="Helvetica" w:cs="Helvetica"/>
            <w:b/>
            <w:bCs/>
            <w:color w:val="0000FF"/>
            <w:szCs w:val="24"/>
            <w:u w:val="single"/>
            <w:lang w:eastAsia="fr-CA"/>
          </w:rPr>
          <w:t>1 y 2 Crónicas-Un Comentario-Parte 1--Dedicación e Introducción</w:t>
        </w:r>
      </w:hyperlink>
    </w:p>
    <w:p w:rsidR="00187B4A" w:rsidRPr="00187B4A" w:rsidRDefault="00187B4A" w:rsidP="00187B4A">
      <w:pPr>
        <w:rPr>
          <w:rFonts w:ascii="Times New Roman" w:eastAsia="Times New Roman" w:hAnsi="Times New Roman" w:cs="Times New Roman"/>
          <w:szCs w:val="24"/>
          <w:lang w:eastAsia="fr-CA"/>
        </w:rPr>
      </w:pPr>
      <w:hyperlink r:id="rId5" w:tgtFrame="_self" w:history="1">
        <w:r w:rsidRPr="00187B4A">
          <w:rPr>
            <w:rFonts w:ascii="Helvetica" w:eastAsia="Times New Roman" w:hAnsi="Helvetica" w:cs="Helvetica"/>
            <w:b/>
            <w:bCs/>
            <w:color w:val="0000FF"/>
            <w:szCs w:val="24"/>
            <w:u w:val="single"/>
            <w:lang w:eastAsia="fr-CA"/>
          </w:rPr>
          <w:t xml:space="preserve">1 y 2 Crónicas-Un Comentario-Parte 2--La Identidad, Privilegios y </w:t>
        </w:r>
      </w:hyperlink>
    </w:p>
    <w:p w:rsidR="00187B4A" w:rsidRPr="00187B4A" w:rsidRDefault="00187B4A" w:rsidP="00187B4A">
      <w:pPr>
        <w:rPr>
          <w:rFonts w:ascii="Times New Roman" w:eastAsia="Times New Roman" w:hAnsi="Times New Roman" w:cs="Times New Roman"/>
          <w:szCs w:val="24"/>
          <w:lang w:eastAsia="fr-CA"/>
        </w:rPr>
      </w:pPr>
      <w:r>
        <w:rPr>
          <w:rFonts w:ascii="Helvetica" w:eastAsia="Times New Roman" w:hAnsi="Helvetica" w:cs="Helvetica"/>
          <w:b/>
          <w:bCs/>
          <w:noProof/>
          <w:color w:val="000000"/>
          <w:szCs w:val="24"/>
          <w:lang w:val="fr-CA" w:eastAsia="fr-CA"/>
        </w:rPr>
        <w:drawing>
          <wp:inline distT="0" distB="0" distL="0" distR="0">
            <wp:extent cx="285750" cy="285750"/>
            <wp:effectExtent l="0" t="0" r="0" b="0"/>
            <wp:docPr id="1" name="Picture 1" descr="http://www.iglesiareformada.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glesiareformada.com/tp.gif"/>
                    <pic:cNvPicPr>
                      <a:picLocks noChangeAspect="1" noChangeArrowheads="1"/>
                    </pic:cNvPicPr>
                  </pic:nvPicPr>
                  <pic:blipFill>
                    <a:blip r:embed="rId6"/>
                    <a:srcRect/>
                    <a:stretch>
                      <a:fillRect/>
                    </a:stretch>
                  </pic:blipFill>
                  <pic:spPr bwMode="auto">
                    <a:xfrm>
                      <a:off x="0" y="0"/>
                      <a:ext cx="285750" cy="285750"/>
                    </a:xfrm>
                    <a:prstGeom prst="rect">
                      <a:avLst/>
                    </a:prstGeom>
                    <a:noFill/>
                    <a:ln w="9525">
                      <a:noFill/>
                      <a:miter lim="800000"/>
                      <a:headEnd/>
                      <a:tailEnd/>
                    </a:ln>
                  </pic:spPr>
                </pic:pic>
              </a:graphicData>
            </a:graphic>
          </wp:inline>
        </w:drawing>
      </w:r>
      <w:hyperlink r:id="rId7" w:tgtFrame="_self" w:history="1">
        <w:r w:rsidRPr="00187B4A">
          <w:rPr>
            <w:rFonts w:ascii="Helvetica" w:eastAsia="Times New Roman" w:hAnsi="Helvetica" w:cs="Helvetica"/>
            <w:b/>
            <w:bCs/>
            <w:color w:val="0000FF"/>
            <w:szCs w:val="24"/>
            <w:u w:val="single"/>
            <w:lang w:eastAsia="fr-CA"/>
          </w:rPr>
          <w:t>Responsabilidades del Pueblo de Dios--1 Crónicas 1:1-9:34</w:t>
        </w:r>
      </w:hyperlink>
    </w:p>
    <w:p w:rsidR="00187B4A" w:rsidRPr="00187B4A" w:rsidRDefault="00187B4A" w:rsidP="00187B4A">
      <w:pPr>
        <w:rPr>
          <w:rFonts w:ascii="Times New Roman" w:eastAsia="Times New Roman" w:hAnsi="Times New Roman" w:cs="Times New Roman"/>
          <w:szCs w:val="24"/>
          <w:lang w:eastAsia="fr-CA"/>
        </w:rPr>
      </w:pPr>
      <w:hyperlink r:id="rId8" w:tgtFrame="_self" w:history="1">
        <w:r w:rsidRPr="00187B4A">
          <w:rPr>
            <w:rFonts w:ascii="Helvetica" w:eastAsia="Times New Roman" w:hAnsi="Helvetica" w:cs="Helvetica"/>
            <w:b/>
            <w:bCs/>
            <w:color w:val="0000FF"/>
            <w:szCs w:val="24"/>
            <w:u w:val="single"/>
            <w:lang w:eastAsia="fr-CA"/>
          </w:rPr>
          <w:t>1 y 2 Crónicas-Un Comentario-Parte 3--El Reino Unido Ideal</w:t>
        </w:r>
      </w:hyperlink>
    </w:p>
    <w:p w:rsidR="00187B4A" w:rsidRPr="00187B4A" w:rsidRDefault="00187B4A" w:rsidP="00187B4A">
      <w:pPr>
        <w:rPr>
          <w:rFonts w:ascii="Times New Roman" w:eastAsia="Times New Roman" w:hAnsi="Times New Roman" w:cs="Times New Roman"/>
          <w:szCs w:val="24"/>
          <w:lang w:eastAsia="fr-CA"/>
        </w:rPr>
      </w:pPr>
      <w:r>
        <w:rPr>
          <w:rFonts w:ascii="Helvetica" w:eastAsia="Times New Roman" w:hAnsi="Helvetica" w:cs="Helvetica"/>
          <w:b/>
          <w:bCs/>
          <w:noProof/>
          <w:color w:val="000000"/>
          <w:szCs w:val="24"/>
          <w:lang w:val="fr-CA" w:eastAsia="fr-CA"/>
        </w:rPr>
        <w:drawing>
          <wp:inline distT="0" distB="0" distL="0" distR="0">
            <wp:extent cx="285750" cy="285750"/>
            <wp:effectExtent l="0" t="0" r="0" b="0"/>
            <wp:docPr id="2" name="Picture 2" descr="http://www.iglesiareformada.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glesiareformada.com/tp.gif"/>
                    <pic:cNvPicPr>
                      <a:picLocks noChangeAspect="1" noChangeArrowheads="1"/>
                    </pic:cNvPicPr>
                  </pic:nvPicPr>
                  <pic:blipFill>
                    <a:blip r:embed="rId6"/>
                    <a:srcRect/>
                    <a:stretch>
                      <a:fillRect/>
                    </a:stretch>
                  </pic:blipFill>
                  <pic:spPr bwMode="auto">
                    <a:xfrm>
                      <a:off x="0" y="0"/>
                      <a:ext cx="285750" cy="285750"/>
                    </a:xfrm>
                    <a:prstGeom prst="rect">
                      <a:avLst/>
                    </a:prstGeom>
                    <a:noFill/>
                    <a:ln w="9525">
                      <a:noFill/>
                      <a:miter lim="800000"/>
                      <a:headEnd/>
                      <a:tailEnd/>
                    </a:ln>
                  </pic:spPr>
                </pic:pic>
              </a:graphicData>
            </a:graphic>
          </wp:inline>
        </w:drawing>
      </w:r>
      <w:hyperlink r:id="rId9" w:tgtFrame="_self" w:history="1">
        <w:r w:rsidRPr="00187B4A">
          <w:rPr>
            <w:rFonts w:ascii="Helvetica" w:eastAsia="Times New Roman" w:hAnsi="Helvetica" w:cs="Helvetica"/>
            <w:b/>
            <w:bCs/>
            <w:color w:val="0000FF"/>
            <w:szCs w:val="24"/>
            <w:u w:val="single"/>
            <w:lang w:eastAsia="fr-CA"/>
          </w:rPr>
          <w:t>1 Crónicas 9:35-13:1</w:t>
        </w:r>
      </w:hyperlink>
    </w:p>
    <w:p w:rsidR="00187B4A" w:rsidRPr="00187B4A" w:rsidRDefault="00187B4A" w:rsidP="00187B4A">
      <w:pPr>
        <w:rPr>
          <w:rFonts w:ascii="Times New Roman" w:eastAsia="Times New Roman" w:hAnsi="Times New Roman" w:cs="Times New Roman"/>
          <w:szCs w:val="24"/>
          <w:lang w:eastAsia="fr-CA"/>
        </w:rPr>
      </w:pPr>
      <w:hyperlink r:id="rId10" w:tgtFrame="_self" w:history="1">
        <w:r w:rsidRPr="00187B4A">
          <w:rPr>
            <w:rFonts w:ascii="Helvetica" w:eastAsia="Times New Roman" w:hAnsi="Helvetica" w:cs="Helvetica"/>
            <w:b/>
            <w:bCs/>
            <w:color w:val="0000FF"/>
            <w:szCs w:val="24"/>
            <w:u w:val="single"/>
            <w:lang w:eastAsia="fr-CA"/>
          </w:rPr>
          <w:t>1 y 2 Crónicas-Un Comentario-Parte 4--David Trae el Arca a Jerusalén</w:t>
        </w:r>
      </w:hyperlink>
    </w:p>
    <w:p w:rsidR="00187B4A" w:rsidRPr="00187B4A" w:rsidRDefault="00187B4A" w:rsidP="00187B4A">
      <w:pPr>
        <w:rPr>
          <w:rFonts w:ascii="Times New Roman" w:eastAsia="Times New Roman" w:hAnsi="Times New Roman" w:cs="Times New Roman"/>
          <w:szCs w:val="24"/>
          <w:lang w:eastAsia="fr-CA"/>
        </w:rPr>
      </w:pPr>
      <w:r>
        <w:rPr>
          <w:rFonts w:ascii="Helvetica" w:eastAsia="Times New Roman" w:hAnsi="Helvetica" w:cs="Helvetica"/>
          <w:b/>
          <w:bCs/>
          <w:noProof/>
          <w:color w:val="000000"/>
          <w:szCs w:val="24"/>
          <w:lang w:val="fr-CA" w:eastAsia="fr-CA"/>
        </w:rPr>
        <w:drawing>
          <wp:inline distT="0" distB="0" distL="0" distR="0">
            <wp:extent cx="285750" cy="285750"/>
            <wp:effectExtent l="0" t="0" r="0" b="0"/>
            <wp:docPr id="3" name="Picture 3" descr="http://www.iglesiareformada.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iglesiareformada.com/tp.gif"/>
                    <pic:cNvPicPr>
                      <a:picLocks noChangeAspect="1" noChangeArrowheads="1"/>
                    </pic:cNvPicPr>
                  </pic:nvPicPr>
                  <pic:blipFill>
                    <a:blip r:embed="rId6"/>
                    <a:srcRect/>
                    <a:stretch>
                      <a:fillRect/>
                    </a:stretch>
                  </pic:blipFill>
                  <pic:spPr bwMode="auto">
                    <a:xfrm>
                      <a:off x="0" y="0"/>
                      <a:ext cx="285750" cy="285750"/>
                    </a:xfrm>
                    <a:prstGeom prst="rect">
                      <a:avLst/>
                    </a:prstGeom>
                    <a:noFill/>
                    <a:ln w="9525">
                      <a:noFill/>
                      <a:miter lim="800000"/>
                      <a:headEnd/>
                      <a:tailEnd/>
                    </a:ln>
                  </pic:spPr>
                </pic:pic>
              </a:graphicData>
            </a:graphic>
          </wp:inline>
        </w:drawing>
      </w:r>
      <w:hyperlink r:id="rId11" w:tgtFrame="_self" w:history="1">
        <w:r w:rsidRPr="00187B4A">
          <w:rPr>
            <w:rFonts w:ascii="Helvetica" w:eastAsia="Times New Roman" w:hAnsi="Helvetica" w:cs="Helvetica"/>
            <w:b/>
            <w:bCs/>
            <w:color w:val="0000FF"/>
            <w:szCs w:val="24"/>
            <w:u w:val="single"/>
            <w:lang w:eastAsia="fr-CA"/>
          </w:rPr>
          <w:t>1 Crónicas 13:1-16:43</w:t>
        </w:r>
      </w:hyperlink>
    </w:p>
    <w:p w:rsidR="00187B4A" w:rsidRPr="00187B4A" w:rsidRDefault="00187B4A" w:rsidP="00187B4A">
      <w:pPr>
        <w:rPr>
          <w:rFonts w:ascii="Times New Roman" w:eastAsia="Times New Roman" w:hAnsi="Times New Roman" w:cs="Times New Roman"/>
          <w:szCs w:val="24"/>
          <w:lang w:eastAsia="fr-CA"/>
        </w:rPr>
      </w:pPr>
      <w:hyperlink r:id="rId12" w:tgtFrame="_self" w:history="1">
        <w:r w:rsidRPr="00187B4A">
          <w:rPr>
            <w:rFonts w:ascii="Helvetica" w:eastAsia="Times New Roman" w:hAnsi="Helvetica" w:cs="Helvetica"/>
            <w:b/>
            <w:bCs/>
            <w:color w:val="0000FF"/>
            <w:szCs w:val="24"/>
            <w:u w:val="single"/>
            <w:lang w:eastAsia="fr-CA"/>
          </w:rPr>
          <w:t xml:space="preserve">1 y 2 Crónicas-Un Comentario-Parte 5--David se Prepara para el </w:t>
        </w:r>
      </w:hyperlink>
    </w:p>
    <w:p w:rsidR="00187B4A" w:rsidRPr="00187B4A" w:rsidRDefault="00187B4A" w:rsidP="00187B4A">
      <w:pPr>
        <w:rPr>
          <w:rFonts w:ascii="Times New Roman" w:eastAsia="Times New Roman" w:hAnsi="Times New Roman" w:cs="Times New Roman"/>
          <w:szCs w:val="24"/>
          <w:lang w:eastAsia="fr-CA"/>
        </w:rPr>
      </w:pPr>
      <w:r>
        <w:rPr>
          <w:rFonts w:ascii="Helvetica" w:eastAsia="Times New Roman" w:hAnsi="Helvetica" w:cs="Helvetica"/>
          <w:b/>
          <w:bCs/>
          <w:noProof/>
          <w:color w:val="000000"/>
          <w:szCs w:val="24"/>
          <w:lang w:val="fr-CA" w:eastAsia="fr-CA"/>
        </w:rPr>
        <w:drawing>
          <wp:inline distT="0" distB="0" distL="0" distR="0">
            <wp:extent cx="285750" cy="285750"/>
            <wp:effectExtent l="0" t="0" r="0" b="0"/>
            <wp:docPr id="4" name="Picture 4" descr="http://www.iglesiareformada.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iglesiareformada.com/tp.gif"/>
                    <pic:cNvPicPr>
                      <a:picLocks noChangeAspect="1" noChangeArrowheads="1"/>
                    </pic:cNvPicPr>
                  </pic:nvPicPr>
                  <pic:blipFill>
                    <a:blip r:embed="rId6"/>
                    <a:srcRect/>
                    <a:stretch>
                      <a:fillRect/>
                    </a:stretch>
                  </pic:blipFill>
                  <pic:spPr bwMode="auto">
                    <a:xfrm>
                      <a:off x="0" y="0"/>
                      <a:ext cx="285750" cy="285750"/>
                    </a:xfrm>
                    <a:prstGeom prst="rect">
                      <a:avLst/>
                    </a:prstGeom>
                    <a:noFill/>
                    <a:ln w="9525">
                      <a:noFill/>
                      <a:miter lim="800000"/>
                      <a:headEnd/>
                      <a:tailEnd/>
                    </a:ln>
                  </pic:spPr>
                </pic:pic>
              </a:graphicData>
            </a:graphic>
          </wp:inline>
        </w:drawing>
      </w:r>
      <w:hyperlink r:id="rId13" w:tgtFrame="_self" w:history="1">
        <w:r w:rsidRPr="00187B4A">
          <w:rPr>
            <w:rFonts w:ascii="Helvetica" w:eastAsia="Times New Roman" w:hAnsi="Helvetica" w:cs="Helvetica"/>
            <w:b/>
            <w:bCs/>
            <w:color w:val="0000FF"/>
            <w:szCs w:val="24"/>
            <w:u w:val="single"/>
            <w:lang w:eastAsia="fr-CA"/>
          </w:rPr>
          <w:t>Templo--1 Crónicas 17:1-29:25</w:t>
        </w:r>
      </w:hyperlink>
    </w:p>
    <w:p w:rsidR="00187B4A" w:rsidRPr="00187B4A" w:rsidRDefault="00187B4A" w:rsidP="00187B4A">
      <w:pPr>
        <w:rPr>
          <w:rFonts w:ascii="Times New Roman" w:eastAsia="Times New Roman" w:hAnsi="Times New Roman" w:cs="Times New Roman"/>
          <w:szCs w:val="24"/>
          <w:lang w:eastAsia="fr-CA"/>
        </w:rPr>
      </w:pPr>
      <w:hyperlink r:id="rId14" w:tgtFrame="_self" w:history="1">
        <w:r w:rsidRPr="00187B4A">
          <w:rPr>
            <w:rFonts w:ascii="Helvetica" w:eastAsia="Times New Roman" w:hAnsi="Helvetica" w:cs="Helvetica"/>
            <w:b/>
            <w:bCs/>
            <w:color w:val="0000FF"/>
            <w:szCs w:val="24"/>
            <w:u w:val="single"/>
            <w:lang w:eastAsia="fr-CA"/>
          </w:rPr>
          <w:t xml:space="preserve">1 y 2 Crónicas-Un Comentario-Parte 6--Apreciación global del Reino </w:t>
        </w:r>
      </w:hyperlink>
    </w:p>
    <w:p w:rsidR="00187B4A" w:rsidRPr="00187B4A" w:rsidRDefault="00187B4A" w:rsidP="00187B4A">
      <w:pPr>
        <w:rPr>
          <w:rFonts w:ascii="Times New Roman" w:eastAsia="Times New Roman" w:hAnsi="Times New Roman" w:cs="Times New Roman"/>
          <w:szCs w:val="24"/>
          <w:lang w:eastAsia="fr-CA"/>
        </w:rPr>
      </w:pPr>
      <w:r>
        <w:rPr>
          <w:rFonts w:ascii="Helvetica" w:eastAsia="Times New Roman" w:hAnsi="Helvetica" w:cs="Helvetica"/>
          <w:b/>
          <w:bCs/>
          <w:noProof/>
          <w:color w:val="000000"/>
          <w:szCs w:val="24"/>
          <w:lang w:val="fr-CA" w:eastAsia="fr-CA"/>
        </w:rPr>
        <w:drawing>
          <wp:inline distT="0" distB="0" distL="0" distR="0">
            <wp:extent cx="285750" cy="285750"/>
            <wp:effectExtent l="0" t="0" r="0" b="0"/>
            <wp:docPr id="5" name="Picture 5" descr="http://www.iglesiareformada.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iglesiareformada.com/tp.gif"/>
                    <pic:cNvPicPr>
                      <a:picLocks noChangeAspect="1" noChangeArrowheads="1"/>
                    </pic:cNvPicPr>
                  </pic:nvPicPr>
                  <pic:blipFill>
                    <a:blip r:embed="rId6"/>
                    <a:srcRect/>
                    <a:stretch>
                      <a:fillRect/>
                    </a:stretch>
                  </pic:blipFill>
                  <pic:spPr bwMode="auto">
                    <a:xfrm>
                      <a:off x="0" y="0"/>
                      <a:ext cx="285750" cy="285750"/>
                    </a:xfrm>
                    <a:prstGeom prst="rect">
                      <a:avLst/>
                    </a:prstGeom>
                    <a:noFill/>
                    <a:ln w="9525">
                      <a:noFill/>
                      <a:miter lim="800000"/>
                      <a:headEnd/>
                      <a:tailEnd/>
                    </a:ln>
                  </pic:spPr>
                </pic:pic>
              </a:graphicData>
            </a:graphic>
          </wp:inline>
        </w:drawing>
      </w:r>
      <w:hyperlink r:id="rId15" w:tgtFrame="_self" w:history="1">
        <w:r w:rsidRPr="00187B4A">
          <w:rPr>
            <w:rFonts w:ascii="Helvetica" w:eastAsia="Times New Roman" w:hAnsi="Helvetica" w:cs="Helvetica"/>
            <w:b/>
            <w:bCs/>
            <w:color w:val="0000FF"/>
            <w:szCs w:val="24"/>
            <w:u w:val="single"/>
            <w:lang w:eastAsia="fr-CA"/>
          </w:rPr>
          <w:t>de Salomón--2 Crónicas 1:1-9: 31</w:t>
        </w:r>
      </w:hyperlink>
    </w:p>
    <w:p w:rsidR="00187B4A" w:rsidRPr="00187B4A" w:rsidRDefault="00187B4A" w:rsidP="00187B4A">
      <w:pPr>
        <w:rPr>
          <w:rFonts w:ascii="Times New Roman" w:eastAsia="Times New Roman" w:hAnsi="Times New Roman" w:cs="Times New Roman"/>
          <w:szCs w:val="24"/>
          <w:lang w:eastAsia="fr-CA"/>
        </w:rPr>
      </w:pPr>
      <w:hyperlink r:id="rId16" w:tgtFrame="_self" w:history="1">
        <w:r w:rsidRPr="00187B4A">
          <w:rPr>
            <w:rFonts w:ascii="Helvetica" w:eastAsia="Times New Roman" w:hAnsi="Helvetica" w:cs="Helvetica"/>
            <w:b/>
            <w:bCs/>
            <w:color w:val="0000FF"/>
            <w:szCs w:val="24"/>
            <w:u w:val="single"/>
            <w:lang w:eastAsia="fr-CA"/>
          </w:rPr>
          <w:t xml:space="preserve">1 y 2 Crónicas-Un Comentario-Parte 7--Judá Durante el Reino </w:t>
        </w:r>
      </w:hyperlink>
    </w:p>
    <w:p w:rsidR="00187B4A" w:rsidRPr="00187B4A" w:rsidRDefault="00187B4A" w:rsidP="00187B4A">
      <w:pPr>
        <w:rPr>
          <w:rFonts w:ascii="Times New Roman" w:eastAsia="Times New Roman" w:hAnsi="Times New Roman" w:cs="Times New Roman"/>
          <w:szCs w:val="24"/>
          <w:lang w:eastAsia="fr-CA"/>
        </w:rPr>
      </w:pPr>
      <w:r>
        <w:rPr>
          <w:rFonts w:ascii="Helvetica" w:eastAsia="Times New Roman" w:hAnsi="Helvetica" w:cs="Helvetica"/>
          <w:b/>
          <w:bCs/>
          <w:noProof/>
          <w:color w:val="000000"/>
          <w:szCs w:val="24"/>
          <w:lang w:val="fr-CA" w:eastAsia="fr-CA"/>
        </w:rPr>
        <w:drawing>
          <wp:inline distT="0" distB="0" distL="0" distR="0">
            <wp:extent cx="285750" cy="285750"/>
            <wp:effectExtent l="0" t="0" r="0" b="0"/>
            <wp:docPr id="6" name="Picture 6" descr="http://www.iglesiareformada.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iglesiareformada.com/tp.gif"/>
                    <pic:cNvPicPr>
                      <a:picLocks noChangeAspect="1" noChangeArrowheads="1"/>
                    </pic:cNvPicPr>
                  </pic:nvPicPr>
                  <pic:blipFill>
                    <a:blip r:embed="rId6"/>
                    <a:srcRect/>
                    <a:stretch>
                      <a:fillRect/>
                    </a:stretch>
                  </pic:blipFill>
                  <pic:spPr bwMode="auto">
                    <a:xfrm>
                      <a:off x="0" y="0"/>
                      <a:ext cx="285750" cy="285750"/>
                    </a:xfrm>
                    <a:prstGeom prst="rect">
                      <a:avLst/>
                    </a:prstGeom>
                    <a:noFill/>
                    <a:ln w="9525">
                      <a:noFill/>
                      <a:miter lim="800000"/>
                      <a:headEnd/>
                      <a:tailEnd/>
                    </a:ln>
                  </pic:spPr>
                </pic:pic>
              </a:graphicData>
            </a:graphic>
          </wp:inline>
        </w:drawing>
      </w:r>
      <w:hyperlink r:id="rId17" w:tgtFrame="_self" w:history="1">
        <w:r w:rsidRPr="00187B4A">
          <w:rPr>
            <w:rFonts w:ascii="Helvetica" w:eastAsia="Times New Roman" w:hAnsi="Helvetica" w:cs="Helvetica"/>
            <w:b/>
            <w:bCs/>
            <w:color w:val="0000FF"/>
            <w:szCs w:val="24"/>
            <w:u w:val="single"/>
            <w:lang w:eastAsia="fr-CA"/>
          </w:rPr>
          <w:t>Dividido--2 Crónicas 10:1-21:3</w:t>
        </w:r>
      </w:hyperlink>
    </w:p>
    <w:p w:rsidR="00187B4A" w:rsidRPr="00187B4A" w:rsidRDefault="00187B4A" w:rsidP="00187B4A">
      <w:pPr>
        <w:rPr>
          <w:rFonts w:ascii="Times New Roman" w:eastAsia="Times New Roman" w:hAnsi="Times New Roman" w:cs="Times New Roman"/>
          <w:szCs w:val="24"/>
          <w:lang w:eastAsia="fr-CA"/>
        </w:rPr>
      </w:pPr>
      <w:hyperlink r:id="rId18" w:tgtFrame="_self" w:history="1">
        <w:r w:rsidRPr="00187B4A">
          <w:rPr>
            <w:rFonts w:ascii="Helvetica" w:eastAsia="Times New Roman" w:hAnsi="Helvetica" w:cs="Helvetica"/>
            <w:b/>
            <w:bCs/>
            <w:color w:val="0000FF"/>
            <w:szCs w:val="24"/>
            <w:u w:val="single"/>
            <w:lang w:eastAsia="fr-CA"/>
          </w:rPr>
          <w:t xml:space="preserve">1 y 2 Crónicas-Un Comentario-Parte 8--Corrupción por Influencia </w:t>
        </w:r>
      </w:hyperlink>
    </w:p>
    <w:p w:rsidR="00187B4A" w:rsidRPr="00187B4A" w:rsidRDefault="00187B4A" w:rsidP="00187B4A">
      <w:pPr>
        <w:rPr>
          <w:rFonts w:ascii="Times New Roman" w:eastAsia="Times New Roman" w:hAnsi="Times New Roman" w:cs="Times New Roman"/>
          <w:szCs w:val="24"/>
          <w:lang w:eastAsia="fr-CA"/>
        </w:rPr>
      </w:pPr>
      <w:r>
        <w:rPr>
          <w:rFonts w:ascii="Helvetica" w:eastAsia="Times New Roman" w:hAnsi="Helvetica" w:cs="Helvetica"/>
          <w:b/>
          <w:bCs/>
          <w:noProof/>
          <w:color w:val="000000"/>
          <w:szCs w:val="24"/>
          <w:lang w:val="fr-CA" w:eastAsia="fr-CA"/>
        </w:rPr>
        <w:drawing>
          <wp:inline distT="0" distB="0" distL="0" distR="0">
            <wp:extent cx="285750" cy="285750"/>
            <wp:effectExtent l="0" t="0" r="0" b="0"/>
            <wp:docPr id="7" name="Picture 7" descr="http://www.iglesiareformada.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glesiareformada.com/tp.gif"/>
                    <pic:cNvPicPr>
                      <a:picLocks noChangeAspect="1" noChangeArrowheads="1"/>
                    </pic:cNvPicPr>
                  </pic:nvPicPr>
                  <pic:blipFill>
                    <a:blip r:embed="rId6"/>
                    <a:srcRect/>
                    <a:stretch>
                      <a:fillRect/>
                    </a:stretch>
                  </pic:blipFill>
                  <pic:spPr bwMode="auto">
                    <a:xfrm>
                      <a:off x="0" y="0"/>
                      <a:ext cx="285750" cy="285750"/>
                    </a:xfrm>
                    <a:prstGeom prst="rect">
                      <a:avLst/>
                    </a:prstGeom>
                    <a:noFill/>
                    <a:ln w="9525">
                      <a:noFill/>
                      <a:miter lim="800000"/>
                      <a:headEnd/>
                      <a:tailEnd/>
                    </a:ln>
                  </pic:spPr>
                </pic:pic>
              </a:graphicData>
            </a:graphic>
          </wp:inline>
        </w:drawing>
      </w:r>
      <w:hyperlink r:id="rId19" w:tgtFrame="_self" w:history="1">
        <w:r w:rsidRPr="00187B4A">
          <w:rPr>
            <w:rFonts w:ascii="Helvetica" w:eastAsia="Times New Roman" w:hAnsi="Helvetica" w:cs="Helvetica"/>
            <w:b/>
            <w:bCs/>
            <w:color w:val="0000FF"/>
            <w:szCs w:val="24"/>
            <w:u w:val="single"/>
            <w:lang w:eastAsia="fr-CA"/>
          </w:rPr>
          <w:t>Norteña 2 Crónicas 21:4-24:27</w:t>
        </w:r>
      </w:hyperlink>
    </w:p>
    <w:p w:rsidR="00187B4A" w:rsidRPr="00187B4A" w:rsidRDefault="00187B4A" w:rsidP="00187B4A">
      <w:pPr>
        <w:rPr>
          <w:rFonts w:ascii="Times New Roman" w:eastAsia="Times New Roman" w:hAnsi="Times New Roman" w:cs="Times New Roman"/>
          <w:szCs w:val="24"/>
          <w:lang w:eastAsia="fr-CA"/>
        </w:rPr>
      </w:pPr>
      <w:hyperlink r:id="rId20" w:tgtFrame="_self" w:history="1">
        <w:r w:rsidRPr="00187B4A">
          <w:rPr>
            <w:rFonts w:ascii="Helvetica" w:eastAsia="Times New Roman" w:hAnsi="Helvetica" w:cs="Helvetica"/>
            <w:b/>
            <w:bCs/>
            <w:color w:val="0000FF"/>
            <w:szCs w:val="24"/>
            <w:u w:val="single"/>
            <w:lang w:eastAsia="fr-CA"/>
          </w:rPr>
          <w:t xml:space="preserve">1 y 2 Crónicas-Un Comentario-Parte 9--Deterioro Por Obediencia Sin </w:t>
        </w:r>
      </w:hyperlink>
    </w:p>
    <w:p w:rsidR="00187B4A" w:rsidRPr="00187B4A" w:rsidRDefault="00187B4A" w:rsidP="00187B4A">
      <w:pPr>
        <w:rPr>
          <w:rFonts w:ascii="Times New Roman" w:eastAsia="Times New Roman" w:hAnsi="Times New Roman" w:cs="Times New Roman"/>
          <w:szCs w:val="24"/>
          <w:lang w:eastAsia="fr-CA"/>
        </w:rPr>
      </w:pPr>
      <w:r>
        <w:rPr>
          <w:rFonts w:ascii="Helvetica" w:eastAsia="Times New Roman" w:hAnsi="Helvetica" w:cs="Helvetica"/>
          <w:b/>
          <w:bCs/>
          <w:noProof/>
          <w:color w:val="000000"/>
          <w:szCs w:val="24"/>
          <w:lang w:val="fr-CA" w:eastAsia="fr-CA"/>
        </w:rPr>
        <w:drawing>
          <wp:inline distT="0" distB="0" distL="0" distR="0">
            <wp:extent cx="285750" cy="285750"/>
            <wp:effectExtent l="0" t="0" r="0" b="0"/>
            <wp:docPr id="8" name="Picture 8" descr="http://www.iglesiareformada.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iglesiareformada.com/tp.gif"/>
                    <pic:cNvPicPr>
                      <a:picLocks noChangeAspect="1" noChangeArrowheads="1"/>
                    </pic:cNvPicPr>
                  </pic:nvPicPr>
                  <pic:blipFill>
                    <a:blip r:embed="rId6"/>
                    <a:srcRect/>
                    <a:stretch>
                      <a:fillRect/>
                    </a:stretch>
                  </pic:blipFill>
                  <pic:spPr bwMode="auto">
                    <a:xfrm>
                      <a:off x="0" y="0"/>
                      <a:ext cx="285750" cy="285750"/>
                    </a:xfrm>
                    <a:prstGeom prst="rect">
                      <a:avLst/>
                    </a:prstGeom>
                    <a:noFill/>
                    <a:ln w="9525">
                      <a:noFill/>
                      <a:miter lim="800000"/>
                      <a:headEnd/>
                      <a:tailEnd/>
                    </a:ln>
                  </pic:spPr>
                </pic:pic>
              </a:graphicData>
            </a:graphic>
          </wp:inline>
        </w:drawing>
      </w:r>
      <w:hyperlink r:id="rId21" w:tgtFrame="_self" w:history="1">
        <w:r w:rsidRPr="00187B4A">
          <w:rPr>
            <w:rFonts w:ascii="Helvetica" w:eastAsia="Times New Roman" w:hAnsi="Helvetica" w:cs="Helvetica"/>
            <w:b/>
            <w:bCs/>
            <w:color w:val="0000FF"/>
            <w:szCs w:val="24"/>
            <w:u w:val="single"/>
            <w:lang w:eastAsia="fr-CA"/>
          </w:rPr>
          <w:t>Entusiasmo 2 Crónicas 25:1-28:27</w:t>
        </w:r>
      </w:hyperlink>
    </w:p>
    <w:p w:rsidR="00187B4A" w:rsidRPr="00187B4A" w:rsidRDefault="00187B4A" w:rsidP="00187B4A">
      <w:pPr>
        <w:rPr>
          <w:rFonts w:ascii="Times New Roman" w:eastAsia="Times New Roman" w:hAnsi="Times New Roman" w:cs="Times New Roman"/>
          <w:szCs w:val="24"/>
          <w:lang w:eastAsia="fr-CA"/>
        </w:rPr>
      </w:pPr>
      <w:hyperlink r:id="rId22" w:tgtFrame="_self" w:history="1">
        <w:r w:rsidRPr="00187B4A">
          <w:rPr>
            <w:rFonts w:ascii="Helvetica" w:eastAsia="Times New Roman" w:hAnsi="Helvetica" w:cs="Helvetica"/>
            <w:b/>
            <w:bCs/>
            <w:color w:val="0000FF"/>
            <w:szCs w:val="24"/>
            <w:u w:val="single"/>
            <w:lang w:eastAsia="fr-CA"/>
          </w:rPr>
          <w:t>1 y 2 Crónicas-Un Comentario-Parte 10--El Reino Reunificado--</w:t>
        </w:r>
      </w:hyperlink>
    </w:p>
    <w:p w:rsidR="00187B4A" w:rsidRPr="00187B4A" w:rsidRDefault="00187B4A" w:rsidP="00187B4A">
      <w:pPr>
        <w:rPr>
          <w:rFonts w:ascii="Times New Roman" w:eastAsia="Times New Roman" w:hAnsi="Times New Roman" w:cs="Times New Roman"/>
          <w:szCs w:val="24"/>
          <w:lang w:val="fr-CA" w:eastAsia="fr-CA"/>
        </w:rPr>
      </w:pPr>
      <w:r>
        <w:rPr>
          <w:rFonts w:ascii="Helvetica" w:eastAsia="Times New Roman" w:hAnsi="Helvetica" w:cs="Helvetica"/>
          <w:b/>
          <w:bCs/>
          <w:noProof/>
          <w:color w:val="000000"/>
          <w:szCs w:val="24"/>
          <w:lang w:val="fr-CA" w:eastAsia="fr-CA"/>
        </w:rPr>
        <w:drawing>
          <wp:inline distT="0" distB="0" distL="0" distR="0">
            <wp:extent cx="285750" cy="285750"/>
            <wp:effectExtent l="0" t="0" r="0" b="0"/>
            <wp:docPr id="9" name="Picture 9" descr="http://www.iglesiareformada.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iglesiareformada.com/tp.gif"/>
                    <pic:cNvPicPr>
                      <a:picLocks noChangeAspect="1" noChangeArrowheads="1"/>
                    </pic:cNvPicPr>
                  </pic:nvPicPr>
                  <pic:blipFill>
                    <a:blip r:embed="rId6"/>
                    <a:srcRect/>
                    <a:stretch>
                      <a:fillRect/>
                    </a:stretch>
                  </pic:blipFill>
                  <pic:spPr bwMode="auto">
                    <a:xfrm>
                      <a:off x="0" y="0"/>
                      <a:ext cx="285750" cy="285750"/>
                    </a:xfrm>
                    <a:prstGeom prst="rect">
                      <a:avLst/>
                    </a:prstGeom>
                    <a:noFill/>
                    <a:ln w="9525">
                      <a:noFill/>
                      <a:miter lim="800000"/>
                      <a:headEnd/>
                      <a:tailEnd/>
                    </a:ln>
                  </pic:spPr>
                </pic:pic>
              </a:graphicData>
            </a:graphic>
          </wp:inline>
        </w:drawing>
      </w:r>
      <w:hyperlink r:id="rId23" w:tgtFrame="_self" w:history="1">
        <w:r w:rsidRPr="00187B4A">
          <w:rPr>
            <w:rFonts w:ascii="Helvetica" w:eastAsia="Times New Roman" w:hAnsi="Helvetica" w:cs="Helvetica"/>
            <w:b/>
            <w:bCs/>
            <w:color w:val="0000FF"/>
            <w:szCs w:val="24"/>
            <w:u w:val="single"/>
            <w:lang w:val="fr-CA" w:eastAsia="fr-CA"/>
          </w:rPr>
          <w:t>2 Crónicas 29:1-36:23</w:t>
        </w:r>
      </w:hyperlink>
    </w:p>
    <w:p w:rsidR="00EC3D68" w:rsidRDefault="00EC3D68"/>
    <w:p w:rsidR="00187B4A" w:rsidRDefault="00187B4A"/>
    <w:p w:rsidR="00187B4A" w:rsidRDefault="00187B4A"/>
    <w:p w:rsidR="002B56DC" w:rsidRDefault="002B56DC"/>
    <w:p w:rsidR="002B56DC" w:rsidRDefault="002B56DC"/>
    <w:p w:rsidR="002B56DC" w:rsidRDefault="002B56DC"/>
    <w:p w:rsidR="002B56DC" w:rsidRDefault="002B56DC"/>
    <w:p w:rsidR="002B56DC" w:rsidRDefault="002B56DC"/>
    <w:p w:rsidR="002B56DC" w:rsidRDefault="002B56DC"/>
    <w:p w:rsidR="002B56DC" w:rsidRDefault="002B56DC"/>
    <w:p w:rsidR="002B56DC" w:rsidRDefault="002B56DC"/>
    <w:p w:rsidR="002B56DC" w:rsidRDefault="002B56DC"/>
    <w:p w:rsidR="002B56DC" w:rsidRDefault="002B56DC"/>
    <w:p w:rsidR="002B56DC" w:rsidRDefault="002B56DC"/>
    <w:p w:rsidR="002B56DC" w:rsidRDefault="002B56DC"/>
    <w:p w:rsidR="002B56DC" w:rsidRDefault="002B56DC" w:rsidP="002B56DC">
      <w:pPr>
        <w:pStyle w:val="PlainText"/>
        <w:rPr>
          <w:sz w:val="24"/>
          <w:lang w:val="es-ES"/>
        </w:rPr>
      </w:pPr>
      <w:r>
        <w:rPr>
          <w:sz w:val="24"/>
          <w:lang w:val="es-ES"/>
        </w:rPr>
        <w:lastRenderedPageBreak/>
        <w:t>Dedicado a mis padres con mucha gratitud</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Reconocimientos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Este comentario es el resultado del esfuerzo de un equipo con muchos miembros. Mi secretaria, Diane Soule, ha trabajado fiel y expertamente. Chuck Jacobs, Rick Harper y Adam Roberts merecen mucho agradecimiento por su investigación y asistencia altamente diestras. Además, muchas clases de estudiantes han leído este material y han ofrecido muchas sugerencias útiles.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Agradezco a Dios por cada uno de ustedes. Su colaboración en este proyecto ha sido indispensable.</w:t>
      </w:r>
    </w:p>
    <w:p w:rsidR="002B56DC" w:rsidRDefault="002B56DC" w:rsidP="002B56DC">
      <w:pPr>
        <w:pStyle w:val="PlainText"/>
        <w:rPr>
          <w:sz w:val="24"/>
          <w:lang w:val="es-ES"/>
        </w:rPr>
      </w:pPr>
    </w:p>
    <w:p w:rsidR="002B56DC" w:rsidRPr="002B56DC" w:rsidRDefault="002B56DC" w:rsidP="002B56DC">
      <w:pPr>
        <w:pStyle w:val="PlainText"/>
        <w:rPr>
          <w:sz w:val="24"/>
          <w:lang w:val="fr-CA"/>
        </w:rPr>
      </w:pPr>
      <w:r w:rsidRPr="002B56DC">
        <w:rPr>
          <w:sz w:val="24"/>
          <w:lang w:val="fr-CA"/>
        </w:rPr>
        <w:t>Richard L. Pratt</w:t>
      </w:r>
    </w:p>
    <w:p w:rsidR="002B56DC" w:rsidRPr="002B56DC" w:rsidRDefault="002B56DC" w:rsidP="002B56DC">
      <w:pPr>
        <w:pStyle w:val="PlainText"/>
        <w:rPr>
          <w:sz w:val="24"/>
          <w:lang w:val="fr-CA"/>
        </w:rPr>
      </w:pPr>
      <w:r w:rsidRPr="002B56DC">
        <w:rPr>
          <w:sz w:val="24"/>
          <w:lang w:val="fr-CA"/>
        </w:rPr>
        <w:t>30 de junio de 1997</w:t>
      </w:r>
    </w:p>
    <w:p w:rsidR="002B56DC" w:rsidRPr="002B56DC" w:rsidRDefault="002B56DC" w:rsidP="002B56DC">
      <w:pPr>
        <w:pStyle w:val="PlainText"/>
        <w:rPr>
          <w:sz w:val="24"/>
          <w:lang w:val="fr-CA"/>
        </w:rPr>
      </w:pPr>
    </w:p>
    <w:p w:rsidR="002B56DC" w:rsidRDefault="002B56DC" w:rsidP="002B56DC">
      <w:pPr>
        <w:pStyle w:val="PlainText"/>
        <w:rPr>
          <w:sz w:val="24"/>
          <w:lang w:val="es-ES"/>
        </w:rPr>
      </w:pPr>
      <w:r>
        <w:rPr>
          <w:sz w:val="24"/>
          <w:lang w:val="es-ES"/>
        </w:rPr>
        <w:t>Introducción</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libro de Crónicas (Primera y Segunda de Crónicas) es una de las porciones más olvidadas de las Escrituras. Muchos estudiantes de la Biblia encuentran a su historia compleja y nada familiar, y asumen que es irrelevante para la vida contemporánea. A pesar de estas apreciaciones ampliamente difundidas, Crónicas hoy ofrece mucho a la Iglesia, proveyendo perspectivas acerca de nuestra fe que raras veces consideramos.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Para captar el significado a Crónicas en nuestro tiempo, debemos entender primero su significado original, el significado destinado a los primeros lectores israelitas. Las aplicaciones por cristianos legítimos deben concordar con los propósitos que el Espíritu Santo inspiró para este libro por primera vez. En esta introducción, esbozamos los contornos del significado original de Crónicas enfocando cinco asuntos: autoría y fecha, propósitos históricos y teológicos, bosquejo de temas principales y finalmente traducción y transmisión. Dos apéndices siguen a estos tópicos.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AUTORIA Y FECHA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Espíritu Santo inspiró el libro de Crónicas, pero habló a través de la personalidad y los propósitos de un escritor humano. Crónicas no identifica explícitamente a este instrumento humano, pero aparecen pistas que nos ayudan a limitar posibilidades.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lastRenderedPageBreak/>
        <w:t>Las tradiciones antiguas judías describen al escriba Esdras como el autor primario de Crónicas (tanto Esdras como Nehemías). Al menos dos consideraciones apoyan esta visión: 1) El libro fue compuesto después del regreso de Israel del exilio en Babilonia, en el final del ministerio de Esdras. 2) Muchos pasajes en Crónicas tienen afinidad teológica con un enfoque en el ministerio de Esdras (vea Temas Principales). Otras consideraciones, sin embargo, ponen en duda este punto de vista tradicional: 1) La fecha de composición de Crónicas no puede limitarse al lapso de vida de Esdras. 2) Crónicas vincula al reinado con la adoración en el templo en maneras que no aparecen en las enseñanzas de Esdras. 3) Crónicas evita grandemente un punto central en el ministerio de Esdras, los matrimonios entre israelitas y mujeres extranjeras (Esdras 9:10-12; ver Deuteronomio 7:2-4; Nehemías 10:30, 13:23-31).</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Por estas razones, la mayoría de escolásticos aún no se convencen de la visión tradicional de la identidad del autor humano de Crónicas. El ministerio de Esdras ciertamente estaba en armonía con este libro. Además, él puede haber contribuido a su composición o su transmisión de alguna manera desconocida. Aún así, ni la evidencia histórica ni la bíblica demuestran que Esdras escribió las Crónicas. Como resultado, seguiremos la costumbre de la mayoría de los intérpretes contemporáneos y nos referiremos al autor humano inspirado como "el Cronista".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¿Cuándo escribió el Cronista? No es posible establecer una fecha precisa, pero al reflexionar, surge un limitado campo de posibilidades. Los versículos finales de Crónicas nos proveen con la edad más antigua posible para su composición final (2 Crónicas 36:21-23; ver Esdras 1:1-4). Estos versículos registran el edicto del emperador persa Ciro, en el cual él ordena el regreso de los exilados israelitas de Babilonia. Esto aconteció entre 539-538 A.C. La fecha más reciente de las Crónicas tiene menos certidumbre. Una pista importante es que el estilo de hebreo en el libro no da indicio de influencia del idioma griego. La evidencia sugiere que el libro fue escrito antes de que Alejandro Magno tomara control de Palestina cerca de 330 A.C.</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Las circunstancias específicas de la composición de Crónicas se aclaran a la luz de los eventos que tomaron lugar en la Palestina entre las fechas anteriores y más recientes de la composición (entre 538 y 330 A.C.) Resumiremos muchos acontecimientos cruciales que tomaron lugar en este período: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lastRenderedPageBreak/>
        <w:tab/>
      </w:r>
      <w:r>
        <w:rPr>
          <w:sz w:val="24"/>
          <w:lang w:val="es-ES"/>
        </w:rPr>
        <w:tab/>
      </w:r>
      <w:r>
        <w:rPr>
          <w:sz w:val="24"/>
          <w:lang w:val="es-ES"/>
        </w:rPr>
        <w:tab/>
      </w:r>
      <w:r>
        <w:rPr>
          <w:sz w:val="24"/>
          <w:lang w:val="es-ES"/>
        </w:rPr>
        <w:tab/>
      </w:r>
      <w:r>
        <w:rPr>
          <w:sz w:val="24"/>
          <w:lang w:val="es-ES"/>
        </w:rPr>
        <w:tab/>
      </w:r>
      <w:r>
        <w:rPr>
          <w:sz w:val="24"/>
          <w:lang w:val="es-ES"/>
        </w:rPr>
        <w:tab/>
        <w:t xml:space="preserve">     _______Composición de Crónicas_________</w:t>
      </w:r>
    </w:p>
    <w:p w:rsidR="002B56DC" w:rsidRDefault="002B56DC" w:rsidP="002B56DC">
      <w:pPr>
        <w:pStyle w:val="PlainText"/>
        <w:rPr>
          <w:sz w:val="24"/>
          <w:lang w:val="es-ES"/>
        </w:rPr>
      </w:pPr>
      <w:r>
        <w:rPr>
          <w:sz w:val="24"/>
          <w:lang w:val="es-ES"/>
        </w:rPr>
        <w:t>539/8           536              520          515                               458-430                 330</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_____________________________________________________________________________________</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Regreso Altar y       Hageo       Culminación                          Esdras                  Alejandro</w:t>
      </w:r>
    </w:p>
    <w:p w:rsidR="002B56DC" w:rsidRDefault="002B56DC" w:rsidP="002B56DC">
      <w:pPr>
        <w:pStyle w:val="PlainText"/>
        <w:rPr>
          <w:sz w:val="24"/>
          <w:lang w:val="es-ES"/>
        </w:rPr>
      </w:pPr>
      <w:r>
        <w:rPr>
          <w:sz w:val="24"/>
          <w:lang w:val="es-ES"/>
        </w:rPr>
        <w:t xml:space="preserve">  desde Fundación        y                de                               y                    Magno</w:t>
      </w:r>
    </w:p>
    <w:p w:rsidR="002B56DC" w:rsidRDefault="002B56DC" w:rsidP="002B56DC">
      <w:pPr>
        <w:pStyle w:val="PlainText"/>
        <w:rPr>
          <w:sz w:val="24"/>
          <w:lang w:val="es-ES"/>
        </w:rPr>
      </w:pPr>
      <w:r>
        <w:rPr>
          <w:sz w:val="24"/>
          <w:lang w:val="es-ES"/>
        </w:rPr>
        <w:t>el exilio         del Templo       Zacarías     Templo                  Nehemías</w:t>
      </w:r>
    </w:p>
    <w:p w:rsidR="002B56DC" w:rsidRDefault="002B56DC" w:rsidP="002B56DC">
      <w:pPr>
        <w:pStyle w:val="PlainText"/>
        <w:rPr>
          <w:sz w:val="24"/>
          <w:lang w:val="es-ES"/>
        </w:rPr>
      </w:pPr>
      <w:r>
        <w:rPr>
          <w:sz w:val="24"/>
          <w:lang w:val="es-ES"/>
        </w:rPr>
        <w:br w:type="page"/>
      </w:r>
    </w:p>
    <w:p w:rsidR="002B56DC" w:rsidRDefault="002B56DC" w:rsidP="002B56DC">
      <w:pPr>
        <w:pStyle w:val="PlainText"/>
        <w:rPr>
          <w:sz w:val="24"/>
          <w:lang w:val="es-ES"/>
        </w:rPr>
      </w:pPr>
      <w:r>
        <w:rPr>
          <w:sz w:val="24"/>
          <w:lang w:val="es-ES"/>
        </w:rPr>
        <w:lastRenderedPageBreak/>
        <w:t>Acontecimientos post-exílicos más significantes (Figura 1)</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Un número de israelitas regresaron del exilio a Jerusalén como consecuencia del Decreto de Ciro (Esdras 2:1-64). Un descendiente del rey David, llamado Zorobabel, guió al pueblo hacia erigir un altar y a la colocación de los cimientos para el nuevo templo (Esdras 2:2, 3:2-3, 8-10). Sin embargo, desilusiones, dificultades económicas y problemas con extranjeros detuvieron rápidamente el esfuerzo de reconstrucción. (Esdras 4:1-24). Los profetas Hageo y Zacarías predicaron en Jerusalén durante este tiempo (Esdras 5:1-2). Estos exhortaban a Zorobabel y al pueblo a continuar el trabajo en el templo. Los retornantes eventualmente cumplieron con la encomienda profética y completaron el templo con gran celebración en el año 515 A.C. (Esdras 6:14-15). Una generación después, sin embargo, el número de retornantes permaneció bajo. Además, más hombres se habían casado con mujeres extranjeras que servían a otros dioses (Esdras 9:1-2; Nehemías 13:23-31; Malaquías 2:11). Esta exogamia condujeron a apostasía religiosa ampliamente difundida (Deuteronomio 7:3, 1 Reyes 11:1-13). Esdras (cerca del 458 A.C.) y Nehemías (c. 445 A.C.) vinieron a Jerusalén a llamar al pueblo a arrepentirse de sus fallas y ceñirse a la ley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Tristemente, las reformas de Esdras y Nehemías solamente tuvieron resultados temporáneos. Los pecados de la gente se acrecentaron tanto que Israel cayó en siglos de oscuridad espiritual. Este período de problemas extendidos ahora lo llamamos El Período Intertestamental (c. 425 AC-c. 4 A.C.). La mayoría del pueblo de Dios permaneció esparcida entre las naciones. Los Israelitas en Palestina sufrieron primero bajo el dominio de los persas y los medos, luego bajo el dominio griego, y finalmente bajo el puño de hierro de Roma. La oscuridad intertestamental continuó hasta la inauguración del Reino de Dios a través de la obra de Cristo y sus apóstoles.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¿Dónde encajan el Cronista y su libro en esta serie de eventos? Dos respuestas salen a relucir en investigaciones recientes. Primero, algunos intérpretes han propuesto que el Cronista escribió tan temprano como durante los ministerios de Hageo y Zacarías (c. 520-515 AC). Al menos tres evidencias apoyan esta visión: 1) El libro consistentemente presenta al templo y su personal en sociedad estrecha con la línea real de David (vea Temas Principales abajo). Este doble énfasis en el rey y el templo sugiere que la composición final tuvo lugar cerca de los días de Zorobabel, cuando las expectativas de colaboración davídica y sacerdotal eran aún altas (ver Zacarías 3:1-4:14; </w:t>
      </w:r>
      <w:r>
        <w:rPr>
          <w:sz w:val="24"/>
          <w:lang w:val="es-ES"/>
        </w:rPr>
        <w:lastRenderedPageBreak/>
        <w:t>Hageo 1:14-2:10, 20-23). En la próxima generación, hay poca evidencia de esperanza en un advenimiento de la línea davídica al trono de Jerusalén. 2) El Cronista prestaba mucha atención a los detalles de los deberes sacerdotales y levíticos(vea Temas Principales abajo). Esta preocupación también sugiere una fecha de composición durante el tiempo en que Zorobabel y su socio sacerdote Josué (Jeshua) establecían el nuevo orden del templo (ver Zacarías 3:1-4:14). 3) La omisión marcada de la caída de Salomón debido a su exogamia (vea 1 Reyes 11:1-40 y el comentario en 2 Crónicas 1:1-9:31; 9:29-31) contrastan agudamente con la apelación de Nehemías a los terribles resultados de los matrimonios de Salomón con extranjeras (ver Nehemías 13:26). Esta omisión sugiere que el Cronista pudo haber escrito en una generación antes de que la exogamia se hubiese convertido en un gran problema en la comunidad post-exílica.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Segundo, la mayoría de los intérpretes recientes han argumentado que la composición final tuvo lugar durante o justo después de los ministerios de Esdras y Nehemías (c.450-390 AC). La evidencia principal a favor de este punto de vista aparece en la genealogía de 1 Crónicas 3:17-24. Esta lista se extiende a un número de generaciones después de Zorobabel. Algunas dificultades con la interpretación hacen a esta evidencia menos que concluyente, pero parecería cierto que la genealogía se extiende a al menos dos generaciones después de Zorobabel (vea el comentario en 1 Crónicas 3:1-24).</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 la luz de la ambigüedad de la evidencia, una fecha específica no puede ser fijada para la composición final de Crónicas.  Es mejor quedar satisfechos con una gama de posibilidades desde algún momento cerca de los días de Zorobabel a algún tiempo después de los ministerios de Esdras y Nehemías (c.450-390 AC). Como nuestro comentario demostrará, los énfasis del libro se ajustan bien entre estos límites.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Propósitos históricos y teológicos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El Cronista escribió para dar a sus lectores un verdadero registro histórico del pasado de Israel. La naturaleza histórica de su libro ha sido notada en los títulos que se le han anexionado. El título hebreo tradicional podría ser traducido como "Los Acontecimientos de los Tiempos", apuntando su calidad histórica. Algunos manuscritos de la Septuaquinta (versiones griegas antiguas del Antiguo Testamento) titulaban al libro "Las Cosas Omitidas", para sugerir que es un suplemento a las historias de Samuel y los Reyes. Nuestro título en español "Crónicas" se deriva de Jeromé y Lutero, quienes llamaban al </w:t>
      </w:r>
      <w:r>
        <w:rPr>
          <w:sz w:val="24"/>
          <w:lang w:val="es-ES"/>
        </w:rPr>
        <w:lastRenderedPageBreak/>
        <w:t>libro "La Crónica de la Historia Sagrada Entera". Estos varios títulos indican que hasta una lectura somera de Crónicas revela su enfoque histórico.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manejo cuidadoso por parte del Cronista de numerosas fuentes escritas también apunta a su preocupación por la veracidad histórica. 1) Al escribir sobre la historia de Israel, él dependía primordialmente de los libros canónicos de Samuel y Los Reyes para su información. La vasta mayoría de materiales en Crónicas viene de estas Escrituras autoritarias. 2) El Cronista también se refirió a las Escrituras del Pentateuco (por ejemplo, 1 Crónicas 1:1-2 [ver Génesis 5:1-20]; 1 Crónicas 4:24 [ver Éxodo 6:15; Números 26:12-14]; 1 Crónicas 5:1, 2 [ver Josué 7:1]), Jueces 9 (1 Crónicas 11:4; [ver Jueces 1:21]), Rut (1 Crónicas 2:10-17; [ver Rut 4:18-22]), Salmos (1 Crónicas 16:8-22; [ver Salmos 105:1-15]), Isaías (2 Crónicas 32; [ver Isaías 36:1-39:8]), y Jeremías (2 Crónicas 36:11-21; [ver Jeremías 52:1-30]). 3) Más allá de esto, él citó muchos anales reales desconocidos: "El libro de los anales del Rey David" (1 Crónicas 27:24), "El Libro de los Reyes" (2 Crónicas 24:27), "El Libro de los reyes de Israel" (1 Crónicas 9:1; 2 Crónicas 20:34), "El Libro de los reyes de Judá e Israel" (2 Crónicas 27:7, 35:27; 36:8). 4) En adición, el Cronista se refirió a escritos proféticos que ya han desaparecido: los escritos de Samuel (1 Crónicas 29:29), Natán (1 Crónicas 29:29, 2 Crónicas 9:29), Ahías (2 Crónicas 9:29), Iddo (2 Crónicas 9:29; 12:15; 13:22), Semaías (2 Crónicas 12:15), y "videntes" anónimos (2 Crónicas 33:19). 5) El contenido y estilo de muchos pasajes también sugiere que el Cronista usó otras fuentes no identificables (ver 2 Crónicas 9:29; 12:15-16; 16:11-17:1; 21:18-20; 24:23-27; 26:22-23; 28:26-27; 32:32-33; 35:20-27; 36:8). El uso por parte del Cronista de estas muchas fuentes indica su fuerte deseo de transmitir un recuento verdadero del pasado de Israel.</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Como libro de historia, Crónicas cubre una amplia gama de eventos. Comienza con Adán (1 Crónicas 1:1:) y traza la historia de Israel hasta el período después del regreso del exilio en Babilonia (1 Crónicas 3:1-24). Este registro histórico es fascinante por si mismo, porque revela mucho acerca del Dios de Israel, a quien servimos hoy.</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En adición a informar a sus lectores acerca del pasado, el Cronista también escribió para transmitir perspectivas teológicas. Estos propósitos se hacen especialmente evidentes cuando se compara a Crónicas con los recuentos anteriores de Samuel y Reyes. Como este comentario demostrará, el Cronista manejó a Samuel y Reyes en maneras diferentes, para enfocar la </w:t>
      </w:r>
      <w:r>
        <w:rPr>
          <w:sz w:val="24"/>
          <w:lang w:val="es-ES"/>
        </w:rPr>
        <w:lastRenderedPageBreak/>
        <w:t>atención de sus lectores hacia diferentes asuntos en particular. Algunas veces citó largos pasajes con poco o ningún cambio, pero en otros momentos hizo modificaciones, adiciones y omisiones. Estas variaciones indican que el Cronista componía su historia para llevar lecciones teológicas, así como información histórica.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Este comentario se ocupará primordialmente de los propósitos teológicos de Crónicas. Ocasionalmente comentaremos acerca de asuntos históricos, pero nuestro interés preponderante será  discernir la guía que Crónicas daba a sus lectores. Solamente cuando entendamos este enfoque teológico, discerniremos correctamente como el libro nos habla a nosotros ahora.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¿Cómo resumimos las preocupaciones teológicas?  ¿Cuáles fueron los elementos más importantes de su mensaje? Ayuda el pensar en la teología de Crónicas en términos de su mensaje para los Lectores Israelitas Originales así como su aplicación para los 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En términos generales, el Cronista escribió su historia originalmente para dirigir la restauración del Reino durante el principio del período post-exílico. El pueblo que había regresado del exilio enfrentaba muchos retos. Aunque los profetas habían predicho que el regreso a la tierra sería un tiempo de grandes bendiciones (por ejemplo, Amos 9:11-15; Joel 3:18-21 Ezequiel 34:26), la restauración no había traído las bendiciones que Israel esperaba. En su lugar, los retornantes soportaron dificultades económicas desilusionantes, oposición extranjera y conflicto interno. El Cronista escribió su historia para ofrecer guía a esta comunidad luchadora. El les proveyó direcciones prácticas para alcanzar un logro mayor de las bendiciones del Reino de Dios en su tiempo.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deseo del Cronista de dirigir la restauración del Reino en su día conecta a la teología de su libro con las preocupaciones de la Iglesia Cristiana hoy. A pesar de que los pecados continuos del Israel post-exílico le llevaron al fracaso en su día, el Reino de Dios no falló crasamente. Como nos enseña el Nuevo Testamento, las esperanzas del Cronista se realizaron en Cristo. Cristo lleva a la plenitud y excede todos los deseos del Cronista para el pueblo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lastRenderedPageBreak/>
        <w:t>El Nuevo Testamento también enseña que Jesús no logró esta meta una sola vez. Por el contrario, la restauración del Reino de Dios viene en tres etapas. Primero, la inauguración del Reino de Dios vino a través del ministerio terrenal de Cristo y la obra de los apóstoles (vea a Marcos 1:14-15; Lucas 4:43; 10:11; Hechos 1:3). Segundo, después del ministerio de los apóstoles, la continuación del Reino de Dios se extiende a todo el mundo a través del ministerio de la Iglesia (vea a Hechos 28:23; Apocalipsis 1:6; 5:10). Tercero, en el futuro, Jesús traerá el Reino a su consumación en los Nuevos Cielos y la Nueva Tierra (vea a Apocalipsis 21:1-22:21).</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Los cristianos pueden aplicar las perspectivas del Cronista correctamente, al preguntar cómo su mensaje aplica a estas tres fases del Reino de Cristo. Crónicas presenta temas teológicos que anticipan la primera llegada de Cristo, el ministerio continuo de la Iglesia y el regreso de Cristo. En la próxima sección, ilustraremos cómo temas particulares en Crónicas aplican tanto a Israel después del exilio y a las tres fases del Reino de Cristo.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Bosquejo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libro de Crónicas muestra una estructura bien concebida. El siguiente bosquejo provee una visión panorámica de los grandes patrones del libro (vea la figura 2). Patrones adicionales más detallados están señalados al principio de cada sección del comentario.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Parte Uno: La identidad, privilegios y responsabilidades de la gente de Dios (1 Crónicas 1:1-9:34)</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Parte Dos: El Reino Unido Ideal (1 Crónicas 9:35-2 Crónicas 9:31)</w:t>
      </w:r>
    </w:p>
    <w:p w:rsidR="002B56DC" w:rsidRDefault="002B56DC" w:rsidP="002B56DC">
      <w:pPr>
        <w:pStyle w:val="PlainText"/>
        <w:rPr>
          <w:sz w:val="24"/>
          <w:lang w:val="es-ES"/>
        </w:rPr>
      </w:pPr>
      <w:r>
        <w:rPr>
          <w:sz w:val="24"/>
          <w:lang w:val="es-ES"/>
        </w:rPr>
        <w:t>El reinado de David (1 Crónicas 9:35-29:30)</w:t>
      </w:r>
    </w:p>
    <w:p w:rsidR="002B56DC" w:rsidRDefault="002B56DC" w:rsidP="002B56DC">
      <w:pPr>
        <w:pStyle w:val="PlainText"/>
        <w:rPr>
          <w:sz w:val="24"/>
          <w:lang w:val="es-ES"/>
        </w:rPr>
      </w:pPr>
      <w:r>
        <w:rPr>
          <w:sz w:val="24"/>
          <w:lang w:val="es-ES"/>
        </w:rPr>
        <w:t>El reinado de Salomón (2 Crónicas 1:1-9:31)</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Parte Tres: Judá durante el Reino Dividido (2 Crónicas 10:1-28:27)</w:t>
      </w:r>
    </w:p>
    <w:p w:rsidR="002B56DC" w:rsidRDefault="002B56DC" w:rsidP="002B56DC">
      <w:pPr>
        <w:pStyle w:val="PlainText"/>
        <w:rPr>
          <w:sz w:val="24"/>
          <w:lang w:val="es-ES"/>
        </w:rPr>
      </w:pPr>
      <w:r>
        <w:rPr>
          <w:sz w:val="24"/>
          <w:lang w:val="es-ES"/>
        </w:rPr>
        <w:t>Juicios y Bendiciones Aumentadas en Judá (2 Crónicas 10:1-21:3)</w:t>
      </w:r>
    </w:p>
    <w:p w:rsidR="002B56DC" w:rsidRDefault="002B56DC" w:rsidP="002B56DC">
      <w:pPr>
        <w:pStyle w:val="PlainText"/>
        <w:rPr>
          <w:sz w:val="24"/>
          <w:lang w:val="es-ES"/>
        </w:rPr>
      </w:pPr>
      <w:r>
        <w:rPr>
          <w:sz w:val="24"/>
          <w:lang w:val="es-ES"/>
        </w:rPr>
        <w:t>Roboam (2 Crónicas 10:1-12:16)</w:t>
      </w:r>
    </w:p>
    <w:p w:rsidR="002B56DC" w:rsidRDefault="002B56DC" w:rsidP="002B56DC">
      <w:pPr>
        <w:pStyle w:val="PlainText"/>
        <w:rPr>
          <w:sz w:val="24"/>
          <w:lang w:val="es-ES"/>
        </w:rPr>
      </w:pPr>
      <w:r>
        <w:rPr>
          <w:sz w:val="24"/>
          <w:lang w:val="es-ES"/>
        </w:rPr>
        <w:t>Abías (2 Crónicas 13:1-14:1)</w:t>
      </w:r>
    </w:p>
    <w:p w:rsidR="002B56DC" w:rsidRDefault="002B56DC" w:rsidP="002B56DC">
      <w:pPr>
        <w:pStyle w:val="PlainText"/>
        <w:rPr>
          <w:sz w:val="24"/>
          <w:lang w:val="es-ES"/>
        </w:rPr>
      </w:pPr>
      <w:r>
        <w:rPr>
          <w:sz w:val="24"/>
          <w:lang w:val="es-ES"/>
        </w:rPr>
        <w:t>Asa  (2 Crónicas 14:2-16:14)</w:t>
      </w:r>
    </w:p>
    <w:p w:rsidR="002B56DC" w:rsidRDefault="002B56DC" w:rsidP="002B56DC">
      <w:pPr>
        <w:pStyle w:val="PlainText"/>
        <w:rPr>
          <w:sz w:val="24"/>
          <w:lang w:val="es-ES"/>
        </w:rPr>
      </w:pPr>
      <w:r>
        <w:rPr>
          <w:sz w:val="24"/>
          <w:lang w:val="es-ES"/>
        </w:rPr>
        <w:t>Josafat (2 Crónicas 17:1-21:3)</w:t>
      </w:r>
    </w:p>
    <w:p w:rsidR="002B56DC" w:rsidRDefault="002B56DC" w:rsidP="002B56DC">
      <w:pPr>
        <w:pStyle w:val="PlainText"/>
        <w:rPr>
          <w:sz w:val="24"/>
          <w:lang w:val="es-ES"/>
        </w:rPr>
      </w:pPr>
      <w:r>
        <w:rPr>
          <w:sz w:val="24"/>
          <w:lang w:val="es-ES"/>
        </w:rPr>
        <w:t>Corrupción en Judá al Norte (2 Crónicas 21:4-24:27)</w:t>
      </w:r>
    </w:p>
    <w:p w:rsidR="002B56DC" w:rsidRDefault="002B56DC" w:rsidP="002B56DC">
      <w:pPr>
        <w:pStyle w:val="PlainText"/>
        <w:rPr>
          <w:sz w:val="24"/>
          <w:lang w:val="es-ES"/>
        </w:rPr>
      </w:pPr>
      <w:r>
        <w:rPr>
          <w:sz w:val="24"/>
          <w:lang w:val="es-ES"/>
        </w:rPr>
        <w:t>Joram (2 Crónicas 21:4-21:20)</w:t>
      </w:r>
    </w:p>
    <w:p w:rsidR="002B56DC" w:rsidRDefault="002B56DC" w:rsidP="002B56DC">
      <w:pPr>
        <w:pStyle w:val="PlainText"/>
        <w:rPr>
          <w:sz w:val="24"/>
          <w:lang w:val="es-ES"/>
        </w:rPr>
      </w:pPr>
      <w:r>
        <w:rPr>
          <w:sz w:val="24"/>
          <w:lang w:val="es-ES"/>
        </w:rPr>
        <w:t>Ocozías (2 Crónicas 22:1-9)</w:t>
      </w:r>
    </w:p>
    <w:p w:rsidR="002B56DC" w:rsidRDefault="002B56DC" w:rsidP="002B56DC">
      <w:pPr>
        <w:pStyle w:val="PlainText"/>
        <w:rPr>
          <w:sz w:val="24"/>
          <w:lang w:val="es-ES"/>
        </w:rPr>
      </w:pPr>
      <w:r>
        <w:rPr>
          <w:sz w:val="24"/>
          <w:lang w:val="es-ES"/>
        </w:rPr>
        <w:lastRenderedPageBreak/>
        <w:t>Atalía (2 Crónicas 22:10-23:21</w:t>
      </w:r>
    </w:p>
    <w:p w:rsidR="002B56DC" w:rsidRDefault="002B56DC" w:rsidP="002B56DC">
      <w:pPr>
        <w:pStyle w:val="PlainText"/>
        <w:rPr>
          <w:sz w:val="24"/>
          <w:lang w:val="es-ES"/>
        </w:rPr>
      </w:pPr>
      <w:r>
        <w:rPr>
          <w:sz w:val="24"/>
          <w:lang w:val="es-ES"/>
        </w:rPr>
        <w:t>Joás (2 Crónicas 24:1-27)</w:t>
      </w:r>
    </w:p>
    <w:p w:rsidR="002B56DC" w:rsidRDefault="002B56DC" w:rsidP="002B56DC">
      <w:pPr>
        <w:pStyle w:val="PlainText"/>
        <w:rPr>
          <w:sz w:val="24"/>
          <w:lang w:val="es-ES"/>
        </w:rPr>
      </w:pPr>
      <w:r>
        <w:rPr>
          <w:sz w:val="24"/>
          <w:lang w:val="es-ES"/>
        </w:rPr>
        <w:t>Obediencia a medias en Judá (2 Crónicas 25:1-28:27)</w:t>
      </w:r>
    </w:p>
    <w:p w:rsidR="002B56DC" w:rsidRDefault="002B56DC" w:rsidP="002B56DC">
      <w:pPr>
        <w:pStyle w:val="PlainText"/>
        <w:rPr>
          <w:sz w:val="24"/>
          <w:lang w:val="es-ES"/>
        </w:rPr>
      </w:pPr>
      <w:r>
        <w:rPr>
          <w:sz w:val="24"/>
          <w:lang w:val="es-ES"/>
        </w:rPr>
        <w:t>Amasías (2 Crónicas 25:1-28)</w:t>
      </w:r>
    </w:p>
    <w:p w:rsidR="002B56DC" w:rsidRDefault="002B56DC" w:rsidP="002B56DC">
      <w:pPr>
        <w:pStyle w:val="PlainText"/>
        <w:rPr>
          <w:sz w:val="24"/>
          <w:lang w:val="es-ES"/>
        </w:rPr>
      </w:pPr>
      <w:r>
        <w:rPr>
          <w:sz w:val="24"/>
          <w:lang w:val="es-ES"/>
        </w:rPr>
        <w:t>Uzías (2 Crónicas 26:1-23)</w:t>
      </w:r>
    </w:p>
    <w:p w:rsidR="002B56DC" w:rsidRDefault="002B56DC" w:rsidP="002B56DC">
      <w:pPr>
        <w:pStyle w:val="PlainText"/>
        <w:rPr>
          <w:sz w:val="24"/>
          <w:lang w:val="es-ES"/>
        </w:rPr>
      </w:pPr>
      <w:r>
        <w:rPr>
          <w:sz w:val="24"/>
          <w:lang w:val="es-ES"/>
        </w:rPr>
        <w:t>Jotam (2 Crónicas 27:1-9)</w:t>
      </w:r>
    </w:p>
    <w:p w:rsidR="002B56DC" w:rsidRDefault="002B56DC" w:rsidP="002B56DC">
      <w:pPr>
        <w:pStyle w:val="PlainText"/>
        <w:rPr>
          <w:sz w:val="24"/>
          <w:lang w:val="es-ES"/>
        </w:rPr>
      </w:pPr>
      <w:r>
        <w:rPr>
          <w:sz w:val="24"/>
          <w:lang w:val="es-ES"/>
        </w:rPr>
        <w:t>Acaz (2 Crónicas 28:1-27)</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Parte Cuatro: El Reino Reunificado (2 Crónicas 29:1-36:23)</w:t>
      </w:r>
    </w:p>
    <w:p w:rsidR="002B56DC" w:rsidRDefault="002B56DC" w:rsidP="002B56DC">
      <w:pPr>
        <w:pStyle w:val="PlainText"/>
        <w:rPr>
          <w:sz w:val="24"/>
          <w:lang w:val="es-ES"/>
        </w:rPr>
      </w:pPr>
      <w:r>
        <w:rPr>
          <w:sz w:val="24"/>
          <w:lang w:val="es-ES"/>
        </w:rPr>
        <w:t>Ezequías (2 Crónicas 29:1-32:23)</w:t>
      </w:r>
    </w:p>
    <w:p w:rsidR="002B56DC" w:rsidRDefault="002B56DC" w:rsidP="002B56DC">
      <w:pPr>
        <w:pStyle w:val="PlainText"/>
        <w:rPr>
          <w:sz w:val="24"/>
          <w:lang w:val="es-ES"/>
        </w:rPr>
      </w:pPr>
      <w:r>
        <w:rPr>
          <w:sz w:val="24"/>
          <w:lang w:val="es-ES"/>
        </w:rPr>
        <w:t>Manasés (2 Crónicas 33:1-20)</w:t>
      </w:r>
    </w:p>
    <w:p w:rsidR="002B56DC" w:rsidRDefault="002B56DC" w:rsidP="002B56DC">
      <w:pPr>
        <w:pStyle w:val="PlainText"/>
        <w:rPr>
          <w:sz w:val="24"/>
          <w:lang w:val="es-ES"/>
        </w:rPr>
      </w:pPr>
      <w:r>
        <w:rPr>
          <w:sz w:val="24"/>
          <w:lang w:val="es-ES"/>
        </w:rPr>
        <w:t>Amón (2 Crónicas 33:21-25)</w:t>
      </w:r>
    </w:p>
    <w:p w:rsidR="002B56DC" w:rsidRDefault="002B56DC" w:rsidP="002B56DC">
      <w:pPr>
        <w:pStyle w:val="PlainText"/>
        <w:rPr>
          <w:sz w:val="24"/>
          <w:lang w:val="es-ES"/>
        </w:rPr>
      </w:pPr>
      <w:r>
        <w:rPr>
          <w:sz w:val="24"/>
          <w:lang w:val="es-ES"/>
        </w:rPr>
        <w:t>Josías (2 Crónicas 34:1-35:27)</w:t>
      </w:r>
    </w:p>
    <w:p w:rsidR="002B56DC" w:rsidRDefault="002B56DC" w:rsidP="002B56DC">
      <w:pPr>
        <w:pStyle w:val="PlainText"/>
        <w:rPr>
          <w:sz w:val="24"/>
          <w:lang w:val="es-ES"/>
        </w:rPr>
      </w:pPr>
      <w:r>
        <w:rPr>
          <w:sz w:val="24"/>
          <w:lang w:val="es-ES"/>
        </w:rPr>
        <w:t>Acontecimientos finales (2 Crónicas 36:2-23)</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Bosquejo de Crónicas (figura 2)</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Temas Principales: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comunidad post-exílica enfrentaba una variedad de retos al buscar el restablecimiento del Reino de Dios en su día. Estas dificultades debieron levantar muchas preguntas importantes. ¿Somos aún herederos de las promesas que Dios dio a nuestros antepasados? ¿Qué instituciones políticas y religiosas debemos abrazar? ¿Cómo podemos encontrar las bendiciones de seguridad y prosperidad?" El Cronista atendió a estas preguntas a través de su libro.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hiló muchos motivos teológicos para responder a estas preguntas. Resumiremos sus preocupaciones teológicas centrales bajo los siguientes encabezamientos: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1-3)  Pueblo de Dios:</w:t>
      </w:r>
    </w:p>
    <w:p w:rsidR="002B56DC" w:rsidRDefault="002B56DC" w:rsidP="002B56DC">
      <w:pPr>
        <w:pStyle w:val="PlainText"/>
        <w:rPr>
          <w:sz w:val="24"/>
          <w:lang w:val="es-ES"/>
        </w:rPr>
      </w:pPr>
      <w:r>
        <w:rPr>
          <w:sz w:val="24"/>
          <w:lang w:val="es-ES"/>
        </w:rPr>
        <w:t>1)  Todo Israel</w:t>
      </w:r>
    </w:p>
    <w:p w:rsidR="002B56DC" w:rsidRDefault="002B56DC" w:rsidP="002B56DC">
      <w:pPr>
        <w:pStyle w:val="PlainText"/>
        <w:rPr>
          <w:sz w:val="24"/>
          <w:lang w:val="es-ES"/>
        </w:rPr>
      </w:pPr>
      <w:r>
        <w:rPr>
          <w:sz w:val="24"/>
          <w:lang w:val="es-ES"/>
        </w:rPr>
        <w:t>2)  Israel del Norte</w:t>
      </w:r>
    </w:p>
    <w:p w:rsidR="002B56DC" w:rsidRDefault="002B56DC" w:rsidP="002B56DC">
      <w:pPr>
        <w:pStyle w:val="PlainText"/>
        <w:rPr>
          <w:sz w:val="24"/>
          <w:lang w:val="es-ES"/>
        </w:rPr>
      </w:pPr>
      <w:r>
        <w:rPr>
          <w:sz w:val="24"/>
          <w:lang w:val="es-ES"/>
        </w:rPr>
        <w:t>3)  Relaciones Internacionales:</w:t>
      </w:r>
    </w:p>
    <w:p w:rsidR="002B56DC" w:rsidRDefault="002B56DC" w:rsidP="002B56DC">
      <w:pPr>
        <w:pStyle w:val="PlainText"/>
        <w:rPr>
          <w:sz w:val="24"/>
          <w:lang w:val="es-ES"/>
        </w:rPr>
      </w:pPr>
      <w:r>
        <w:rPr>
          <w:sz w:val="24"/>
          <w:lang w:val="es-ES"/>
        </w:rPr>
        <w:t>4-9)  Rey y Templo:</w:t>
      </w:r>
    </w:p>
    <w:p w:rsidR="002B56DC" w:rsidRDefault="002B56DC" w:rsidP="002B56DC">
      <w:pPr>
        <w:pStyle w:val="PlainText"/>
        <w:rPr>
          <w:sz w:val="24"/>
          <w:lang w:val="es-ES"/>
        </w:rPr>
      </w:pPr>
      <w:r>
        <w:rPr>
          <w:sz w:val="24"/>
          <w:lang w:val="es-ES"/>
        </w:rPr>
        <w:t>4)  Familias Reales y Levíticas</w:t>
      </w:r>
    </w:p>
    <w:p w:rsidR="002B56DC" w:rsidRDefault="002B56DC" w:rsidP="002B56DC">
      <w:pPr>
        <w:pStyle w:val="PlainText"/>
        <w:rPr>
          <w:sz w:val="24"/>
          <w:lang w:val="es-ES"/>
        </w:rPr>
      </w:pPr>
      <w:r>
        <w:rPr>
          <w:sz w:val="24"/>
          <w:lang w:val="es-ES"/>
        </w:rPr>
        <w:t>5)  Asambleas religiosas</w:t>
      </w:r>
    </w:p>
    <w:p w:rsidR="002B56DC" w:rsidRDefault="002B56DC" w:rsidP="002B56DC">
      <w:pPr>
        <w:pStyle w:val="PlainText"/>
        <w:rPr>
          <w:sz w:val="24"/>
          <w:lang w:val="es-ES"/>
        </w:rPr>
      </w:pPr>
      <w:r>
        <w:rPr>
          <w:sz w:val="24"/>
          <w:lang w:val="es-ES"/>
        </w:rPr>
        <w:t>6)  Observancia Real de la Adoración</w:t>
      </w:r>
    </w:p>
    <w:p w:rsidR="002B56DC" w:rsidRDefault="002B56DC" w:rsidP="002B56DC">
      <w:pPr>
        <w:pStyle w:val="PlainText"/>
        <w:rPr>
          <w:sz w:val="24"/>
          <w:lang w:val="es-ES"/>
        </w:rPr>
      </w:pPr>
      <w:r>
        <w:rPr>
          <w:sz w:val="24"/>
          <w:lang w:val="es-ES"/>
        </w:rPr>
        <w:t>7)  Reinado Divino</w:t>
      </w:r>
    </w:p>
    <w:p w:rsidR="002B56DC" w:rsidRDefault="002B56DC" w:rsidP="002B56DC">
      <w:pPr>
        <w:pStyle w:val="PlainText"/>
        <w:rPr>
          <w:sz w:val="24"/>
          <w:lang w:val="es-ES"/>
        </w:rPr>
      </w:pPr>
      <w:r>
        <w:rPr>
          <w:sz w:val="24"/>
          <w:lang w:val="es-ES"/>
        </w:rPr>
        <w:t>8)  Música</w:t>
      </w:r>
    </w:p>
    <w:p w:rsidR="002B56DC" w:rsidRDefault="002B56DC" w:rsidP="002B56DC">
      <w:pPr>
        <w:pStyle w:val="PlainText"/>
        <w:rPr>
          <w:sz w:val="24"/>
          <w:lang w:val="es-ES"/>
        </w:rPr>
      </w:pPr>
      <w:r>
        <w:rPr>
          <w:sz w:val="24"/>
          <w:lang w:val="es-ES"/>
        </w:rPr>
        <w:t>9)  Contribuciones al Templo</w:t>
      </w:r>
    </w:p>
    <w:p w:rsidR="002B56DC" w:rsidRDefault="002B56DC" w:rsidP="002B56DC">
      <w:pPr>
        <w:pStyle w:val="PlainText"/>
        <w:rPr>
          <w:sz w:val="24"/>
          <w:lang w:val="es-ES"/>
        </w:rPr>
      </w:pPr>
      <w:r>
        <w:rPr>
          <w:sz w:val="24"/>
          <w:lang w:val="es-ES"/>
        </w:rPr>
        <w:t>10-27)  Bendición y Juicio Divino:</w:t>
      </w:r>
    </w:p>
    <w:p w:rsidR="002B56DC" w:rsidRDefault="002B56DC" w:rsidP="002B56DC">
      <w:pPr>
        <w:pStyle w:val="PlainText"/>
        <w:rPr>
          <w:sz w:val="24"/>
          <w:lang w:val="es-ES"/>
        </w:rPr>
      </w:pPr>
      <w:r>
        <w:rPr>
          <w:sz w:val="24"/>
          <w:lang w:val="es-ES"/>
        </w:rPr>
        <w:t>10-12)  Dios e Historia:</w:t>
      </w:r>
    </w:p>
    <w:p w:rsidR="002B56DC" w:rsidRDefault="002B56DC" w:rsidP="002B56DC">
      <w:pPr>
        <w:pStyle w:val="PlainText"/>
        <w:rPr>
          <w:sz w:val="24"/>
          <w:lang w:val="es-ES"/>
        </w:rPr>
      </w:pPr>
      <w:r>
        <w:rPr>
          <w:sz w:val="24"/>
          <w:lang w:val="es-ES"/>
        </w:rPr>
        <w:t>10)  Actividad Divina</w:t>
      </w:r>
    </w:p>
    <w:p w:rsidR="002B56DC" w:rsidRDefault="002B56DC" w:rsidP="002B56DC">
      <w:pPr>
        <w:pStyle w:val="PlainText"/>
        <w:rPr>
          <w:sz w:val="24"/>
          <w:lang w:val="es-ES"/>
        </w:rPr>
      </w:pPr>
      <w:r>
        <w:rPr>
          <w:sz w:val="24"/>
          <w:lang w:val="es-ES"/>
        </w:rPr>
        <w:t>11)  Nombre de Dios</w:t>
      </w:r>
    </w:p>
    <w:p w:rsidR="002B56DC" w:rsidRDefault="002B56DC" w:rsidP="002B56DC">
      <w:pPr>
        <w:pStyle w:val="PlainText"/>
        <w:rPr>
          <w:sz w:val="24"/>
          <w:lang w:val="es-ES"/>
        </w:rPr>
      </w:pPr>
      <w:r>
        <w:rPr>
          <w:sz w:val="24"/>
          <w:lang w:val="es-ES"/>
        </w:rPr>
        <w:lastRenderedPageBreak/>
        <w:t>12)  Presencia y Ayuda Divina</w:t>
      </w:r>
    </w:p>
    <w:p w:rsidR="002B56DC" w:rsidRDefault="002B56DC" w:rsidP="002B56DC">
      <w:pPr>
        <w:pStyle w:val="PlainText"/>
        <w:rPr>
          <w:sz w:val="24"/>
          <w:lang w:val="es-ES"/>
        </w:rPr>
      </w:pPr>
      <w:r>
        <w:rPr>
          <w:sz w:val="24"/>
          <w:lang w:val="es-ES"/>
        </w:rPr>
        <w:t>13-22)  Responsabilidades de Israel:</w:t>
      </w:r>
    </w:p>
    <w:p w:rsidR="002B56DC" w:rsidRDefault="002B56DC" w:rsidP="002B56DC">
      <w:pPr>
        <w:pStyle w:val="PlainText"/>
        <w:rPr>
          <w:sz w:val="24"/>
          <w:lang w:val="es-ES"/>
        </w:rPr>
      </w:pPr>
      <w:r>
        <w:rPr>
          <w:sz w:val="24"/>
          <w:lang w:val="es-ES"/>
        </w:rPr>
        <w:t>13)  Convenio</w:t>
      </w:r>
    </w:p>
    <w:p w:rsidR="002B56DC" w:rsidRDefault="002B56DC" w:rsidP="002B56DC">
      <w:pPr>
        <w:pStyle w:val="PlainText"/>
        <w:rPr>
          <w:sz w:val="24"/>
          <w:lang w:val="es-ES"/>
        </w:rPr>
      </w:pPr>
      <w:r>
        <w:rPr>
          <w:sz w:val="24"/>
          <w:lang w:val="es-ES"/>
        </w:rPr>
        <w:t>14)  Pautas</w:t>
      </w:r>
    </w:p>
    <w:p w:rsidR="002B56DC" w:rsidRDefault="002B56DC" w:rsidP="002B56DC">
      <w:pPr>
        <w:pStyle w:val="PlainText"/>
        <w:rPr>
          <w:sz w:val="24"/>
          <w:lang w:val="es-ES"/>
        </w:rPr>
      </w:pPr>
      <w:r>
        <w:rPr>
          <w:sz w:val="24"/>
          <w:lang w:val="es-ES"/>
        </w:rPr>
        <w:t>15)  Profetas</w:t>
      </w:r>
    </w:p>
    <w:p w:rsidR="002B56DC" w:rsidRDefault="002B56DC" w:rsidP="002B56DC">
      <w:pPr>
        <w:pStyle w:val="PlainText"/>
        <w:rPr>
          <w:sz w:val="24"/>
          <w:lang w:val="es-ES"/>
        </w:rPr>
      </w:pPr>
      <w:r>
        <w:rPr>
          <w:sz w:val="24"/>
          <w:lang w:val="es-ES"/>
        </w:rPr>
        <w:t>16)  Motivaciones</w:t>
      </w:r>
    </w:p>
    <w:p w:rsidR="002B56DC" w:rsidRDefault="002B56DC" w:rsidP="002B56DC">
      <w:pPr>
        <w:pStyle w:val="PlainText"/>
        <w:rPr>
          <w:sz w:val="24"/>
          <w:lang w:val="es-ES"/>
        </w:rPr>
      </w:pPr>
      <w:r>
        <w:rPr>
          <w:sz w:val="24"/>
          <w:lang w:val="es-ES"/>
        </w:rPr>
        <w:t>17)  Oración</w:t>
      </w:r>
    </w:p>
    <w:p w:rsidR="002B56DC" w:rsidRDefault="002B56DC" w:rsidP="002B56DC">
      <w:pPr>
        <w:pStyle w:val="PlainText"/>
        <w:rPr>
          <w:sz w:val="24"/>
          <w:lang w:val="es-ES"/>
        </w:rPr>
      </w:pPr>
      <w:r>
        <w:rPr>
          <w:sz w:val="24"/>
          <w:lang w:val="es-ES"/>
        </w:rPr>
        <w:t>18)  Humildad</w:t>
      </w:r>
    </w:p>
    <w:p w:rsidR="002B56DC" w:rsidRDefault="002B56DC" w:rsidP="002B56DC">
      <w:pPr>
        <w:pStyle w:val="PlainText"/>
        <w:rPr>
          <w:sz w:val="24"/>
          <w:lang w:val="es-ES"/>
        </w:rPr>
      </w:pPr>
      <w:r>
        <w:rPr>
          <w:sz w:val="24"/>
          <w:lang w:val="es-ES"/>
        </w:rPr>
        <w:t>19)  Búsqueda</w:t>
      </w:r>
    </w:p>
    <w:p w:rsidR="002B56DC" w:rsidRDefault="002B56DC" w:rsidP="002B56DC">
      <w:pPr>
        <w:pStyle w:val="PlainText"/>
        <w:rPr>
          <w:sz w:val="24"/>
          <w:lang w:val="es-ES"/>
        </w:rPr>
      </w:pPr>
      <w:r>
        <w:rPr>
          <w:sz w:val="24"/>
          <w:lang w:val="es-ES"/>
        </w:rPr>
        <w:t>20)  Abandonar</w:t>
      </w:r>
    </w:p>
    <w:p w:rsidR="002B56DC" w:rsidRDefault="002B56DC" w:rsidP="002B56DC">
      <w:pPr>
        <w:pStyle w:val="PlainText"/>
        <w:rPr>
          <w:sz w:val="24"/>
          <w:lang w:val="es-ES"/>
        </w:rPr>
      </w:pPr>
      <w:r>
        <w:rPr>
          <w:sz w:val="24"/>
          <w:lang w:val="es-ES"/>
        </w:rPr>
        <w:t>21)  Infidelidad</w:t>
      </w:r>
    </w:p>
    <w:p w:rsidR="002B56DC" w:rsidRDefault="002B56DC" w:rsidP="002B56DC">
      <w:pPr>
        <w:pStyle w:val="PlainText"/>
        <w:rPr>
          <w:sz w:val="24"/>
          <w:lang w:val="es-ES"/>
        </w:rPr>
      </w:pPr>
      <w:r>
        <w:rPr>
          <w:sz w:val="24"/>
          <w:lang w:val="es-ES"/>
        </w:rPr>
        <w:t>22)  Arrepentimiento</w:t>
      </w:r>
    </w:p>
    <w:p w:rsidR="002B56DC" w:rsidRDefault="002B56DC" w:rsidP="002B56DC">
      <w:pPr>
        <w:pStyle w:val="PlainText"/>
        <w:rPr>
          <w:sz w:val="24"/>
          <w:lang w:val="es-ES"/>
        </w:rPr>
      </w:pPr>
      <w:r>
        <w:rPr>
          <w:sz w:val="24"/>
          <w:lang w:val="es-ES"/>
        </w:rPr>
        <w:t>23-28)  Respuestas Divinas:</w:t>
      </w:r>
    </w:p>
    <w:p w:rsidR="002B56DC" w:rsidRDefault="002B56DC" w:rsidP="002B56DC">
      <w:pPr>
        <w:pStyle w:val="PlainText"/>
        <w:rPr>
          <w:sz w:val="24"/>
          <w:lang w:val="es-ES"/>
        </w:rPr>
      </w:pPr>
      <w:r>
        <w:rPr>
          <w:sz w:val="24"/>
          <w:lang w:val="es-ES"/>
        </w:rPr>
        <w:t>23)  Victoria y Derrota</w:t>
      </w:r>
    </w:p>
    <w:p w:rsidR="002B56DC" w:rsidRDefault="002B56DC" w:rsidP="002B56DC">
      <w:pPr>
        <w:pStyle w:val="PlainText"/>
        <w:rPr>
          <w:sz w:val="24"/>
          <w:lang w:val="es-ES"/>
        </w:rPr>
      </w:pPr>
      <w:r>
        <w:rPr>
          <w:sz w:val="24"/>
          <w:lang w:val="es-ES"/>
        </w:rPr>
        <w:t>24)  Construcción y Destrucción</w:t>
      </w:r>
    </w:p>
    <w:p w:rsidR="002B56DC" w:rsidRDefault="002B56DC" w:rsidP="002B56DC">
      <w:pPr>
        <w:pStyle w:val="PlainText"/>
        <w:rPr>
          <w:sz w:val="24"/>
          <w:lang w:val="es-ES"/>
        </w:rPr>
      </w:pPr>
      <w:r>
        <w:rPr>
          <w:sz w:val="24"/>
          <w:lang w:val="es-ES"/>
        </w:rPr>
        <w:t>25)  Aumento y Decrecimiento de la Progenie</w:t>
      </w:r>
    </w:p>
    <w:p w:rsidR="002B56DC" w:rsidRDefault="002B56DC" w:rsidP="002B56DC">
      <w:pPr>
        <w:pStyle w:val="PlainText"/>
        <w:rPr>
          <w:sz w:val="24"/>
          <w:lang w:val="es-ES"/>
        </w:rPr>
      </w:pPr>
      <w:r>
        <w:rPr>
          <w:sz w:val="24"/>
          <w:lang w:val="es-ES"/>
        </w:rPr>
        <w:t>26)  Prosperidad y Pobreza</w:t>
      </w:r>
    </w:p>
    <w:p w:rsidR="002B56DC" w:rsidRDefault="002B56DC" w:rsidP="002B56DC">
      <w:pPr>
        <w:pStyle w:val="PlainText"/>
        <w:rPr>
          <w:sz w:val="24"/>
          <w:lang w:val="es-ES"/>
        </w:rPr>
      </w:pPr>
      <w:r>
        <w:rPr>
          <w:sz w:val="24"/>
          <w:lang w:val="es-ES"/>
        </w:rPr>
        <w:t>27)  Desilusión y Celebración</w:t>
      </w:r>
    </w:p>
    <w:p w:rsidR="002B56DC" w:rsidRDefault="002B56DC" w:rsidP="002B56DC">
      <w:pPr>
        <w:pStyle w:val="PlainText"/>
        <w:rPr>
          <w:sz w:val="24"/>
          <w:lang w:val="es-ES"/>
        </w:rPr>
      </w:pPr>
      <w:r>
        <w:rPr>
          <w:sz w:val="24"/>
          <w:lang w:val="es-ES"/>
        </w:rPr>
        <w:t>28)  Sanasión y Larga Vida/ Enfermedad y Muerte</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Referencias a estos Temas Principales aparecen a través de todo el comentario.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1-3)  Pueblo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 través de su historia, el Cronista explicaba quién pertenecía al Pueblo de Dios. La identidad del Pueblo de Dios presentaba muchas dificultades a la comunidad post-exílica. ¿Con quiénes contaban ellos como los herederos de las promesas de Dios? ¿Qué esperanzas geográficas eran apropiadas para las tribus de Israel? ¿Cuán inclusivos o exclusivos deberían ser? Exploraremos las respuestas del Cronista a estas preguntas bajo tres rúbricas:  1)  Todo Israel, 2)  Israel del Norte y 3)  Relaciones Internacionales.</w:t>
      </w:r>
      <w:r>
        <w:rPr>
          <w:sz w:val="24"/>
          <w:lang w:val="es-ES"/>
        </w:rPr>
        <w:tab/>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  Todo Israel</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La preocupación del Cronista de aclarar la identidad del Pueblo de Dios se hace evidente en su uso frecuente del termino "Todo Israel" y otras expresiones estrechamente relacionadas (ver comentario acerca de 1 Crónicas 11:1, 2 Crónicas 10:1, 29:24). Seis veces, el Cronista sencillamente copió esta terminología de pasajes paralelos en Samuel y los Reyes (1 Crónicas 18:14; 19:17; 2 Crónicas 7:8, 9; 10:16; 18:16). Cuatro veces, él modificó el texto de Samuel y los Reyes para que se leyera "Todo Israel" (1 Crónicas 11:1; 14:8 15:28; 2 Crónicas 10:3). Más allá </w:t>
      </w:r>
      <w:r>
        <w:rPr>
          <w:sz w:val="24"/>
          <w:lang w:val="es-ES"/>
        </w:rPr>
        <w:lastRenderedPageBreak/>
        <w:t>de esto, sin embargo, la expresión aparece diecinueve veces en pasajes que son únicos para Crónicas (1 Crónicas 11:10; 12:38; 15:3; 21:5; 28:4; 28:8; 29:21; 29:23, 25, 26; 2 Crónicas 1:2; 12:1; 13:4; 13:15; 24:5, 28:23; 29:24, 30:1; 35:3) [30;1 fue un error topográfico de la versión original en Inglés].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énfasis del Cronista sobre "Todo Israel" refleja su profundo compromiso en incluir a todas las tribus de Israel del pueblo de Dios. Para estar seguro, los representantes de Judá, Benjamín, Efraín, Manasés y Leví, que habían regresado a la tierra eran el pueblo elegido (ver comentario acerca de 1 Crónicas 9:3-9). Como tal, jugaban un papel seminal en la restauración del Reino.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Al mismo tiempo, sin embargo, el Cronista creía que el pueblo de Dios incluía más que la pequeña población de la comunidad post-exílica. El identificó también a las tribus de Israel que se quedaron fuera de la tierra como el pueblo de Dios. En su visión, los retornantes de Judá necesitaban recordar que la restauración sería incompleta, mientras algunas tribus permanecieran exiladas del país. Para expresar esta visión amplia del pueblo de Dios, el Cronista incluyó tanto a las tribus del norte como a las del sur en sus genealogías (1 Crónicas 2:3; 4:24; 5:11, 23 2; 6:1; 7:1, 6, 13, 14, 20, 30; 8:1). El presentó el ideal de las doce tribus bajo David y Salomón. Habló de ambas tribus, la del norte y la del sur como el pueblo de Dios (2 Crónicas 10:3; 12:1; 13:4, 15; 24:5). También celebró la reunificación de los reinos del norte y del sur en los días de Ezequías (ver comentario acerca de 2 Crónicas 30:1-31:1). Finalmente, el Cronista estaba tan comprometido con el regreso de todas las tribus a la tierra, que señaló localizaciones geográficas que pertenecían a varias tribus (ver 1 Crónicas 4:10, 11-23; 5:23; 6:54-81; 7:28-29; 8:1-7; 8:8-13; 9:1-2; 2 Crónicas 31:1b).</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Después del exilio, era fácil conformarse con pequeños resultados. Pocos exilados habían regresado; pocos distritos de la tierra fueron devueltos a las tribus apropiadas.  A pesar de todo, el Cronista insistió que las bendiciones de Dios esperaban a sus lectores, mientras se dedicaran al objetivo de restablecer a todas las tribus de Israel en su legítimo lugar de la tierra prometida.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El ideal de "Todo Israel" anticipa un número de motivos que fluyen a través del Nuevo Testamento. La inauguración del Reino de Dios estaba caracterizada por un enfoque inclusivo. Jesús fue </w:t>
      </w:r>
      <w:r>
        <w:rPr>
          <w:sz w:val="24"/>
          <w:lang w:val="es-ES"/>
        </w:rPr>
        <w:lastRenderedPageBreak/>
        <w:t>enfático al ministrar a los ricos (Mateo 27:57) y a los pobres (Mateo 11:5), los religiosos (Lucas 7:36) y los profanos (Lucas 7:36-38), los nobles (Juan 4:46) y los despreciados (Lucas 5:27; 17:12). Desde la anunciación del Reino a los pastores pobres (Lucas 2:8, 9) hasta el ministerio de Cristo a las mujeres y niños (Lucas 8:1-3; 23:55-56), el Reino de Dios incluía a toda la gente bajo el convenio.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Jesús también esperaba que la continuación de su Reino en la Iglesia enfatizara la exclusividad del Nuevo Convenio. Como insistía Pablo, "No hay ni judío ni griego, esclavo ni libre, hombre ni mujer, porque unidos en Cristo Jesús, todos ustedes son uno solo" (Gálatas 3:28). En una vena similar, Santiago prohibió cualquier favoritismo que condujera a la discriminación en la Iglesia (Santiago 2:1-7).</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totalidad del pueblo de Dios entra en foco a través de la Revelación de Juan (ver Apocalipsis 19:6, 7; 21:3, 24). El deseo del Cronista de que "Todo Israel" constituyera el Reino Restaurado en su día será llevado a la plenitud cuando Cristo regrese.</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  Israel del Norte</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Crónicas presta una atención especial al lugar de los israelitas del norte en la comunidad post-exílica. La situación de las tribus del norte fue complicada en los días del Cronista. Mucha gente de estas tribus permanecía fuera de las tierras de donde los asirios los habían exilado. Algunos norteños se habían quedado en sus territorios tradicionales, pero se habían mezclado con exilados de otras naciones (ver 2 Reyes 17). Además, en muchísimas ocasiones en la historia de Judá, grupos de norteños se unían a Judá. Algunos descendientes de estos desertores habían regresado del exilio babilónico con los primeros retornantes (1 Crónicas 9:3-9).</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El libro de Crónicas ofrece una evaluación equilibrada de esta situación compleja. En una parte, favorece marcadamente las estructuras políticas y religiosas del sur sobre las del norte. Esta lealtad a Judá resulta aparente al comparar los registros de los Reyes con Crónicas. El Cronista omitió grandes porciones de Reyes que atendían exclusivamente a los eventos del norte. Con una </w:t>
      </w:r>
    </w:p>
    <w:p w:rsidR="002B56DC" w:rsidRDefault="002B56DC" w:rsidP="002B56DC">
      <w:pPr>
        <w:pStyle w:val="PlainText"/>
        <w:rPr>
          <w:sz w:val="24"/>
          <w:lang w:val="es-ES"/>
        </w:rPr>
      </w:pPr>
      <w:r>
        <w:rPr>
          <w:sz w:val="24"/>
          <w:lang w:val="es-ES"/>
        </w:rPr>
        <w:t xml:space="preserve">excepción, (2 Crónicas 13:1 // 1 Reyes 15:1-2), él omitió toda la sincronía entre norte y sur del libro de Reyes (2 Crónicas 14:2// 1 Reyes 15:9; Josafat 2 Crónicas 17:1// 1 Reyes 22:41; </w:t>
      </w:r>
      <w:r>
        <w:rPr>
          <w:sz w:val="24"/>
          <w:lang w:val="es-ES"/>
        </w:rPr>
        <w:lastRenderedPageBreak/>
        <w:t>Joram 2 Crónicas 21:4-5// 2 Reyes 8:16; Ocozías 2 Crónicas 22:1// 2 Reyes 8:25; Joás 2 Crónicas 24:1// 2 Reyes 12:1; Amasías 2 Crónicas 25:1// 2 Reyes 14:1; Jotam 2 Crónicas 27:1// 2 Reyes 15:32; Ahaz 2 Crónicas 28:1// 2 Reyes 16:1; Ezequías 2 Crónicas 29:1// 2 Reyes 18:1). Este enfoque casi exclusivo en los acontecimientos en Judá  revela que las instituciones y la gente del sur eran el corazón del Reino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 lo largo de la misma línea, el Cronista afirmaba una evaluación fuertemente negativa de ciertos aspectos del norte. Esta perspectiva aparece en un número de maneras. 1) Aunque el Cronista reconocía la legitimidad de la separación política inicial de Judá (2 Crónicas 10:1-11:4), él condenó enérgicamente a las prácticas de adoración del norte y a otras formas de maldad (2 Crónicas 13:4-12; 19:2; 21:6, 12-15; 22:3; 22:10-23:21; 24:7; 25:7; 30:6-9). 2)  El libro indica claramente que Judá no haría de formar alianzas políticas con los perversos del norte de Israel. El formar dichos acuerdos representaba un rechazo a la confianza en Dios (2 Crónicas 19:1-2; 20:35-37; 21:5, 6, 12-15; 22:3-6; 25:7-10). 3)  En muchas ocasiones, el Cronista lamentó que los reyes judiítas se comportaban como reyes Israelitas (2 Crónicas 21:6, 13; 22:4; 28:2-4). Estas comparaciones también indicaban una apreciación negativa hacia el norte. 4)  2 Crónicas 21:4-24:27 se enfoca sobre la influencia corruptora del norte sobre Judá. Este período se caracterizó por la discordia y la fuente de este problema fue el envolvimiento en demasía con Israel del Norte.</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Por otra parte, el Cronista también buscaba ampliar la visión de sus lectores post-exílicos para incluir a las tribus del norte entre el pueblo de Dios. Este énfasis resulta aparente en un número de maneras. 1)  Las tribus del norte aparecen en las genealogías y listas de apertura (1 Crónicas 4:24-5:26; 7:1-40; 9:3). 2)  Por lo menos veinte y tres veces, la inclusiva terminología "Todo Israel" se refiere a las tribus del norte. 3)  El Cronista notó que la división de Israel fue por diseño divino (2 Crónicas 11:1-4). 4) El informaba con aprobación muchas veces que los fieles en el norte desertaban al Reino del Sur (2 Crónicas 11:17; 15, 4, 8; 30:11, 18, 21). 5) El una vez contrastó al norte y al sur al señalar que los del norte obedecían al profeta de Dios cuando Judá estaba en rebelión contra Dios (2 Crónicas 28:6-15). Similarmente, el Cronista igualó las condiciones morales de Judá e Israel en los días de Ezequías (2 Crónicas 29:8-9). Por este medio, él indicó que Judá no era inherentemente superior al Norte. 7)  Las reformas religiosas ejemplares de tres reyes judiítas se extendieron a los territorios del norte (2 Crónicas 19:4; 31:1; 34:6-7) y el </w:t>
      </w:r>
      <w:r>
        <w:rPr>
          <w:sz w:val="24"/>
          <w:lang w:val="es-ES"/>
        </w:rPr>
        <w:lastRenderedPageBreak/>
        <w:t>Cronista condenó al fracaso de Asa en reformar al norte (2 Crónicas 15:17). Estos eventos indicaron que los judiítas post-exílicos debían ocuparse de reformas religiosas para el norte. 8)  El Cronista también resaltó la reunión simbólica de Ezequías entre el norte y el sur en su celebración de Pascua (2 Crónicas 30:1-31:1). Su paciencia extraordinaria hacia los israelitas modeló la clase de acciones que los lectores post-exílicos exhibirían hacia sus vecinos del norte.</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visión de Crónicas hacia Israel del Norte es confirmada para la comunidad cristiana en las enseñanzas del Nuevo Testamento. Jesús inauguró su Reino al ministrar, no solamente a Jerusalén (Lucas 19:28), sino a los israelitas del norte en Nazaret (Lucas 4:16), Galilea (Lucas 4:14) y Samaria (Juan 4:1-42). Su comisión a sus apóstoles mencionó específicamente a Samaria (Hechos 1:8). Además,  descendientes de Israel del Norte estaban entre los "Judíos de todas las naciones bajo el cielo" (Hechos 2:5) que estaban presentes en el Pentecostés.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En muchos aspectos, el énfasis del Cronista es de una manera similar a la insistencia de Pablo en que cada parte del Cuerpo de Cristo es esencial para la edificación de la Iglesia (1 Corintios 12:12-26). Así como la comunidad post-exílica necesitaba creyentes verdaderos del norte, la Iglesia Cristiana necesita hoy que cada parte de la comunidad del convenio este activa y contribuya a la Obra del Reino.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inclusión de las tribus del norte también aparece en la Consumación. En el fin de este mundo, el Reino de Cristo incluirá  "144, 000 de todas las tribus de Israel" (Apocalipsis 7:4). El deseo del Cronista del regreso de las tribus del norte será  cumplido cuando los nombres de todas las doce tribus sean puestos en las puertas de la Nueva Jerusalén (Revelación 21:12). Cada tribu será representada en la Consumación.</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3)  Relaciones Internacionales:</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En un intento de definir al pueblo de Dios aún más, el Cronista también se enfocó en las relaciones entre Israel y otras naciones. Durante el principio del período post-exílico, realidades políticas prácticas forzaron a la comunidad esforzada de Judá a tratar con otras naciones (vea por ejemplo a Esdras 3:7; Nehemías 2:1-10). Interrogantes hacia el alcance y </w:t>
      </w:r>
      <w:r>
        <w:rPr>
          <w:sz w:val="24"/>
          <w:lang w:val="es-ES"/>
        </w:rPr>
        <w:lastRenderedPageBreak/>
        <w:t>naturaleza de este envolvimiento eran de gran importancia. Crónicas toca estos asuntos de dos maneras importantes.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Primero, el libro exhibe una apertura hacia los extranjeros para demostrar que la comunidad post-exílica no se debía aislar totalmente de otras naciones. Las genealogías y listas de apertura no incluyen a israelitas entre el pueblo de Dios. Los quenitas tenían un lugar por derecho entre la tribu de Judá (1 Crónicas 2:55). Similarmente, podría haber nombres ismaelitas en los registros de Simeón (1 Crónicas 4:25). Los extranjeros que asistían a los levitas eran conocidos como los sirvientes del templo (ver Números 31:30; Esdras 8:20); estaban entre los primeros que regresaron del exilio (1 Crónicas 9:1-34). 2)  Así de la misma manera, el Cronista indicó que sus reyes ideales, David y Salomón, tenían vínculos económicos con los extranjeros. David empleó a Hiram y a albañiles extranjeros. Salomón tenía muchas interacciones económicas con naciones extranjeras (2 Crónicas 8:17-9:26). 3)  Más allá de esto, el Cronista notó que los extranjeros no debían ser excluidos de la vida religiosa de Israel. Por ejemplo, él repetía material del libro de los Reyes en el cual Salomón oraba para que los extranjeros que vinieran al templo conocieran al Dios de Israel (2 Crónicas 6:32-33). El asombro de la reina de Sabá también aparece apropiadamente en su historia (2 Crónicas 9:1-12). De este modo, Crónicas muestra una perspectiva positiva hacia naciones extranjeras; total aislamiento no era una opción para la comunidad restaurada.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Segundo, una advertencia fuerte equilibraba a estas perspectivas positivas. En muchas ocasiones, el Cronista insistió en que Israel nunca debía hacer alianzas con otras naciones. Hacerlo sería volver la espalda a la dependencia de Dios. Graves consecuencias siempre seguían a los que confiaron en potencias extranjeras (2 Crónicas 16:1-9; 28:16-21). El Cronista creía que la fidelidad a Dios implicaba una confianza en El en vez de en otras naciones. En línea con esta creencia, Crónicas añade que David no ayudó a los filisteos cuando estaba en companía de ellos (1 Crónicas 12:19). Además, él demostró que solamente confiar en Dios causó que naciones extranjeras temieran y cesaran la agresión hacia el pueblo de Dios (1 Crónicas 14:17; 2 Crónicas 9:1-12; 17:10; 20:29; 26:8). Estos pasajes recordaron a la comunidad post-exílica el evitar depender de poderes humanos extranjeros para sostener su nación recién restaurada; solamente el poder divino podría asegurar al Reino.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lastRenderedPageBreak/>
        <w:t>El retrato del Reino de Dios en el Nuevo Testamento comparte un doble énfasis en la apertura y cautela hacia aquellos fuera de la comunidad del convenio. La fe del centurión romano (Mateo 8:5-13) y la fidelidad de la mujer sirio-fenicia (Marcos 7:24-30) sirven como ejemplo en este enfoque extrovertido. Jesús hasta refutó a los judíos apostatas al advertirles que los pueblos de Nínive y de la reina de Sabá los juzgarían (Mateo 12:39-45). Al mismo tiempo, sin embargo, Jesús advirtió contra las influencias maléficas de religiones gentiles (Mateo 16:7).</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Pablo describió la continuación del Reino en términos de alcanzar naciones extranjeras con el Evangelio (Hechos 14:1, 8; 17:12, 34; 28:31). Pablo fue rápido, sin embargo, al condenar a cualquier relación con incrédulos que conduzca a la apostasía (2 Corintios 6:14).</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Los temas de inclusión y separación encuentran su máxima expresión en la consumación del Reino de Cristo. La etapa final del Reino será una reunión de creyentes de todas las naciones de la Tierra. En ese momento, sin embargo, los malvados de todas las naciones serán separados de los rectos y sufrirán el juicio eterno de Dios (Apocalipsis 21:24, 26).</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4-9)  Rey y Templo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Las instituciones del trono de David y el templo en Jerusalén forman la segunda preocupación teológica en importancia. Según el punto de vista del Cronista, estas estructuras políticas y religiosas formaban un centro institucional de dos facetas para la comunidad restaurada. Resumiremos su perspectiva llamando la atención hacia seis motivos:  4)  Familias Reales y Levíticas, 5)  Asambleas religiosas, 6)  Observancia Real de la Adoración, 7)  Reinado Divino, 8)  Música, 9)  Contribuciones al Templo.</w:t>
      </w:r>
    </w:p>
    <w:p w:rsidR="002B56DC" w:rsidRDefault="002B56DC" w:rsidP="002B56DC">
      <w:pPr>
        <w:pStyle w:val="PlainText"/>
        <w:rPr>
          <w:sz w:val="24"/>
          <w:lang w:val="es-ES"/>
        </w:rPr>
      </w:pPr>
      <w:r>
        <w:rPr>
          <w:sz w:val="24"/>
          <w:lang w:val="es-ES"/>
        </w:rPr>
        <w:t>4)  Familias Reales y Levíticas</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La doble preocupación del Cronista con el trono de Judá y el templo se muestra evidente en la atención detallada que él puso al identificar a los miembros de las familias reales y levíticas. Su historia revela que Dios estableció a familias específicas para suplir estos servicios. 1)  Las genealogías dan mayor atención al linaje de David (1 Crónicas 2:10-17; 3:1-24) y las familias de los sacerdotes y los levitas (1 Crónicas 6:1-81) que a otros asuntos. 2)  la dinastía permanente de David sobre la nación (1 Crónicas 17; 2 Crónicas 13:5; 21:7; 23:3b) es descrita como un beneficio, no como una carga para Israel (1 Crónicas 11:4-8, 10-11a, 18-19; 14:2; 18:14; 22:178; 2 Crónicas </w:t>
      </w:r>
      <w:r>
        <w:rPr>
          <w:sz w:val="24"/>
          <w:lang w:val="es-ES"/>
        </w:rPr>
        <w:lastRenderedPageBreak/>
        <w:t>2:11; 7:10; 9:8). 3)  Los deberes específicos de familias sacerdotales y levíticas aparecen en un número de pasajes (1 Crónicas 15:2; 23:28; 26:20; 2 Crónicas 19:8; 23:7; 30:27; 31:2; 34:13). Hay momentos en que las instrucciones son muy detalladas, hasta especificar las edades de los levitas (1 Crónicas 23:3-5). Estos arreglos levíticos debían ser observados por la comunidad post-exílica (ver 1 Crónicas 6:48-53; 9:10-13; 16:39-42; 23:13; 29:22; 2 Crónicas 29:34; 34:10).</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Estos motivos hablaban directamente de preocupaciones que afligían a la comunidad post-exílica. La familia real de Judá cargaba con una responsabilidad por la destrucción de Judá y el exilio de sus ciudadanos (por ejemplo, 2 Reyes 21:10-15; 23:31-25:26). Por esta razón, al menos algunos retornantes deben haberse preguntado qué papel debía jugar la familia de David en su día. El enfoque del Cronista en el linaje de David afirmaba que el trono de Jerusalén  les correspondía a los hijos de David.</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Además, el desorden entre los sacerdotes y los levitas levantó otra pregunta importante para la comunidad post-exílica. Cuando el sacerdote sadoquita Josué regresó de Babilonia a traer reformas a los arreglos levíticos, otras familias no aceptaron su liderazgo inmediatamente. El Cronista, sin embargo, confirmó las enseñanzas de otros profetas al insistir en la dirección sadoquita (ver Ezequiel 40:46; 44:10-16; 48:11; Zacarías 1-4). De esta manera, el enfoque del Cronista en los sacerdotes y levitas tenía muchas implicaciones practicas para sus lectores.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Nuevo Testamento comparte esta preocupación acerca de los oficios reales y sacerdotales. En primer lugar, claramente enseña que ambas funciones son cumplidas en Cristo.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Incontables pasajes indican que Jesús era el Rey de Israel (Mateo 2:2; 27:11; Lucas 23:38; Juan 1:49; 12:13; 18:37; Apocalipsis 17:14). El fue reconocido desde su nacimiento como legítimo heredero del trono de David (por ejemplo, Mateo 2:2). Más allá de esto, Cristo continúa reinando como Rey mientras somete a sus enemigos y rige a su pueblo a través de su Palabra y Espíritu (1 Corintios 15:25; Hebreos 10:12-13). Además, en la consumación del Reino, toda rodilla se inclinará al domino real de Cristo y todo pueblo se someterá a él (Romanos 14:11; Filipenses 2:10-11). Los enemigos del Rey divino serán castigados para siempre y los seguidores del Rey elevados a la gloria (Apocalipsis 7:14-17; 20:7-15).</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ministerio de Cristo como sacerdote también comenzó en la inauguración del Reino. Perteneciendo a "la orden de Melequisedec" (Hebreos 5:6), Cristo sobrellevó los sufrimientos de este mundo sin pecar y se sacrificó bondadosamente en nombre de su pueblo (Hebreos 4:15). Además, el papel sacerdotal de Cristo continúa hasta nuestro tiempo. El intercede ante el Padre en favor de los redimidos, cuidando sus intereses y alegando su causa (Hebreos 4:14). Cristo sigue siendo nuestro abogado y representante ante el Padre (1 Juan 2:1). También, imágenes sacerdotales de Cristo aparecen asociadas a la consumación. Cristo es representado como el cordero sacrificado que está en el centro del salón del trono celestial (Apocalipsis 7:17). Cristo será exaltado a nuestro sumo sacerdote por toda la eternidad (Hebreos 7:3).</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De manera secundaria, el Nuevo Testamento también aplica los puestos reales y sacerdotales a todos los creyentes. Así como los que están en Cristo se han unido a su resurrección (Romanos 6:1-14). Por esta razón, nosotros reinaremos con Cristo cuando él regrese (2 Timoteo 2:12; Apocalipsis 22:5). Además, nosotros también serviremos como sacerdotes hoy (Apocalipsis 1:5). El cuerpo de Cristo cumple los sufrimientos de Cristo (1 Corintios 1:5; Colosenses 1:24). Nosotros también formamos un templo espiritual para sacrificio (1 Pedro 2:1-4). La iglesia se ha convertido en un "sacerdocio real" (1 Pedro 2:9). De este modo, el enfoque del Cronista en reinado y sacerdocio no solamente aplica a Cristo mismo, sino a todos los creyentes al unirse a Cristo por la fe.</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5)  Asambleas religiosas</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enfoque del Cronista hacia el reinado y el templo también viene a primer plano en su atención a las reuniones religiosas convocadas por los monarcas de Israel. Usualmente, él identificaba estos eventos con el nombre de "asambleas" (1 Crónicas 13:2, 4-5; 15:3; 28:1, 8; 29:1, 10, 20; 2 Crónicas 1:3, 5; 6:3, 12-13; 7:8-9; 20:5, 14, 26; 23:3; 24:6; 28:14; 29:23, 28, 31-32; 31:18). La Nueva Versión Internacional ocasionalmente traduce expresiones hebreas como "convocó" (2 Crónicas 5:2), "reunieron" (2 Crónicas 5:3), "juntó" (2 Crónicas 11:1), "comunidad" (2 Crónicas 31:18).</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El Cronista enfatizó en las asambleas religiosas como ejemplo de mutuo apoyo al rey y al templo. Un número de asambleas cumplían esta función en el Reino Unido (Nota del traductor:  Las doce </w:t>
      </w:r>
      <w:r>
        <w:rPr>
          <w:sz w:val="24"/>
          <w:lang w:val="es-ES"/>
        </w:rPr>
        <w:lastRenderedPageBreak/>
        <w:t>tribus de Israel y Judá, no Inglaterra, Escocia, Irlanda del Norte y Gales del presente). 1)  La asamblea de David para traer el arca a Jerusalén fue un modelo para las reformas post-exílicas a la adoración (1 Crónicas 13:2, 4-5; 15:3). 2)  David convocó a asambleas para estimular la devoción al templo (1 Crónicas 28:1, 8; 29:1, 10, 20). A los lectores del Cronista les correspondía hacer lo mismo. 3)  Salomón recibió sabiduría como constructor del templo de Israel en una asamblea; este acontecimiento exaltó a los esfuerzos de construcción de Salomón como un ideal que debe imitarse (2 Crónicas 1:3, 5). 4)  La asamblea para la dedicación del templo de Salomón habló explícitamente de la importancia del templo en el futuro de Israel (2 Crónicas 5:2-3; 6:3, 12-13; 7:8-9).</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Durante el Reino dividido, un número de asambleas religiosas se llevaron a cabo. 1)  Jeroboam detuvo su ataque injustificado contra Israel en una asamblea (2 Crónicas 11:1-4). 2)  Josafat  respondió a una amenaza militar sería convocando a una asamblea (2 Crónicas 20:5, 14, 26). Esta reunión ejemplar en adoración condujo a una gran victoria. 3)  En adición, la importancia de las asambleas en el templo es evidente en el reinado de Joás. Su renovación del convenio nacional tuvo lugar en una asamblea (2 Crónicas 23:3). Similarmente, el recuento ejemplar de las reformas de Joás también envolvió a una asamblea (2 Crónicas 24:6).</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Reino Reunificado también demostró la preocupación del Cronista con las asambleas religiosas al enfatizar eventos de culto durante el reinado de Ezequías. El tema de la asamblea aparece no menos de once veces en su récord mayormente positivo de Ezequías (2 Crónicas 29:23, 28, 31-32; 30:2, 4, 13, 23-25; 31:18). Estos relatos fueron diseñados para inspirar a los lectores post-exílicos del Cronista a emular las asambleas de Ezequías.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preocupación del Cronista por las asambleas religiosas encuentra su plenitud en Cristo y su Reino  Jesús vino a la Tierra a construir su Iglesia, una asamblea santificada perteneciente a Dios (Mateo 16:18). Los apóstoles y profetas de la era del Nuevo Testamento forman el fundamento de la iglesia por todos los tiempos (Efesios 2:20).</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El Nuevo Testamento también llama al pueblo de Dios a reunirse con su Rey a través de la continuación del Reino. Jesús dijo que él estaría presente cuando dos ó más estuvieran reunidos en su </w:t>
      </w:r>
      <w:r>
        <w:rPr>
          <w:sz w:val="24"/>
          <w:lang w:val="es-ES"/>
        </w:rPr>
        <w:lastRenderedPageBreak/>
        <w:t>nombre (Mateo 18:20). El pueblo de Dios están llamados a la cofradía mediante reunión como la iglesia (Hechos 14:27; 1 Juan 1:3). Asambleas de Cristianos se deben dedicar a la adoración y a la oración, cánticos y acción de gracias al Señor (Efesios 5:19-20). Tales asambleas no deben ser abandonadas (Hebreos 10:25).</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Asambleas religiosas en nuestros tiempos son apenas degustaciones de nuestra eterna reunión con Dios. La consumación del Reino está descrita en términos de todos los creyentes uniéndose a incontables ángeles en gozosa asamblea celestial (Hebreos 12:22). El regreso de Cristo marcará el llamado final al culto, a medida que gente de todas las edades son arengadas en alabanza y adoración a su Rey (Apocalipsis 21:1-4). </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6)  Observancia Real de la Adoración</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también señaló a la centralidad del trono de David y el templo al notar frecuentemente como los reyes honorables de Judá se dedicaron a la observancia apropiada de la adoración en el templo. Estas indicaciones aparecen en al menos cinco maneras diferentes.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Primero, el registro marcadamente positivo de David y Salomón llama la atención a su devoción ejemplar al templo y a su culto. De veintiún capítulos dedicados a David, diecisiete se concentran en su preparativos para el templo de Salomón (1 Crónicas 13-29). De hecho, la adición continua más grande que el Cronista hizo al reinado de David esta preocupada exclusivamente con sus esfuerzos en favor de la adoración en el templo (1 Crónicas 22-29). Similarmente, la actividad principal de Salomón en Crónicas era la reconstrucción del templo (2 Crónicas 2-8).</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Segundo, en los Reinos Divididos y Reunificados, el Cronista se enfocó en las extensas renovaciones y reformas al culto. Josafat (2 Crónicas 17:3-6; 19:11), Así (2 Crónicas 15:8-15), Joás (2 Crónicas 24:4-11), Ezequías (2 Crónicas 29:1-31:1), Manasés (2 Crónicas 33:16-17) y Josías (2 Crónicas 34:3b-35:19) son honrados por sus extensas reformas a la adoración.</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Tercero, para enfatizar la importancia de la devoción al culto apropiado en el templo, el Cronista resaltaba el número de sacrificios y ofrendas que los reyes honorables hacían (2 Crónicas 1:6; 5:6; 7:4-5; 24:14; 29:32-35; 35:8-9). En cada caso, su intención era comunicar que los reyes rectos respaldaban con entusiasmo al templo y sus servicios.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Cuarto, el Cronista llamó la atención a las maneras en que los reyes honorables reconocían la santidad del templo. Este motivo aparece poderosamente en muchas ocasiones en que reyes insistían en que el personal del templo se consagrara antes de acercarse al templo (1 Crónicas 15:4, 12, 14, 23:13; 29:5; 2 Crónicas 5:11; 7:7, 16, 20; 23:6; 26:18; 29:5, 18, 19, 33, 34; 30:2, 3, 14, 17, 24; 35:3, 6).</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Quinto, Crónicas también hace notar la falta de algunos reyes hacia dar atención apropiada a la adoración en el templo. Dos reyes no fueron consistentes en mantener sus reformas (2 Crónicas 15:17; 20:33). Tres reyes llegaron al extremo de construir lugares exaltados a otros dioses (2 Crónicas 21:11; 28:4; 33:3). Más allá de esto, algunos reyes faltaron al respeto al templo (por ejemplo, 2 Crónicas 16:2) y a sus servicios (2 Crónicas 26:16-21). El Cronista condeno estos actos en los términos m s enérgicos.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Estos aspectos de Crónicas hablaron directamente de las necesidades del Judá post-exílico. En los primeros años del retorno desde Babilonia, mucho trabajo tuvo que ser realizado para reconstruir el templo. Después que esa tarea fue completada, las practicas de culto del templo post-exílico todavía necesitaban reformas. Las reformas de los reyes de Judá en el pasado no solamente indicaban la importancia del templo, sino también enfatizaban que la adoración correcta en el templo era una de las responsabilidad de la casa de Judá en cada era.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ejemplo perfecto de la observancia real de la adoración en el templo proviene del gran Rey Jesús. Cristo condujo al Reino de Dios con una pasión de adoración sagrada. Aún desde niño, él estaba dedicado a las practicas del templo (Lucas 2:46). En su confrontación con Satanás, Cristo declaró triunfante que el único objeto de adoración apropiado es Dios (Mateo 4:10). El expulsó a los ladrones de los patios del templo (Mateo 21:12-13; Juan 2:14-15). La pasión de Jesús por la adoración se hace clara en su conversación con la samaritana. Allí el explicó que la adoración genuina no se circunscribe a una localización geográfica, sino que debe ser en Espíritu y en verdad (Juan 4:20-24).</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La importancia de la adoración se extiende a través de la continuación del Reino a medida que la iglesia busca seguir las enseñanzas de Cristo. Pablo urgió a todos los creyentes a </w:t>
      </w:r>
      <w:r>
        <w:rPr>
          <w:sz w:val="24"/>
          <w:lang w:val="es-ES"/>
        </w:rPr>
        <w:lastRenderedPageBreak/>
        <w:t>presentarse como "sacrificios vivos" en un "acto espiritual de adoración" (Romanos 12:1). Es la obra de Cristo en la cual, con gracia, habilita a los creyentes a acercarse a adorar (Hebreos 10:10). Pablo también identificó a la iglesia del Nuevo Testamento como "los que adoran movidos por el espíritu de Dios" (Filipenses 3:3).</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observancia real de la adoración se convierte en el gran motivo de la consumación del Reino. La revelación de Juan repetidamente representa la adoración de Cristo Rey (Revelación 5:14; 21:22). El mandato de "adorar a aquel que hizo los cielos, la Tierra, el mar, y los manantiales de agua" ser  el ejercicio inquebrantado de los hijos de Dios (Revelación 14:7). Las huestes angélicas son representadas sirviéndole "día y noche en su templo" (Revelación 7:15).</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7)  Reinado Divino</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enfatizó la necesidad de restablecer el trono de David mediante el desarrollo de una conexión fuerte entre la dinastía de David y el reinado de Dios. Era común en el antiguo Cercano Oriente el ver una estrecha relación entre la condición de los tronos humanos terrenales y tronos divinos celestiales. Los pueblos que rodeaban a Israel creían que al reinar sus dioses, ellos establecían a sus reyes elegidos como poderosos virreyes. A menos que un dios estuviera castigando a su rey, un trono débil o vacío en la tierra llamaba al cuestionamiento el poder y la autoridad del dios de ese rey. Conceptos similares se hallaba a través del Antiguo Testamento, pero el Cronista trajo estas creencias a un primer plano. Una vez Dios terminó con el castigo del exilio, el restablecimiento del trono de David era una demostración necesaria de que el Dios de Israel reinaba en el cielo.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Este convencimiento teológico aparece en un número de pasajes. 1)  Al hablar del trono de Judá, el Cronista cambiaba el fraseo de "vuestra casa y vuestro reino (de David)" (2 Samuel 7:16) a "mi casa y mi reino" (de Dios) (1 Crónicas 17:14). Este cambio exhibía la creencia del Cronista en una conexión estrecha entre el reino divino y el davídico. 2)  Similarmente, El Cronista cambio el vocabulario de 1 Reyes 10:9 ("en el trono de Israel") a "en Su trono (de Dios) como rey para regir en nombre de Dios tu Señor" (2 Crónicas 9:8). Esta variación también desplegó la creencia del Cronista en que un vínculo fuerte existía entre el trono de Dios y el trono de David. 3)  En material que el Cronista añadió, el rey Abías proclamo que el norte de Israel </w:t>
      </w:r>
      <w:r>
        <w:rPr>
          <w:sz w:val="24"/>
          <w:lang w:val="es-ES"/>
        </w:rPr>
        <w:lastRenderedPageBreak/>
        <w:t>estaba a punto de irse a la guerra contra "el reino del Señor en manos de los descendientes de David" (2 Crónicas 13:8). Las palabras de Abías reflejaban la creencia del Cronista en que el trono de David era la representación terrenal del Reinado divino. 4)  En dos lugares (1 Crónicas 29:1, 19), el Cronista designaba al templo de Dios como "estructura palaciega" de Dios. La terminología real también revelo su visión de que Dios era el Rey de Israel cuyo palacio estaba en Jerusalén al lado del palacio humano.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Crónicas enfatiza la relación entre el trono davídico y el divino para satisfacer una necesidad vital en tiempos post-exílicos. Poco después de que los primeros retornantes llegaron a Jerusalén, altas expectativas de la restauración del linaje davídico fueron cifradas en Zorobabel (ver Hageo 2:20-23; Zacarías 4). A pesar de estas esperanzas, Zorobabel nunca se convirtió en rey y desapareció de la vida pública. Además, la falta de atención a asuntos reales en los ministerios de Esdras y Nehemías indica que esperanzas de una restauración inmanente de la línea de David se habían desvanecido. Las esperanzas mesiánicas fueron dejadas al futuro indefinido junto con otros aspectos de la restauración total de Israel.</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perspectiva del Cronista implicaba responsabilidades serias en estas situaciones. Desde su punto de vista, la restauración de Israel no estaba completa mientras el trono de David permaneciera desocupado. Perder la esperanza de la restauración del trono de David era negar la soberanía de Dios mismo.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punto de vista del Cronista acerca del trono de David provee un trasfondo esencial para entender la enseñanza del Nuevo Testamento acerca del Reino de Dios (el cielo) (Mateo 12:22-28; Hechos 2:22-36; 7:45-50). La oscuridad y la desilusión de la situación post-exílica fue revertida dramáticamente por la llegada del gran Rey. El Cristo divino y humano representa la conjunción de los tronos divino y humano.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Los apóstoles anunciaron que Cristo fue "exaltado a la diestra de Dios" (Hechos 2:22-36). Allí se sienta en "el trono de su padre David" (Lucas 1:32-33).</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Cristo es representado como "el Altísimo" (Hechos 7:45-50)  que reinara hasta que todos sus enemigos sean subyugados (1 Corintios 15:25). El reinado de Cristo es "eterno" (1 Timoteo 1:17). A su regreso, Cristo será  reconocido por todos como "Rey </w:t>
      </w:r>
      <w:r>
        <w:rPr>
          <w:sz w:val="24"/>
          <w:lang w:val="es-ES"/>
        </w:rPr>
        <w:lastRenderedPageBreak/>
        <w:t>de reyes" (1 Timoteo 6:15; Revelación 17:14; 19:16). La consumación pondrá de manifiesto su reinado perfectamente humano y divino.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8)  Música</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interés intenso del Cronista en el re-establecimiento del templo y sus servicios también aparece en su extraordinario enfoque hacia la música. Crónicas se concentra en la música del culto m s que cualquier porción narrativa de la Escritura. Por esta razón, algunos intérpretes han llegado a sugerir que el Cronista mismo era un músico levita. Resumiremos sus perspectivas bajo dos encabezamientos:  la responsabilidad de la música y la bendición de la música.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Primero, el Cronista tomo muchas oportunidades para enfocar en la responsabilidad de ejecutar música apropiadamente en la adoración a Dios. 1)  Hizo claro que familias de sacerdotes y levitas tocarían instrumentos y cantarían (1 Crónicas 6:33; 15:16, 19, 22, 27; 16:4, 7, 42; 25:1-31; 2 Crónicas 5:12; 7:6; 23:18; 29:25, 26, 27, 30; 30:21, 25; 31:2, 34:12; 35:15). 2)  El notó que la voluntad divina se discernía en estos asuntos al echar suertes (1 Crónicas 25:9). 3)  Más allá de esto, él prestó atención a tales asuntos prácticos como las destrezas y el entrenamiento de los músicos levitas (1 Crónicas 15:22; 25:7; 2 Crónicas 34:12), as¡ como las rotaciones de sus responsabilidades (por ejemplo, 1 Crónicas 25:9-31). 4)  El Cronista también notó la amplia gama de instrumentos a usarse en el culto (por ejemplo, 1 Crónicas 13:8; 15:16). 5)  El describió algunos detalles de cómo y cuándo la música sería ejecutada en la adoración (2 Crónicas 5:11-14; 7:6; 23:18; 29:27, 28; 30:21). 6)  Finalmente, el Cronista notó que los levitas y sacerdotes ejecutaban música para dirigir a Israel hacia la batalla (1 Crónicas 25:1; 2 Crónicas 13:12, 14; 20:21-22) y para celebrar la victoria (2 Crónicas 20:28).</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Estas descripciones de la música indicaban la importancia de reinstituir practicas musicales apropiadas en el período post-exílico. El énfasis del Cronista sugiere que sus lectores necesitaban guía en muchos asuntos.  ¿Quién tomaría la responsabilidad de dirigir la música?  ¿Cuándo y cómo sería usada la música? El contestó que la dirección en los asuntos podía ser encontrada en los arreglos de Israel del pasado.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Segundo, Crónicas también llamó la atención al asombro y alegría asociados a la música. En muchas ocasiones, el Cronista enfatizó </w:t>
      </w:r>
      <w:r>
        <w:rPr>
          <w:sz w:val="24"/>
          <w:lang w:val="es-ES"/>
        </w:rPr>
        <w:lastRenderedPageBreak/>
        <w:t>que Israel se regocijo entusiastamente por las bendiciones de Dios. Estas celebraciones casi siempre envolvían a la música. En ocasiones, la magnificencia de estas escenas sobrecogen hasta a los lectores modernos (1 Crónicas 15:16; 2 Crónicas 5:12, 29:25-30; 30:21; 35:15).</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repetidamente describió escenas de celebración musical para ofrecer incentivo positivo a sus lectores. Por la mayor parte, el período post-exílico no se caracterizó por el regocijo, el canto ni el baile. Aun as¡, Crónicas muestra que, cuando Israel servía a Dios fielmente en el pasado, Dios los bendecía con la maravilla de la música. Estos escenarios animaban a los lectores del Cronista a avanzar en la restauración del Reino. El esplendor de la música aguardaba a aquellos que no quitaban sus ojos de esta meta.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 medida que la música y la canción fueran expresiones gozosas de devoción y celebración dentro de Israel, así la música juega un papel importante en el Nuevo Testamento. María canto con jubilo cuando se dio cuenta de que su hijo era el Mesías (Lucas 1:46-55). Angeles anunciaron el nacimiento del Rey en canción (Lucas 2:13-14). En muchos respectos, la primera llegada del Reino de Cristo fue un acontecimiento musical.</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Respuestas musicales del pueblo de Dios también caracterizaron la vida en el Reino de la iglesia del Nuevo Testamento. Los creyentes harían música en sus corazones al Señor con Salmos y cantos Espirituales (Efesios 5:19; Colosenses 3:16). Toda la gente de Dios es llamada a celebrar la grandeza de Dios en canción (Romanos 15:11).</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música también jugara un papel central en la consumación del Reino. Cuando Cristo regrese, las criaturas santas de Dios cantaran una nueva canción para el Señor (Revelación 5:9). Los cristianos también compartir n la victoria de Cristo y cantaran la canción de Moisés y del Cordero (Revelación 15:2-4).</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9)  Contribuciones al Templo</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Uno de los asuntos prácticos que había que enfrentar en el período post-exílico era la necesidad de proveer fondos al templo y sus servicios. Aunque Ciro había provisto a los primeros retornantes (Esdras 1:7-11), las profecías de Hageo indicaban que la gente no cumplía al contribuir al templo (Hageo </w:t>
      </w:r>
      <w:r>
        <w:rPr>
          <w:sz w:val="24"/>
          <w:lang w:val="es-ES"/>
        </w:rPr>
        <w:lastRenderedPageBreak/>
        <w:t>1). Como resultado de esta negligencia, el Cronista enseñó a sus lectores la importancia de respaldar al templo mediante ejemplos negativos y positivos de la historia de Israel.</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Primero, Crónicas enfatiza un número de ocasiones cuando las tesorerías del templo fueron robadas. 1)  El rey de Judá sacó arcas del tesoro del templo (por ejemplo, 2 Crónicas 16:2). 2)  Además, los enemigos de Judá  tomaron arcas del tesoro del templo del templo (por ejemplo, 2 Crónicas 12:9). El empobrecimiento del templo representó juicio contra el pueblo de Dios que la comunidad post-exílica debía evitar.</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Segundo, el Cronista también dirigió la atención a ocasiones cuando el pueblo de Dios dedicó grandes cantidades de dinero y materiales al templo. 1)  El notó las grandes contribuciones de David (1 Crónicas 29:2-5) y los regalos de Israel (1 Crónicas 29:6-9). 2)  Salomón dedicó recursos a la construcción del templo (2 Crónicas 2:1-5:1). Joás recolectó y usó mucho dinero para renovaciones al templo (2 Crónicas 24:5). 4)  Ezequías también recogió fondos para servicios en el templo (2 Crónicas 31:3-21). 5)  Josías también elevó las finanzas del templo (2 Crónicas 34:9). En cada caso, tal devoción al templo condujo a tiempos de gran bendición y alegría para el pueblo de Dios. Las mismas bendiciones resultarían para la comunidad post-exílica, si consagraban los recursos financieros al templo.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Nuevo Testamento elabora sobre el motivo de las contribuciones al templo en muchas maneras. Jesús fue bañado en regalos por los Magos al ser reconocido como el gran Rey de Israel (Mateo 2:11; Juan 12:3). Este acontecimiento ilustró el sacrificio y el dar entusiasta a Cristo como el templo final (mateo 21:1-4).</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La necesidad de regalos y ofrendas al templo de Dios continua en el Reino después de la ascensión de Cristo. Ahora, sin embargo, las contribuciones se le hacen a la iglesia cono el templo del Espíritu Santo. Los primeros cristianos celosamente daban dinero a sus hermanos y hermanas en Cristo así como a los pobres (Hechos 4:34-35; 11:29-30). El apóstol Pablo se hizo eco del programa del Cronista al instruir a los cristianos a apartar una suma de dinero "de acuerdo con sus ingresos" para que el Reino fuera financiado adecuadamente (1 Corintios 16:1-4). A lo largo de estas líneas, el encomio a los cristianos filipenses por sus obsequios y usó vocabulario del templo al designar a estos </w:t>
      </w:r>
      <w:r>
        <w:rPr>
          <w:sz w:val="24"/>
          <w:lang w:val="es-ES"/>
        </w:rPr>
        <w:lastRenderedPageBreak/>
        <w:t>regalos como "un sacrificio aceptable que complace a Dios" (Filipenses 4:18).</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consumación del Reino ser  también un tiempo en que grandes obsequios ser n dados a Cristo. La "honra y gloria de las naciones" llegara a Cristo y al Padre, quienes están en el templo de la Nueva Jerusalén (Revelación 21:26).</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10-28)  Bendición y Juicio Divino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Un tercer pilar mayor en el libro de Crónicas es la dinámica de la bendición y juicio divinos. La perspectiva del Cronista hacia este asunto es notablemente diferente de la del escritor de Reyes. El libro de Reyes trató sobre el juicio de Dios primariamente para explicar que el exilio hacia Babilonia fue el juicio justo de Dios contra su pueblo. Como resultado, el autor de Reyes frecuentemente apunto hacia la acumulación de ira divina contra Israel como la causa del cautiverio (por ejemplo, 2 Reyes 17:1-41; 21:10-15). Los receptores de Crónicas, sin embargo, ya habían regresado a la tierra y necesitaban evitar la ira divina y recibir la bendición de Dios en su tiempo. El Cronista lleno esta necesidad al demostrar repetidamente que cada generación de Israel enfrentaba elecciones que conducían a bendición o a juicio.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visión del Cronista acerca de la bendición y juicio divinos conllevaban muchos motivos interrelacionados. Resumiremos sus visiones en tres categorías principales que consisten de temas m s pequeños:  10-12)  Dios e Historia, 13-22)  Responsabilidades de Israel y 23-28)  Respuestas Divinas.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10-12)  Dios e Historia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visión del Cronista acerca de la bendición y juicio divinos descansaban en su convencimiento de que Dios estaba ¡íntimamente involucrado con su pueblo. Israel y Judá habían sido el objeto especial de su redención y juicio en el pasado. La comunidad post-exílica a la cual le escribió era también el objeto de atención divina especial. Esta perspectiva de la relación de Israel con Dios llega a su expresión en al menos tres maneras importantes:  10)  Actividad Divina, 11)  Nombre de Dios y 12)  Presencia y Ayuda Divina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10)  Actividad Divina</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lastRenderedPageBreak/>
        <w:t>Dios esta muy activo en el libro de Crónicas, pero esta actividad divina toma una variedad de formas. En un extremo del espectro, el Cronista representó a Dios como interviniendo dramáticamente en la historia (1 Crónicas 21:14-15; 2 Crónicas 12:12; 18:31; 21:16; 28:5; 36:16-17). En el otro extremo, Dios permanecía enteramente al margen de los acontecimientos. Su participación fue meramente implícita en la notable naturaleza de algunos incidentes (2 Crónicas 18:33; 20:23; 28:5; 35:23).</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Entre estos extremos, el Cronista también describió acontecimientos históricos en términos naturalistas y entonces agregó que Dios estaba realmente detrás de éstos. El aclaró que algunos incidentes tuvieron lugar porque Dios los causó (1 Crónicas 10:13-14; 11:4; 2 Crónicas 14:6; 22:7; 24:24; 25:20; 32:31). Similarmente, el también notó la seguridad de David en la actividad de Dios en su vida (1 Crónicas 11:9-10; 29:10-13). Crónicas también señala que muchos incidentes ocurrieron porque son el cumplimiento de la Palabra de Dios (1 Crónicas 11:1-3; 11:10; 12:23; 2 Crónicas 10:15; 36:22).</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propósito del Cronista para llamar la atención a esta variedad de actividades divinas era al menos doble. Por una parte, el mencionar el envolvimiento de Dios en acontecimientos en particular indicaba cómo sus lectores debían evaluar estos eventos antiguos. Cuando Dios causó que sucediera algo, lo sucedido debía ser aprobada o aceptada por sus lectores. Por ejemplo, el Cronista señalaba que el reclamo davídico al trono era legítimo porque Dios mismo causó la muerte de Saúl y transfirió la autoridad real a David (1 Crónicas 10:13-14). Similarmente, los deberes de los sacerdotes y levitas eran por ordenación divina (1 Crónicas 24:1-5). Igualmente, Dios ordenó a Salomón que tomara la responsabilidad de la construcción del templo (2 Crónicas 7:12).</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Por otra parte, el Cronista escribió acerca de las muchas formas en que Dios dirigió el pasado de Israel, para enseñar a sus lectores post-exílicos que Dios dirigía sus vidas con variedad similar. La actividad de Dios en el libro de Crónicas ayudó a los lectores a ver las muchas formas en que Dios estaba trabajando en su día. Dios actuó en esfuerzos humanos ordinarios as¡ como en intervenciones extraordinarias. La comunidad post-exílica necesitaba recordar el alcance total de las acciones de Dios a medida que ellos buscaban reconstruir el Reino.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lastRenderedPageBreak/>
        <w:t>El Nuevo Testamento describe la actividad divina en maneras paralelas a las preocupaciones del Cronista. La inauguración del Reino de Cristo tuvo lugar en el contexto de acontecimientos milagrosos y espectaculares. El nacimiento virginal de Cristo, sus grandiosos milagros, la muerte y resurrección de Cristo y la obra de los apóstoles se destacan entre estos actos poderosos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Nuevo Testamento también enfatiza la actividad de Dios para la continuación del Reino. A través de todo el ministerio del Espíritu Santo, la iglesia experimenta la presencia de Dios con poder (Juan 14:15-21). Aun así, la iglesia debe construir el Reino día a día aún en tiempos ordinarios. Las acciones de Diosa menudo tienen lugar a través de medios normales. En este sentido, la actividad providencial de Dios continúa para el beneficio de la iglesia en todas las eras (Romanos 8:28).</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Finalmente, la consumación del Reino de Cristo es la intrusión concluyente de Dios en la historia humana. Al regreso de Cristo, el cosmos entero será destruido y renovado (Revelación 21:1). Este acto de Dios pondrá a todos los enemigos de Dios de rodillas y conceder  bendiciones al pueblo de Dios (Revelación 20:11-15).</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11)  Nombre de Dios</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La actividad de Dios también viene de la expresión en la doctrina del Cronista acerca del Nombre de Dios. En dos ocasiones, ‚l mencionó el Nombre de Dios sencillamente para referirse a su reputación o gloria (1 Crónicas 17:21, 24). Este uso, sin embargo, no era su interés principal. En vez de eso, el Cronista construyó una teología especial del Divino Nombre que surgía de tradiciones bíblicas anteriores.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Planteado sencillamente, Crónicas enfatiza que el nombre de Dios era la manera de conseguir acceso al poder divino. Este concepto aparece no menos de cuarenta y tres veces (1 Crónicas 13:6; 16:2, 8, 10, 29, 35; 21:19; 22:7-8, 10, 19; 23:13; 28:3; 29:13, 16; 2 Crónicas 2:1, 4; 6:5-10, 20, 24, 26, 32-38; 7:14, 16, 20; 12:13; 14:11; 18:15; 20:8-9; 33:4, 7, 18; 36:13).  El Cronista creía que Dios mismo es trascendente e inalcanzable en su morada divina (2 Crónicas 6:18). Como resultado, Dios tuvo que condescender a Israel al poner su Nombre en el templo (2 Crónicas 6:20). La presencia del Nombre de Dios significaba que los "ojos" y "corazón" de Dios estaban en el templo (2 Crónicas 7:16).</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lastRenderedPageBreak/>
        <w:t>En consecuencia, el Nombre de Dios era la fuente de poder a la que acudía el pueblo de Dios cuando estaban en dificultades (1 Crónicas 16:35; 2 Crónicas 6:24,26; 14:11). Su Nombre era el objeto de su alabanza para las demostraciones del poder de Dios (1 Crónicas 16:8,10,29; 29:13). El Nombre era también el poder autorizador detrás de los discursos en nombre de Dios (1 Crónicas 16:2; 21:19; 23:13; 2 Crónicas 33:18). Los juramentos solemnes debían ser tomados en el Nombre de Dios por la misma razón (2 Crónicas 18:15; 36:13).</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afirmaba esta doctrina del Nombre de Dios, no solamente para describir el pasado, sino también para llamar la atención a la manera de lograr acceso al poder divino en el período post-exílico. Acceso a Dios y la esperanza de Su bendición estaba disponible solamente para los que invocaban en el Nombre de Dios. Esta creencia hacía necesaria la reconstrucción y el servicio cabal del templo, que era el lugar del Nombre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De la misma forma que el Cronista reclamaba que Israel podía ser fuerte solamente tomando del poder del Nombre de Dios, así Cristo enseñó que su Reino solamente tendría éxito mediante el acceso la poder del Señor a través de su Nombre. Jesús estableció que su Nombre era central a la vida en el Reino. La salvación es adquirida solamente al creer en el nombre de Dios (Hechos 2:21; 4:12). Los cristianos son "justificados en el nombre del Señor Jesucristo" (1 Corintios 6:11). Las tareas del Reino deben ser efectuadas en el Nombre de Dios:  predicar (Lucas 24:47), bautizar (Mateo 28:19), orar (Juan 14:13), asociarse (Mateo 18:20), exorcizar demonios (Mateo 7:22) y adorar cantando (Romanos 15:9). El poder detrás de estas grandes obras está localizado en el nombre de Cristo.  La consumación del Reino traerá el gran día de juicio sobre la humanidad. Solamente los que tengan el Nombre de Cristo escrito en sus frentes estar n asegurados en los Nuevos Cielos y la Nueva Tierra (Revelación 22:4).</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12)  Presencia y Ayuda Divina</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hablaba a menudo de actividad divina en términos del vocabulario bíblico antiguo de presencia y ayuda divina. Estos conceptos tocaban aspectos vitales de la experiencia post-exílica.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lastRenderedPageBreak/>
        <w:t>Primero, Crónicas habla de Dios estando "con" (Nota del traductor:  "entre" o "en medio de") gente. Esta expresión viene de Moisés (por ejemplo, Génesis 21:20,22; 28:20; 31:5; Éxodo 3:12; 34:9) y también aparece en literatura profética (por ejemplo, Isaías 7:14; 8:10; Sofonías 3:17; Zacarías 8:23). En 2 Crónicas 13:12 Abías indicaba que, para que Dios estuviera "con" alguien, significaba que El combatiría junto a ese alguien. En línea con esa perspectiva, el Cronista enfatizaba que el éxito está garantizado cuando Dios está "con" su pueblo (1 Crónicas 4:10; 9:20; 11:9; 17:2,8; 22:11,16,18; 28:20; 2 Crónicas 1:1; 13:12; 15:2,9; 17:3; 19:6; 20:17; 25:7; 32:7,8; 35:21; 36:23).</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Segundo, el Cronista expresó un concepto semejante al referirse a la "ayuda" de Dios. El derivó el vocabulario de un número de tradiciones bíblicas anteriores (Génesis 4:1; 49:25; Éxodo 4:12; Deuteronomio 33:29; por ejemplo, Salmos 12:1; 18:6; 22:19; 30:10; 46:1; 54:4; 79:9; 86:17; 115:9-11; 118:7; 121:2; 124:8; 146:5). En un pasaje, la ayuda de Dios está explícitamente ligada al concepto de estar Dios "con" su pueblo (2 Crónicas 32:8). Puesto sencillamente, el Cronista creía que Dios ayudaba a Israel interviniendo en su favor en tiempos de oposición y problemas. Con solamente dos excepciones (1 Crónicas 15:26; 2 Crónicas 16:12), el Cronista asoció la ayuda divina con crisis militares. En muchas ocasiones, el pueblo de Dios clamaba en plegarias y Dios respondía con ayuda (1 Crónicas 5:20; 2 Crónicas 14:11; 18:31; 20:4; 26:7). Por esta razón, Amasa¡ aseguró a David la ayuda de Dios (1 Crónicas 12:18 [Nota del traductor:  versículo 19 en la Biblia de Jerusalén, católica]) y Ezequías le aseguró a Jerusalén lo mismo (2 Crónicas 32:8). Todos los esfuerzos humanos eran vanos sin la ayuda de Dios (2 Crónicas 25:8).</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empleó estas creencias para inspirar dependencia fiel de Dios. El señaló las veces que Dios estaba con su pueblo y les ayudó en maneras notables. El también notó que Dios se retiraba de su pueblo rebelde y no les prestaba ayuda. Estas variaciones llamaban a la comunidad post-exílica a buscar la presencia y ayuda de Dios en su día a medida que enfrentaban incontables obstáculos y amenazas.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El motivo de la presencia y ayuda de Dios en Crónicas habla a la experiencia cristiana en un número de maneras. La máxima expresión de la ayuda de Dios vino en el envío de Jesucristo. Jesús vino a salvar a su pueblo del pecado e intervenir a favor de los redimidos a través de su encarnación. El se convirtió en </w:t>
      </w:r>
      <w:r>
        <w:rPr>
          <w:sz w:val="24"/>
          <w:lang w:val="es-ES"/>
        </w:rPr>
        <w:lastRenderedPageBreak/>
        <w:t>"dios con nosotros" (Mateo 1:23). Lucas registra que la gente se llenó de pavor ante las obras de Jesús y proclamó "Dios ha venido a ayudar a su pueblo" (Lucas 7:16). La presencia de Dios en Cristo marcó el comienzo del Reino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A través de la continuación del Reino, los cristianos deben rogar por la ayuda de Dios (1 Timoteo 5:5). Mientras el Señor Jesús resucitado reina sobre su Reino, ‚l da el Espíritu de Dios a los creyentes como una fuente constante de ayuda (Hechos 1:8; Filipenses 1:19). </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13-22)  Responsabilidades de Israel</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creencia del Cronista en que Dios estaba involucrado en la Historia lo llevó a enfatizar la responsabilidad de Israel para con Dios. Fiel a tradiciones bíblicas anteriores, su historia señala que las acciones de Dios podían a menudo ser explicadas como respuestas a las acciones de Israel. Como resultado, el Cronista apuntó hacia las clases de actividades humanas que conducían a juicios y bendiciones de Dios. Describiremos sus perspectivas en siete motivos:  13)  Convenio, 14)  Pautas, 15)  Profetas, 16)  Motivaciones, 17)  Oración, 18)  Humildad, 19)  Búsqueda, 20)  Abandonar, 21)  Infidelidad y 22)  Arrepentimiento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13)  Convenio</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Crónicas enfatiza que Israel estaba comprometida con Dios mediante un convenio o pacto. En muchas ocasiones, el Cronista usó el término "pacto" para describir un acuerdo entre humanos (1 Crónicas 11:3; 2 Crónicas 23:1,3,11), pero su historia se concentra en el pacto de Israel con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Primero, el término "pacto" aparece m s frecuentemente con referencia a Moisés, especialmente a medida que el Cronista designó al arca del templo como "el arca de la alianza" (1 Crónicas 15:25,26,28,29;16:6,37; 17:1; 22:19; 28:2,18; 2 Crónicas 5:2,7,10; 6:11). Esta terminología tradicional del Pentateuco describe al arca como que contiene la Ley de Moisés (2 Crónicas 5:10; 6:11). La Ley Mosaica era un vínculo con un pacto entre Israel y Dios (vea Introducción:  14) Estándares).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Segundo, el Cronista mencionó otros pactos divinos del pasado para afirmar su significado continuo para sus lectores. El Cronista entendió que cada uno de los pactos de Dios con Israel establecía responsabilidades permanentes ante Dios. El convenio </w:t>
      </w:r>
      <w:r>
        <w:rPr>
          <w:sz w:val="24"/>
          <w:lang w:val="es-ES"/>
        </w:rPr>
        <w:lastRenderedPageBreak/>
        <w:t>mosaico continuó siendo autoritativo m s allá de los días del mismo (Ver arriba). El pacto contraído con los patriarcas que culminado con bendiciones que llegaron a David (1 Crónicas 16:15-17). Similarmente, David mandó a Salomón que mantuviera un pacto con Dios (1 Crónicas 28:9). As  apeló al pacto dinástico de David con Dios ("pacto de sal") para establecer la legitimidad de su propio trono (2 Crónicas 13:5). Muy en la misma manera, el Cronista mismo explicó la continuación del linaje de David en los días en que Joram resultó protegido por la fidelidad divina al convenio hecho con David (2 Crónicas 21:7). Estos pasajes demuestran que el Cronista visualizaba los pactos patriarcales, mosaicos y davídicos como válidos para el pueblo de Dios, aun después del exilio.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Tercero, en varios pasajes, el Cronista enfatizó en la importancia de la renovación del pacto. Como notó Salomón, las bendiciones de Dios solamente llegaban a aquellos que probaban ser fieles a las responsabilidades del pacto (2 Crónicas 6:14). Por esta razón, después de tiempos de apostasía, el pueblo de Dios, tuvo que renovar su alianza al pacto con Dios. Tales reafirmaciones tuvieron lugar en tiempos de Asa (2 Crónicas 15:12), Joás y Joiada  (2 Crónicas 23:16), Ezequías (2 Crónicas 29:10) y Josías (2 Crónicas 34:32). Tal como Jeremías y Ezequiel hablaban de los tiempos post-exílicos como uno de renovación del pacto (Jeremías 31:31-33; Ezequiel 34:25; 37:26), el Cronista enfatizaba renovaciones ejemplares del pacto en el pasado para guiar la renovación del pacto en su día.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llegada de Jesús marcó la institución del Nuevo Pacto que se construía a base de los pactos patriarcales, mosaicos y davídicos. También llevaba a la plenitud las esperanzas proféticas de renovación del pacto tras el regreso del exilio.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Cristo reclamaba que su propia sangre sellaría y ratificaría este pacto mayor (Lucas 22:20; 1 Corintios 11:25; Hebreos 7:22). Este Nuevo Pacto sería logrado con su labor de mediación en la cruz y por su continua intercesión (Hebreos 8:6; 9:15). Como resultado, aquellos que confían en Dios son participantes y beneficiarios de bendiciones del pacto: vida eterna (Juan 3:16; 10:28), seguridad (1 Timoteo 3:13), protección (Juan 17:11) y vida abundante (Romanos 5:17). A los cristianos se le da la responsabilidad de ser "ministros de un nuevo pacto" (2 Corintios 3:6) y están obligados a fidelidad y renovación del pacto (Romanos 3:31).</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lastRenderedPageBreak/>
        <w:t>14)  Pautas</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Al ser una nación bajo pacto, Israel vivía bajo pautas divinas. Estas pautas gobernaban la apreciación por el Cronista de muchas situaciones en la historia de Israel y guiaban las evaluaciones que él tenía ante sus lectores post-exílicos. Al menos tres pautas mayores aparecen en Crónicas.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Primero, el Cronista dependía grandemente del patrón de la Ley Mosaica. En muchos casos, los actos de los personajes eran aprobados o desaprobados por apelación a la Ley de Moisés. Muy a menudo, estas apelaciones se enfocaban en los reglamentos del culto (1 Crónicas 6:49; 15:15; 16:40; 21:29; 22:13; 2 Crónicas 8:13; 23:18; 24:6,9; 30:16; 31:4,21; 34:14,19; 35:6,12). Ocasionalmente, los contextos tienen otros asuntos a la vista (1 Crónicas 22:12,13; 2 Crónicas 6:16; 12:1; 17:9; 19:8,10; 25:4; 33:8; 35:26). Aunque el Cronista sostenía la autoridad de la Ley Mosaica sobre la comunidad post-exílica, el no era un legalista pedante. En muchas ocasiones, él escribió con aprobación acerca de veces en que circunstancias extremas requerían acciones que no se conformaban estrictamente a la Ley de Moisés (vea 1 Crónicas 21:28-22:1; 2 Crónicas 5:11-12; 30:2).</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Segundo, el Cronista dependió de muchos de los arreglos de David y Salomón como normas a ser observadas por sus lectores. El habló a menudo de conformidad a Moisés y a David juntos (1 Crónicas 15:15; 22:13; 2 Crónicas 8:13-14; 23:18; 33:7-8; 35:4,6). En un número de ocasiones, el Cronista sostuvo practicas especificas establecidas por David y Salomón. Por la mayor parte, estas referencias atañían a practicas de adoración (1 Crónicas 28:19; 2 Crónicas 8:14; 23:18; 29:25,27; 34:2; 35:4,15). En ocasiones, sin embargo, patrones m s generales están a la vista, especialmente cuando varios reyes son comparados con David (2 Crónicas 17:3; 28:1; 29:2; 34:2).</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Tercero, el Cronista estableció la revelación profética como una pauta que el pueblo de Dios debía seguir. A medida que nuestra discusión m s adelante indica, la palabra profética era una guía esencial para la vida del período post-exílico.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El Cronista dependía grandemente de estas pautas mientras el buscaba instruir a sus lectores. El explicó que el cumplimiento de las directrices de Moisés, David, Salomón y los profetas habían llevado a Israel a bendición, pero las violaciones a estas pautas traían juicio. El Cronista señaló a esta dinámica </w:t>
      </w:r>
      <w:r>
        <w:rPr>
          <w:sz w:val="24"/>
          <w:lang w:val="es-ES"/>
        </w:rPr>
        <w:lastRenderedPageBreak/>
        <w:t>para motivar a sus lectores post-exílicos a ser fieles a estas pautas en su día.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Estos tres patrones de juicio son también reflejados en el Nuevo Testamento. Primero, la Ley Mosaica es sostenida rigurosamente como la pauta moral para el Reino de Cristo (Romanos 3:31; 1 Timoteo 3:8). Jesús negó haber venido a abrogar la Ley. En vez de eso, el vino a cumplirla y obedecerla (Mateo 5:17; Romanos 10:4). Al aplicarla correctamente a la situación del Nuevo Testamento, los principios de la Ley de Moisés guían al pueblo de Dios aun hoy.</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Segundo, ciertas figuras son exaltadas como pautas para que otros las sigan. Hebreos 11:2-40 presenta una variedad de h‚roes de la fe del Antiguo Testamento que proveen a nosotros un patrón de fe. Respecto al Cronista, David (Mateo 12:3) y Moisés (Hebreos 11:24) son ofrecidos como ideales según la vida de uno debe ser pautada. Como el Moisés final y el último hijo de David, Jesús proveyó la m s grande pauta de todos.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Tercero, la autoridad de la revelación profética en Crónicas es reflejada en el Nuevo Testamento por la infalible revelación de los apóstoles y profetas de la iglesia (Efesios 2:20). Sus evangelios y epístolas están marcadas por el carácter revelador (Juan 21:24; 1 Corintios 14:37; 1 Tesalonicenses 2:13) y representan pautas divinas para los Cristianos.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15)  Profetas</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ponía ‚énfasis particular en los profetas. Como emisarios de los pactos de Dios, los profetas aplicaban pautas divinas al pueblo de Dios llamando la atención a las amenazas de juicio y ofertas de bendición. El Cronista menciono a profetas o videntes en su historia no menos de treinta y nueve veces. Tocaremos tres dimensiones de su perspectiva.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Primero, el Cronista revelo cuanto valoraba a los profetas al referir a sus lectores a un número de registros proféticos escritos. Los escritos de Samuel, Natán y Gad registraban los acontecimientos en la vida de David (1 Crónicas 29:29). Natán, Ahías el silonita, e Iddo ofrecían m s información acerca del reinado de Salomón (2 Crónicas 9:29). Semaías e Iddo tenían m s que decir acerca de Jeroboam (2 Crónicas 12:15). Iddo también describió aspectos del reinado de Abías (2 Crónicas 13:22). Jehú </w:t>
      </w:r>
      <w:r>
        <w:rPr>
          <w:sz w:val="24"/>
          <w:lang w:val="es-ES"/>
        </w:rPr>
        <w:lastRenderedPageBreak/>
        <w:t>el profeta mantenía registros de las actividades de Josafat (2 Crónicas 20:34). Isaías informó acerca de Uzías (2 Crónicas 26:22), y Ezequías (2 Crónicas 32:32). El Cronista también presentó una carta de Elías a Joram (2 Crónicas 21:12). Estas referencia repetida a fuentes proféticas escritas indican que las perspectivas proféticas del pasado influyeron profundamente en el Cronista.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Segundo, el Cronista resaltaba la importancia de la profecía al asignar un papel profético a muchos levitas. En un número de ocasiones, el designo a los levitas como "profetas" y "videntes" (1 Crónicas 25:1-5; 2 Crónicas 20:14; 24:20; 29:30; 35:15). Esta identificación aparece en Crónicas m s claramente que cualquier porción del Antiguo Testamento. Probablemente refleje el convencimiento de que los levitas, especialmente los músicos, tenían un papel profético en la comunidad post-exílica.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Tercero, Crónicas informa acerca de como el destino de Israel y Judá era a menudo determinada por sus reacciones a la palabra profética. Dios envió profetas muchas veces para advertir acerca de juicio inminente (2 Crónicas 12:5; 16:7-9; 18:8; 19:2; 21:12; 25:15; 28:9; 36:12), pero las reacciones variaban. David se sometió a Natán el profeta (1 Crónicas 17:1-15) y Gad (1 Crónicas 21:9-19) y as¡ recibió la bendición de Dios. Roboam fue bendecido porque obedeció la prohibición del profeta contra atacar a Jeroboam (2 Crónicas 11:1-23). Roboam también evito la derrota completa al responde con humildad a Semaías (2 Crónicas 12:1-12). As  honró al profeta Azarías durante sus años de obediencia y bendición (2 Crónicas 15:8), pero rechazo al profeta de Dios durante sus días de infidelidad y juicio (2 Crónicas 16:7-10). Dios perdonó la vida de Josafat porque buscó a un profeta verdadero del Señor (2 Crónicas 18:6f). Acab, por el contrario, murió tras maltratar al profeta Micaías (2 Crónicas 18:1-34). Josafat se sometió luego a la reprimenda profética y recibió bendiciones. Joram recibió una fuerte reprensión de Elías (2 Crónicas 21:12-15). Amasías escucho a un profeta que no fue nombrado y ganó su batalla(2 Crónicas 25:5-13), pero sufrió después por no escuchar una reprimenda profética (2 Crónicas 25:14-28). En un escenario inusual, los israelitas del norte avergonzaron a los judiítas al prestar atención a la palabra profética en los días de Acaz (2 Crónicas 28:9-21). Ezequías buscó a Isaías y recibió la ayuda de Dios (2 Crónicas 32:20). Un arrepentido Josías inquirió a la profetisa Hulda para su gran beneficio (2 Crónicas 35:21f [o 2 Crónicas 34:22]). Finalmente, el Cronista notó que una razón por la cual Sedequías fue el último rey de Judá fue porque se rehusó a humillarse ante Jeremías el profeta (2 Crónicas 36:12). A través </w:t>
      </w:r>
      <w:r>
        <w:rPr>
          <w:sz w:val="24"/>
          <w:lang w:val="es-ES"/>
        </w:rPr>
        <w:lastRenderedPageBreak/>
        <w:t>de la historia del Cronista, cada vez que el pueblo de Dios desobedecía la palabra profética, venia juicio contra ellos. Cuando se sometían a la Palabra de Dios a través de sus profetas, ellos recibían bendiciones.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implicación de estos escenarios habría sido evidente a los lectores originales del Cronista. A medida que oían instrucciones proféticas en el período post-exílico (incluyendo las propias palabras del Cronista), ellos tenían que prestar atención para recibir las bendiciones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fe cristiana sostiene visiones similares ante la palabra profética. Los escritores del Nuevo Testamento repetidamente citaban o aludían a los profetas del Antiguo Testamento: Isaías (Mateo 13:14; Marcos 1:2; 7:6), Jeremías (Mateo 2:17; 27:9), Jonás (Mateo 12:39), Daniel (Mateo 24:15), Joel (Hechos 2:16), Samuel (Hechos 13:20), Enoc (Judas 14). Los profetas son denominados "sirvientes" (Revelación 10:7) y "hermanos" (Revelación 22:9) y son entendidos en el Nuevo Testamento como los portavoces de Dios (Mateo 1:22).</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As¡ como el Cronista asignaba el cargo profético a los sacerdotes, el Nuevo Testamento concede el titulo de "profeta" al gran sumo sacerdote, Jesucristo (Lucas 1:76; Hebreos 1:1-3). El apóstol Pablo efectuó el papel profético al ser llamado a ser ministro del evangelio (Romanos 1:1; 15:15-16). Timoteo es llamado a ser una voz profética en el Reino de Dios al ser ordenado por Pablo y los ancianos (1 Timoteo 4:13). Hechos 6 recuenta la comisión de cristianos del Nuevo Testamento a ser los heraldos de Dios que están dedicados al ministerio de la Palabra (Hechos 6:1-7). Los creyentes del Nuevo Testamento son llamados a ser profetas para predicar las buenas nuevas a toda la creación a través de la continuación del Reino (Marcos 16:15).</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Así como el Cronista añejaba juicio y salvación a la respuesta de Israel hacia la palabra profética, el Nuevo Testamento presenta el destino de individuos como contingentes ante la obediencia a la Palabra de Dios. Pablo advierte contra tratar a la profecía con "desprecio" (1 Tesalonicenses 5:20). La vida eterna depende de la respuesta de cada cual a la Palabra de Dios (Juan 5:24). Aquellos que oyen y reciben la Palabra de Dios son incluidos "en Cristo" (Efesios 1:13). Al igual que a Israel, a la Iglesia se le prometen bendiciones si hace caso de la palabra </w:t>
      </w:r>
      <w:r>
        <w:rPr>
          <w:sz w:val="24"/>
          <w:lang w:val="es-ES"/>
        </w:rPr>
        <w:lastRenderedPageBreak/>
        <w:t>profética, pero maldiciones le caen a cualquiera que desatiende o altera la Palabra de Dios (Revelación 22:18,19).</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16)  Motivaciones</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era un teólogo del corazón. Una de sus preocupaciones principales era explicar que el servicio a Dios no debe ser reducido a mero conformismo exterior. Al contrario, las bendiciones de Dios llegan a aquellos que traen motivaciones sinceras y entusiastas a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En Crónicas, como dondequiera en las Escrituras, los términos "corazón", "alma" y "mente" se refieren a los pensamientos y motivaciones de la gente. Estos términos no designan a facultades psicológicas particulares. Toda la dinámica m s profunda de la persona interior puede ser resumida como el corazón, el alma y la mente. Por esta razón, estos términos son en gran medida intercambiables.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Por sobre todo, el Cronista sostuvo ante sus lectores post-exílicos el ideal mosaico de obediencia a Dios de todo corazón. La entereza de corazón aparece en muchos contextos que arrojan luz sobre lo que el Cronista se refería con esta terminología. Por ejemplo, esta estrechamente relacionada a estar "anuentes" a servir a Dios (1 Crónicas 28:9), dar dinero "libremente" (1 Crónicas 29:9), hacer "todo" lo requerido para completar el templo (1 Crónicas 29:19), buscar a Dios  “voluntariamente” (2 Crónicas 15:15), juzgar "fielmente" en el temor de Dios (2 Crónicas 19:9), y cumplir bien "en todo" (2 Crónicas 31:21). En una palabra, dedicarse uno mismo con entereza de corazón a Dios significaba rendir servicio con sinceridad, entusiasmo y determinación.</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Por esta razón, el Cronista señalaba a menudo que ciertos reyes servían o no a Dios con sus corazones. Sedequ¡as endureció su corazón (2 Crónicas 36:13).  El orgullo era reconocido como una condición del corazón (literalmente "orgulloso de corazón" [2 Crónicas 25:19; 26:16; 32:25,26]). Se dice del arrepentimiento que envuelve al corazón (2 Crónicas 6:37).  Buscar a Dios debe también salir del corazón (1 Crónicas 22:19; 2 Crónicas 11:16; 15:12; 19:3; 22:9).</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Es importante notar que el Cronista distinguió explícitamente entre conducta externa y la condición del corazón. As  nunca logró destruir "los santuarios en los lugares altos," pero "As  permaneció siempre fiel" (2 Crónicas 15:17). En el pensamiento </w:t>
      </w:r>
      <w:r>
        <w:rPr>
          <w:sz w:val="24"/>
          <w:lang w:val="es-ES"/>
        </w:rPr>
        <w:lastRenderedPageBreak/>
        <w:t>del Cronista, la devoción a Dios con entereza de corazón no era sinónimo de practica perfecta. De manera opuesta, Amasías "fue recto a los ojos de Dios, pero no se portó con total sinceridad" (2 Crónicas 25:2). En este caso, el Cronista distinguió entre hacer lo correcto y hacerlo sincera y entusiastamente.</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enfatizó la importancia de las motivaciones porque ‚l creía que Dios examinaba el corazón as¡ como el comportamiento. David advirtió a Salomón que evaluara sus móviles porque Dios "examina todas las conciencias y distingue cualquier intención y pensamiento" (1 Crónicas 28:9). David también confeso, "Tú examinas las conciencias y ... te agrada la rectitud" (1 Crónicas 29:17).  Como dijo Salomón, Dios mantiene pacto "con los que te sirven de todo corazón" (2 Crónicas 6:14). Estos pasajes advertían a los lectores del Cronista de que examinaran sus propias motivaciones en vez de sencillamente amoldarse a un conjunto de conductas.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En la historia del Cronista, la sinceridad de corazón a menudo aplacaba las consecuencias de fallas en la conducta. La condición del corazón puede ser la base de la paciencia y el perdón divinos. Salomón pidió a Dios que "concede tu perdón; da a cada uno según merezcan sus acciones (porque solo tú conoces las intenciones y el corazón del hombre)" (2 Crónicas 6:30). Similarmente, Ezequías oraba a Dios para que perdonara "a todos los de corazón sincero que te buscan a ti" (2 Crónicas 30:19 [Nota del traductor:  o 18 en otras Biblias]).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enfatizó en el corazón para desafiar a sus lectores post-exílicos. Ellos eran la comunidad restaurada de quienes se dijo, "pondré mi ley en su corazón" (Jeremías 31:33). Su historia llamó a sus lectores a llevar sus corazones al cumplimiento de la Ley de Dios. Solamente entonces tendrían aseguradas las bendiciones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Nuevo Testamento hace un ‚énfasis semejante en la importancia del corazón y las motivaciones. Jesús enseñó que el mandamiento m s grande era amar a Dios "con todo tu corazón" (Mateo 22:37-40). Además, la salvación misma es descrita como el Espíritu de Dios morando en el corazón (Gálatas 4:6). Durante la continuación del Reino, Dios escudriña los corazones y las mentes de los creyentes tanto como sus actos (Revelación 2:23). En la consumación, el juicio no se enfoca solamente en conductas exteriores, sino que Dios también da a “a conocer las intenciones del corazón" (1 Corintios 4:5).</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17)  Oración</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Cronista exhibía una profunda preocupación por la oración. La expresión m s plena de esta preocupación aparece en la oración del templo de Salomón (2 Crónicas 6:3-42 // 1 Reyes 8:22-53) y la respuesta de Dios (2 Crónicas 7:13-15 // 1 Reyes 9:3-9). En su gran oración del templo, Salomón pidió a Dios que escuchara oraciones a medida que la nación enfrentaba una variedad de circunstancias. En respuesta, Dios acordó oír esas oraciones sinceras. Estos dos pasajes establecieron la oración como el medio principal por el cual Israel podía recibir las bendiciones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Esta teología básica de la oración llega a su expresión a través de Crónicas a medida que Dios contesta oraciones una y otra vez. Aunque este patrón aparece en Reyes, es m s extenso en Crónicas. En las genealogías y listas de apertura, el Cronista menciono la oración de Jabes (1 Crónicas 4:10) y del as tribus transjordanas (1 Crónicas 5:20). En ambos casos, el pueblo de Dios clamaba a Dios por ayuda en tiempos de conflicto y les dio victorias. En el Reino Unido, tanto David (1 Crónicas 16:7-36; 17:16-27; 29:10-20) como Salomón (2 Crónicas 6:3-42) oraban. Sus oraciones modelaron devoción y humildad ante Dios. En el Reino Dividido, el registro de los primeros cuatro reyes de Judá incluye sus oraciones. Roboam y sus nobles (2 Crónicas 12:6), As  (2 Crónicas 14:11), Abiam (2 Crónicas 13:14) y Josafat (2 Crónicas 18:31; 20:6-12) piden ayuda en tiempos de crisis militar. Una vez m s, Dios contesto estas oraciones. En la Monarquía Reunida, Ezequías oró por curación durante la observancia de la Pascua (2 Crónicas 30:18), alivio ante la amenaza de Senaquerib (2 Crónicas 32:20-21), y liberación de su enfermedad (2 Crónicas 32:24). Encima de eso, Manas‚s oró por el perdón mientras estaba en el exilio y Dios lo regreso a la tierra (2 Crónicas 33:12-13,18). Todos estos ejemplos de oración ilustraban que Dios cumplía sus promesas de oír las oraciones de su pueblo.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Estos ejemplos de oración en Crónicas demuestran la importancia de la oración para los lectores post-exílicos del Cronista. La respuesta consistentemente llena de gracia en Crónicas ofrece a los retornantes esperanza de que Dios contestaría también sus clamores.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Estos ejemplos de oración en Crónicas demuestran la importancia de la oración lectores post-exílicos del Cronista. La respuesta consecuentemente de Dios a las oraciones sinceras le ofreció a </w:t>
      </w:r>
      <w:r>
        <w:rPr>
          <w:sz w:val="24"/>
          <w:lang w:val="es-ES"/>
        </w:rPr>
        <w:lastRenderedPageBreak/>
        <w:t>los retornantes la esperanza de que Dios contestaría también sus clamores.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 centralidad de la oración en la historia de la Cronista prefigura la importancia de oración en las enseñanzas del Nuevo Testamento. Jesús oró durante todo su ministerio terrenal (Marcos 6: 46; Lucas 6: 12). Jesús también enseñó sus seguidores cómo deben orar (Mateo 6: 9-13). Los alentó a orar para que ellos "no cayeran" (Marcos 14: 38; Lucas 22: 40). El igual ordenó que sus discípulos oraran por los que los perseguían (Mateo 5: 44; Lucas 6: 28).</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Los apóstoles dieron advertencias similares. Estamos en "oración en el Espíritu en todas las ocasiones" (Efesios 6: 18) y se consagra a oración (1 Corintios 7: 5). Debemos estar en oración continuamente (1 Tesalonicenses 5: 17) mientras todo debe girar en torno "a la oración" (Filipenses 4: 6). Santiago dio énfasis a la eficacia de la oración de un hombre virtuoso (Santiago 5: 16). Como Israel post-exílico, los creyentes deben orar a Dios cuando están en problemas (Santiago 5: 13) confiando que los oídos de Dios “están atentos a sus oraciones" (1 Pedro 3: 12).</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Jesús también instruyó la iglesia a orar seriamente por la consumación del Reino cuando oró "su Reino viene" (Mateo 6: 10). Siguiente el ejemplo de Juan el apóstol, debemos exclamar, "Amén. Venga, Señor Jesús" (Revelación 22: 20). Nuestras oraciones ser n probadas instrumentales en el retorno de Cristo.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18)  Humildad</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La humildad ante Dios es otra responsabilidad importante que el Cronista asoció con bendición y juicio divinos. El Cronista usó el verbo "humillar" dieciocho veces. La Nueva Versión Internacional traduce este término "dominó" (1 Crónicas 17: 10; 18: 1; 2 Crónicas 13: 18), "subyugó" (1 Crónicas 20: 4), "humilde" (2 Crónicas 7: 14; 12: 6,7 [dos veces], 12; 28: 19; 30: 11; 33: 12,19,23; 34: 27 [dos veces]; 36: 12). Una vez la Nueva Versión Internacional da la misma palabra hebrea como "arrepintió" (2 Crónicas 32: 26).</w:t>
      </w:r>
    </w:p>
    <w:p w:rsidR="002B56DC" w:rsidRDefault="002B56DC" w:rsidP="002B56DC">
      <w:pPr>
        <w:pStyle w:val="PlainText"/>
        <w:rPr>
          <w:sz w:val="24"/>
          <w:lang w:val="es-ES"/>
        </w:rPr>
      </w:pPr>
      <w:r>
        <w:rPr>
          <w:sz w:val="24"/>
          <w:lang w:val="es-ES"/>
        </w:rPr>
        <w:t>En tres ocasiones en el Reino Unido (1 Crónicas 17: 10; 18: 1; 20: 4) y dos veces en el Reino Dividido (2 Crónicas 13: 18; 28: 19) se emplea el término en el sentido m s ordinario de humillar como derrota militar. Las naciones conquistadas eran humilladas en el sentido que perdieron la habilidad de resistir y se rendían absolutamente a sus conquistadores.</w:t>
      </w:r>
    </w:p>
    <w:p w:rsidR="002B56DC" w:rsidRDefault="002B56DC" w:rsidP="002B56DC">
      <w:pPr>
        <w:pStyle w:val="PlainText"/>
        <w:rPr>
          <w:sz w:val="24"/>
          <w:lang w:val="es-ES"/>
        </w:rPr>
      </w:pPr>
      <w:r>
        <w:rPr>
          <w:sz w:val="24"/>
          <w:lang w:val="es-ES"/>
        </w:rPr>
        <w:lastRenderedPageBreak/>
        <w:t>El Cronista empleó este concepto como una metáfora teológica. Describió varias situaciones en el que personas se humillaron (o no se humillaron) ellos mismos ante Dios. En varias ocasiones el Cronista puso la humildad en un guión de cuatro pasos. 1) Israel estaba en rebelión contra Dios. 2) se confrontaron con la necesidad por cambio. 3) respondieron a la confrontación rindiéndose ellos a Dios y sometiéndose a su supremacía por sobre de ellos. 4) Esta humildad llevó a bendición de Dios.</w:t>
      </w:r>
    </w:p>
    <w:p w:rsidR="002B56DC" w:rsidRDefault="002B56DC" w:rsidP="002B56DC">
      <w:pPr>
        <w:pStyle w:val="PlainText"/>
        <w:rPr>
          <w:sz w:val="24"/>
          <w:lang w:val="es-ES"/>
        </w:rPr>
      </w:pPr>
      <w:r>
        <w:rPr>
          <w:sz w:val="24"/>
          <w:lang w:val="es-ES"/>
        </w:rPr>
        <w:t>Primero, varias formas de rebelión dieron lugar a humildad. 1) Roboam había abandonado la Ley de Dios (2 Crónicas 12: 1,6,7). 2) Manas‚s y Zabulón no habían celebrado la Pascua en Jerusalén según la Ley de Dios (2 Crónicas 30: 11). 3) Ezequías "lo humilló en su orgullo" ("se arrepintió de su orgullo" [Nueva Versión Internacional]) (2 Crónicas 32: 26) porque arrogantemente había dejado de apreciar el bondad de Dios hacia ‚l (2 Crónicas 32: 25). 4) Manas‚s lo humilló (2 Crónicas 33: 12,19) porque había rendido culto a otro dioses y se resistió los profetas (2 Crónicas 33: 18). 5) se dice que Amón no se había humillado como Manasés lo hacía (2 Crónicas 33: 23); continuó sus prácticas sincréticas en toda su vida. 6) Josías también se humilló porque se dio cuenta de que Judá  había desamparado a Dios por ídolos (2 Crónicas 34: 27).</w:t>
      </w:r>
    </w:p>
    <w:p w:rsidR="002B56DC" w:rsidRDefault="002B56DC" w:rsidP="002B56DC">
      <w:pPr>
        <w:pStyle w:val="PlainText"/>
        <w:rPr>
          <w:sz w:val="24"/>
          <w:lang w:val="es-ES"/>
        </w:rPr>
      </w:pPr>
      <w:r>
        <w:rPr>
          <w:sz w:val="24"/>
          <w:lang w:val="es-ES"/>
        </w:rPr>
        <w:t>Segundo, la humildad resultó de varios tipos de confrontación. 1) Tres vez el Cronista apuntó a confrontación profética. Roboam era humilde cuando el profeta que Semaías advirtió acerca de una derrota (2 Crónicas 12: 6,7). Josías respondió con humildad a la palabra de Hulda (2 Crónicas 34: 27). Semejantemente, Sedequías se negó a humillarse en reacción a la palabra de Dios a través de Jeremías (2 Crónicas 36: 12). 2) Los Israelitas norteños respondieron en el día de Ezequías con humildad a los mensajeros de los rey (2 Crónicas 30: 11). 3) En dos situaciones, juicio divino impuso la humildad. Manasés se humilló sólo después de derrota y destierro (2 Crónicas 33: 10-13,23). Ezequías también se humilló después de la ira de la Señor cayó sobre ‚l (2 Crónicas 32: 25).</w:t>
      </w:r>
    </w:p>
    <w:p w:rsidR="002B56DC" w:rsidRDefault="002B56DC" w:rsidP="002B56DC">
      <w:pPr>
        <w:pStyle w:val="PlainText"/>
        <w:rPr>
          <w:sz w:val="24"/>
          <w:lang w:val="es-ES"/>
        </w:rPr>
      </w:pPr>
      <w:r>
        <w:rPr>
          <w:sz w:val="24"/>
          <w:lang w:val="es-ES"/>
        </w:rPr>
        <w:t>Tercero, la humildad dio por resultado rendición a Dios. 1) La humildad dio lugar a reformas durante los reinos de Roboam (2 Crónicas 12: 6), Ezequías (2 Crónicas 30: 12), Manas‚s (2 Crónicas 33: 12), y Josías (2 Crónicas 34: 27). 2) En los reinos de Roboam y Manas‚s, la humildad llevó a oración por perdón y ayuda (2 Crónicas 12: 6,7; 33: 12,19). 3) En cada caso, cuando las personas se humillaron ante Dios, cesaron de rebelarse contra él. En cambio, se rindieron a la voluntad de Dios como su Soberano justo.</w:t>
      </w:r>
    </w:p>
    <w:p w:rsidR="002B56DC" w:rsidRDefault="002B56DC" w:rsidP="002B56DC">
      <w:pPr>
        <w:pStyle w:val="PlainText"/>
        <w:rPr>
          <w:sz w:val="24"/>
          <w:lang w:val="es-ES"/>
        </w:rPr>
      </w:pPr>
      <w:r>
        <w:rPr>
          <w:sz w:val="24"/>
          <w:lang w:val="es-ES"/>
        </w:rPr>
        <w:t xml:space="preserve">Cuarto, la humildad ante Dios trajo bendiciones dramáticas en no menos de cuatro ocasiones. 1) Roboam se ahorró derrota una absoluta a manos de Sisac y disfrutó muchas cosas buenas en su </w:t>
      </w:r>
      <w:r>
        <w:rPr>
          <w:sz w:val="24"/>
          <w:lang w:val="es-ES"/>
        </w:rPr>
        <w:lastRenderedPageBreak/>
        <w:t>reino (2 Crónicas 12: 6,7,12). 2) Israelitas norteños vinieron a celebrar la Pascua con Ezequ¡as, lo que dio por resultado la reunificación de la nación (2 Crónicas 30: 11). 3) se pospuso la destrucción de Jerusalén debido a la humildad de Ezequías (2 Crónicas 32: 26). 4) Manas‚s volvió del destierro en Babilonia y experimentó nueva prosperidad cuando se humilló (2 Crónicas 33: 12,19).</w:t>
      </w:r>
    </w:p>
    <w:p w:rsidR="002B56DC" w:rsidRDefault="002B56DC" w:rsidP="002B56DC">
      <w:pPr>
        <w:pStyle w:val="PlainText"/>
        <w:rPr>
          <w:sz w:val="24"/>
          <w:lang w:val="es-ES"/>
        </w:rPr>
      </w:pPr>
      <w:r>
        <w:rPr>
          <w:sz w:val="24"/>
          <w:lang w:val="es-ES"/>
        </w:rPr>
        <w:t>El énfasis repetido del Cronista en este tema inspiró a su lectores post-exílicos a la humildad. También tenían una propensión a caer en rebelión contra Dios. Tuvieron oportunidades de recibir la advertencia de Dios contra su rebelión. Eran responsables de rendirse a Dios. Además, únicamente la humildad podría restaurarlos al favor de Dios y traerles una experiencia más grande de su bendición.</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r>
        <w:rPr>
          <w:sz w:val="24"/>
          <w:lang w:val="es-ES"/>
        </w:rPr>
        <w:t>El Nuevo Testamento aplica el tema de la humildad a los cristianos. Se define la salvación como humillarse a s¡ mismo ante el Señor (Santiago 4: 10; 1 Pedro 5: 5). Entrada en el Reino de Dios es contingente en el que se humilla a s¡ mismo con una dependencia en Dios como un niño (Mateo 18: 4).</w:t>
      </w:r>
    </w:p>
    <w:p w:rsidR="002B56DC" w:rsidRDefault="002B56DC" w:rsidP="002B56DC">
      <w:pPr>
        <w:pStyle w:val="PlainText"/>
        <w:rPr>
          <w:sz w:val="24"/>
          <w:lang w:val="es-ES"/>
        </w:rPr>
      </w:pPr>
      <w:r>
        <w:rPr>
          <w:sz w:val="24"/>
          <w:lang w:val="es-ES"/>
        </w:rPr>
        <w:t>Día tras día, los cristianos deben revestirse con humildad (Efesios 4: 2; Filipenses 2: 3; 1 Pedro 5: 5). Como con Israel, Dios bendice a sus personas dándoles gracia a los que tienen humildad sincera (Santiago 4: 6).</w:t>
      </w:r>
    </w:p>
    <w:p w:rsidR="002B56DC" w:rsidRDefault="002B56DC" w:rsidP="002B56DC">
      <w:pPr>
        <w:pStyle w:val="PlainText"/>
        <w:rPr>
          <w:sz w:val="24"/>
          <w:lang w:val="es-ES"/>
        </w:rPr>
      </w:pPr>
      <w:r>
        <w:rPr>
          <w:sz w:val="24"/>
          <w:lang w:val="es-ES"/>
        </w:rPr>
        <w:t>El Nuevo Testamento también proyecta humildad hacia la consumación del Reino. En el retorno de Cristo, los que intentaron exaltarse ser n humillados por el juicio de Dios (Mateo 23: 12; Lucas 14: 11; 18: 14). Asimismo, los que voluntariamente se humillan, ser n exaltados finalmente (Lucas 14: 11; 14: 14).</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19)  Búsqueda</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Buscar a Dios es otra responsabilidad crucial de las personas de Dios en Crónicas. Dos verbos hebreos expresan esta idea:  [darash] (43 vez) y [biqesh] (13 vez). En una ocasión el Cronista indicó que estos términos se relacionaron estrechamente por usarlos juntos (1 Crónicas 16: 11). La Nueva Versión Internacional normalmente traduce ambos términos "buscar," pero "inquirir" también aparece. De vez en cuando, "búsqueda," "consultar," "requerir," "seguir," "querer," y "llamar a rendir cuentas" emergen en contextos particulares.</w:t>
      </w:r>
    </w:p>
    <w:p w:rsidR="002B56DC" w:rsidRDefault="002B56DC" w:rsidP="002B56DC">
      <w:pPr>
        <w:pStyle w:val="PlainText"/>
        <w:rPr>
          <w:sz w:val="24"/>
          <w:lang w:val="es-ES"/>
        </w:rPr>
      </w:pPr>
      <w:r>
        <w:rPr>
          <w:sz w:val="24"/>
          <w:lang w:val="es-ES"/>
        </w:rPr>
        <w:t xml:space="preserve">"Busca" aparece en contextos no-teológicos ([darash] 1 Crónicas 26: 31; 28: 9; 2 Crónicas 24: 6,22; 31: 9; 32: 31; [biqesh] 1 Crónicas 4: 39; 14: 8; 21: 3; 2 Crónicas 9: 23; 22: 9). Estos </w:t>
      </w:r>
      <w:r>
        <w:rPr>
          <w:sz w:val="24"/>
          <w:lang w:val="es-ES"/>
        </w:rPr>
        <w:lastRenderedPageBreak/>
        <w:t>usos son solamente relacionados tangencialmente con el concepto teológico del Cronista de buscar a Dios.</w:t>
      </w:r>
    </w:p>
    <w:p w:rsidR="002B56DC" w:rsidRDefault="002B56DC" w:rsidP="002B56DC">
      <w:pPr>
        <w:pStyle w:val="PlainText"/>
        <w:rPr>
          <w:sz w:val="24"/>
          <w:lang w:val="es-ES"/>
        </w:rPr>
      </w:pPr>
      <w:r>
        <w:rPr>
          <w:sz w:val="24"/>
          <w:lang w:val="es-ES"/>
        </w:rPr>
        <w:t>El Cronista escribió acerca de la "buscar" en un sentido teológico con varios objetivos específicos. 1) En dos ocasiones, buscar enfocó en "todas las órdenes" (1 Crónicas 28: 8) y "el consejo del Señor" (2 Crónicas 18: 4). 2) En un pasaje, buscar a Dios era equivalente a inquirir por dirección de un profeta (2 Crónicas 18: 6,7). Por contraste, lo opuesto a buscar a Dios era consultar un médium (1 Crónicas 10: 13). 3) Más frecuentemente, sin embargo, el objeto explícito a buscar era Dios mismo ([darash] del ej. 1 Crónicas 10: 14; 13: 3; 15: 13; 16: 11; 21: 30; 22: 19; 28: 9; 2 Crónicas 1: 5; 12: 14; 14: 4; 14: 7[ dos veces]; 15: 2,12,13; 16: 12; 17: 3,4; 18: 7; 19: 3; 20: 3; 22: 9; 26: 5[ dos veces]; 30: 19; 31: 21; 34: 3,21,26; [biqesh] 1.16: 10,11; 2.11: 16; 15: 4; 15: 15; 20: 4[ dos veces]). En estos pasajes, buscar era una expresión de lealtad y devoción a Dios mismo. Por esta razón, dos veces (1 Crónicas 16: 11; 2 Crónicas 7: 14) el objeto de la búsqueda era el "rostro" de Dios ([i.e]. su favor [vea Números 6: 26]). Semejantemente, busca a Dios era el opuesto de desampararlo o abandona la relación del convenio entre Israel y Dios (2 Crónicas 15: 2).</w:t>
      </w:r>
    </w:p>
    <w:p w:rsidR="002B56DC" w:rsidRDefault="002B56DC" w:rsidP="002B56DC">
      <w:pPr>
        <w:pStyle w:val="PlainText"/>
        <w:rPr>
          <w:sz w:val="24"/>
          <w:lang w:val="es-ES"/>
        </w:rPr>
      </w:pPr>
      <w:r>
        <w:rPr>
          <w:sz w:val="24"/>
          <w:lang w:val="es-ES"/>
        </w:rPr>
        <w:t>El concepto de "buscar" llevó connotaciones implícitas de intensidad y compromiso. El Cronista destacó este aspecto de su concepto al mencionar explícitamente que buscar debía provenir de del corazón y alma (1 Crónicas 22: 19; 2 Crónicas 11: 16; 12: 14; 19: 3; 30: 19). Mera conformidad exterior a la Ley de Dios no constituyó buscar a Dios. Buscarlo requirió devoción sincera interior expresada en complacencia conductual a la Ley.</w:t>
      </w:r>
    </w:p>
    <w:p w:rsidR="002B56DC" w:rsidRDefault="002B56DC" w:rsidP="002B56DC">
      <w:pPr>
        <w:pStyle w:val="PlainText"/>
        <w:rPr>
          <w:sz w:val="24"/>
          <w:lang w:val="es-ES"/>
        </w:rPr>
      </w:pPr>
      <w:r>
        <w:rPr>
          <w:sz w:val="24"/>
          <w:lang w:val="es-ES"/>
        </w:rPr>
        <w:t>La importancia de buscar a Dios con un corazón sincero viene a la luz en adición del Cronista a la contestación de Dios a la oración del templo de Salomón (2 Crónicas 7: 14). Dios afirmó que, cuando las personas de Dios sufrieron las consecuencias de sus pecados, podrían recibir bendiciones divinas si buscaban el rostro de Dios (2 Crónicas 7: 14). Esta promesa guió el uso repetitivo  por el Cronista del concepto de buscar a Dios. En toda su historia, ‚l notó los resultados dramáticos que ocurrieron cuando personas buscaron o no buscaron a Dios. Unas personas no buscaron a Dios o buscaron a otros en lugar de Dios (ej. 1 Crónicas 10: 14; 13: 3; 15: 13; 2 Crónicas 25: 15,20). Sin excepción, estos pueblos sufrieron juicio divino. No obstante, el Cronista también indicó que otras figuras históricas buscaron a Dios (ej. 2 Crónicas 14: 4; 15: 12). En cada uno de estos casos, los resultados eran las bendiciones de Dios.</w:t>
      </w:r>
    </w:p>
    <w:p w:rsidR="002B56DC" w:rsidRDefault="002B56DC" w:rsidP="002B56DC">
      <w:pPr>
        <w:pStyle w:val="PlainText"/>
        <w:rPr>
          <w:sz w:val="24"/>
          <w:lang w:val="es-ES"/>
        </w:rPr>
      </w:pPr>
      <w:r>
        <w:rPr>
          <w:sz w:val="24"/>
          <w:lang w:val="es-ES"/>
        </w:rPr>
        <w:t xml:space="preserve">La repetición de este motivo en todo Crónicas llamó a la comunidad post-exílica a buscar a Dios en su propio día. A medida que problemas y desilusiones se acumularon sobre los que </w:t>
      </w:r>
      <w:r>
        <w:rPr>
          <w:sz w:val="24"/>
          <w:lang w:val="es-ES"/>
        </w:rPr>
        <w:lastRenderedPageBreak/>
        <w:t>había vuelto a la tierra, se hizo clara la manera de alcanzar bendición divina. Los que buscan a Dios podrían esperar su bendición. Dejar de buscarlo era asegurar el fracaso de la restauración post-exílica.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Nuevo Testamento revela más allá lo que significa buscar a Dios. Jesús ordenó que sus seguidores buscaran el Reino de Dios (Mateo 6: 33; Lucas 12: 31). Pablo explicó que buscar a Dios no era innato para el hombre pecador, sino imposible de lograr para ‚l (Romanos 3: 11). Aun as¡, la obra regenerador del Espíritu Santo capacita al hombre a "buscar ser justificado en Cristo" (G latas 2: 17) con la convicción plena de que "el que busca, hallará" (Mateo 7: 8; Lucas 11: 10). La promesa que Dios "premia a los que seriamente lo buscan" se extiende a la consumación del Reino (Hebreos 11: 6).</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20)  Abandonar / Desamparar</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Crónicas también enfatiza que las personas de Dios no deben "abandonar" ni "desamparar" Dios. La Nueva Versión Internacional traduce el mismo término hebreo como "abandonar," "desamparar", "rechazar,"salir de," y "dejar."  La importancia básica de esta terminología se vuelve clara en contextos no-teológicos. En siete ocasiones el Cronista aplicó el concepto de abandonar o desamparar al describir asuntos ordinarios humanos. Cuando las personas vieron que Saúl y su ejército habían sido derrotados, ellos "abandonaron" sus pueblos (1 Crónicas 10: 7). Los Filisteos "abandonaron" sus dioses al dejarlos atrás (1 Crónicas 14: 12). David "dejó" a Asaf servir ante el arca (1 Crónicas 16: 37). Roboam "rechazó" los consejos de sus ancianos (2 Crónicas 10: 8,13). En el día de Ahaz, los soldados de Israel "dejaron" sus prisioneros y pillaje (2 Crónicas 28: 14). Los arameos "dejaron" a Hojas a no ayudarlo a recuperarse de sus heridas (2 Crónicas 24: 25). Estos pasajes indican ese "abandonar" implica conceptos tal como repudiar, abandonar y dejar algo atrás.</w:t>
      </w:r>
    </w:p>
    <w:p w:rsidR="002B56DC" w:rsidRDefault="002B56DC" w:rsidP="002B56DC">
      <w:pPr>
        <w:pStyle w:val="PlainText"/>
        <w:rPr>
          <w:sz w:val="24"/>
          <w:lang w:val="es-ES"/>
        </w:rPr>
      </w:pPr>
      <w:r>
        <w:rPr>
          <w:sz w:val="24"/>
          <w:lang w:val="es-ES"/>
        </w:rPr>
        <w:t>En toda su historia, el Cronista usó el concepto de abandono al describir cómo Israel repudiaba, abandonaba y dejaba atrás a Dios. No menos de ocho veces se declara el abandono de Israel en términos personales; Israel abandonó a Dios mismo (2 Crónicas 7: 22; 12: 5; 13: 10; 21: 10; 24: 20; 24: 24; 28: 6; 29: 6; 34: 25). En 2 Crónicas 34: 25 el carácter personal del abandono de Israel a Dios se vuelve evidente en que lo dejaron "por otro dioses."  Por esta razón en dos ocasiones, abandonar a Dios se contrapone a buscarlo (1 Crónicas 28: 9; 2 Crónicas 15: 2).</w:t>
      </w:r>
    </w:p>
    <w:p w:rsidR="002B56DC" w:rsidRDefault="002B56DC" w:rsidP="002B56DC">
      <w:pPr>
        <w:pStyle w:val="PlainText"/>
        <w:rPr>
          <w:sz w:val="24"/>
          <w:lang w:val="es-ES"/>
        </w:rPr>
      </w:pPr>
      <w:r>
        <w:rPr>
          <w:sz w:val="24"/>
          <w:lang w:val="es-ES"/>
        </w:rPr>
        <w:lastRenderedPageBreak/>
        <w:t>A pesar de esta dimensión personal, Crónicas es claro que desamparar a Dios era violar la Ley de Dios. Israel abandonó a Dios en dos maneras principales. Flagrantemente violaron la Ley de Moisés en términos generales (2 Crónicas 7: 19; 12: 1; 24: 20). Además, la nación también fue negligente en cuanto a reglamentos divinos que gobernaban al culto específicamente (2 Crónicas 13: 10-11; 15: 2-3; 21: 10-12; 34: 25).</w:t>
      </w:r>
    </w:p>
    <w:p w:rsidR="002B56DC" w:rsidRDefault="002B56DC" w:rsidP="002B56DC">
      <w:pPr>
        <w:pStyle w:val="PlainText"/>
        <w:rPr>
          <w:sz w:val="24"/>
          <w:lang w:val="es-ES"/>
        </w:rPr>
      </w:pPr>
      <w:r>
        <w:rPr>
          <w:sz w:val="24"/>
          <w:lang w:val="es-ES"/>
        </w:rPr>
        <w:t>Para indicar la importancia de no abandonar a Dios, el Cronista frecuentemente puntualizó consecuencias horribles que vinieron a los que lo hacían. En una palabra, cuando Israel abandonó a Dios, El la abandonó (1 Crónicas 28: 9,20; 2 Crónicas 15: 5; 24: 20). El abandono divino tomó formas diferentes. Aparecieron problemas marítimos (2 Crónicas 20: 37) y enfermedades (2 Crónicas 26: 18-20). Aún, el abandono normalmente daba por resultado algunos tipo de problema del ejército o derrota (2 Crónicas 12: 5; 21: 10; 24: 24; 32: 21; 34: 25). El destierro era la forma m s severa de la deserción de Dios (2 Crónicas 7: 19).</w:t>
      </w:r>
    </w:p>
    <w:p w:rsidR="002B56DC" w:rsidRDefault="002B56DC" w:rsidP="002B56DC">
      <w:pPr>
        <w:pStyle w:val="PlainText"/>
        <w:rPr>
          <w:sz w:val="24"/>
          <w:lang w:val="es-ES"/>
        </w:rPr>
      </w:pPr>
      <w:r>
        <w:rPr>
          <w:sz w:val="24"/>
          <w:lang w:val="es-ES"/>
        </w:rPr>
        <w:t>El Cronista dio énfasis al tema de abandonar a Dios por al menos dos razones. Primeros, explicó a sus lectores post-exílicos por qué‚ no habían visto grandes bendiciones en la restauración. Los primeros retornantes habían abandonado a Dios en varias maneras y sus acciones les trajeron bajo una sombra de juicio. Segundo, también señaló las consecuencias de violaciones ulteriores de la Ley de Dios. Los lectores de los Cronista estuvieron ante una encrucijada. Si persistían en abandonar a Dios, podrían esperar sólo mayor abandono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r>
        <w:rPr>
          <w:sz w:val="24"/>
          <w:lang w:val="es-ES"/>
        </w:rPr>
        <w:t>El tema del abandono continúa desarrollándose en el Nuevo Testamento. El Reino de Cristo empezó con abandono cuando Jesús exclamó, "Dios mío, Dios mío, ¿Por qué me has desamparado?"  (Mateo 27: 46; Marcos 15: 34). Al absorber el juicio pleno por los pecados de sus personas, Cristo fue abandonado por Dios y dolorosamente lo lamentó. No obstante, Dios no abandonó Cristo a la tumba, pero lo levantó en victoria mediante la resurrección (Hechos 2: 27-31).</w:t>
      </w:r>
    </w:p>
    <w:p w:rsidR="002B56DC" w:rsidRDefault="002B56DC" w:rsidP="002B56DC">
      <w:pPr>
        <w:pStyle w:val="PlainText"/>
        <w:rPr>
          <w:sz w:val="24"/>
          <w:lang w:val="es-ES"/>
        </w:rPr>
      </w:pPr>
      <w:r>
        <w:rPr>
          <w:sz w:val="24"/>
          <w:lang w:val="es-ES"/>
        </w:rPr>
        <w:t>Debido a la redención lograda por Cristo, los que están auténticamente en Cristo no tienen que temer al abandono de Dios. Cristianos podrían tropezar y experimentar sufrimiento intenso, pero Cristo ha prometido "Ciertamente ser‚ con usted siempre" (Mateo 28: 20). Los creyentes verdaderos serían "perseguidos, pero nunca abandonados" (2 Corintios 4: 9). Ni las amenazas de muerte ni los ataques del maligno pueden separar a los hijos de Dios de su amor (Romanos 8: 37-39).</w:t>
      </w:r>
    </w:p>
    <w:p w:rsidR="002B56DC" w:rsidRDefault="002B56DC" w:rsidP="002B56DC">
      <w:pPr>
        <w:pStyle w:val="PlainText"/>
        <w:rPr>
          <w:sz w:val="24"/>
          <w:lang w:val="es-ES"/>
        </w:rPr>
      </w:pPr>
      <w:r>
        <w:rPr>
          <w:sz w:val="24"/>
          <w:lang w:val="es-ES"/>
        </w:rPr>
        <w:t xml:space="preserve">No obstante, como en el día del Cronista, no todos los que aparentan estar en Cristo están auténticamente en él. Por esta </w:t>
      </w:r>
      <w:r>
        <w:rPr>
          <w:sz w:val="24"/>
          <w:lang w:val="es-ES"/>
        </w:rPr>
        <w:lastRenderedPageBreak/>
        <w:t>razón, el Nuevo Testamento advierte que algunos abandonarán la Fe (1 Timoteo 4: 1). Las personas dentro de la Iglesia deben ser cuidadosos de no abandonar su "primer amor" (Revelación 2: 4).</w:t>
      </w:r>
    </w:p>
    <w:p w:rsidR="002B56DC" w:rsidRDefault="002B56DC" w:rsidP="002B56DC">
      <w:pPr>
        <w:pStyle w:val="PlainText"/>
        <w:rPr>
          <w:sz w:val="24"/>
          <w:lang w:val="es-ES"/>
        </w:rPr>
      </w:pPr>
      <w:r>
        <w:rPr>
          <w:sz w:val="24"/>
          <w:lang w:val="es-ES"/>
        </w:rPr>
        <w:t>La consumación del Reino infaliblemente demuestra la fidelidad de Dios a su pueblo. Prometió "Nunca los desamparar‚" (Hebreos 13: 5). Al final, el pueblo de Dios nunca lo desamparar n y El nunca los desamparar .</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21)  Infidelidad</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En catorce ocasiones el Cronista notó que el pueblo de Dios había sido "infiel."  Esta descripción de rebelión contra Dios trae a la luz otra dimensión la responsabilidad de Israel ante Dios.</w:t>
      </w:r>
    </w:p>
    <w:p w:rsidR="002B56DC" w:rsidRDefault="002B56DC" w:rsidP="002B56DC">
      <w:pPr>
        <w:pStyle w:val="PlainText"/>
        <w:rPr>
          <w:sz w:val="24"/>
          <w:lang w:val="es-ES"/>
        </w:rPr>
      </w:pPr>
      <w:r>
        <w:rPr>
          <w:sz w:val="24"/>
          <w:lang w:val="es-ES"/>
        </w:rPr>
        <w:t>Primero, en muchas ocasiones el objeto de la infidelidad de Israel es explícitamente nombrado como Dios mismo (1 Crónicas 10: 13; 2 Crónicas 6: 16; 12: 2; 28: 19,22; 30: 7). Desde el punto de vista del Cronista, Israel estaba en una relación especial con Dios y la rebelión era una afrenta directa y personal contra El.</w:t>
      </w:r>
    </w:p>
    <w:p w:rsidR="002B56DC" w:rsidRDefault="002B56DC" w:rsidP="002B56DC">
      <w:pPr>
        <w:pStyle w:val="PlainText"/>
        <w:rPr>
          <w:sz w:val="24"/>
          <w:lang w:val="es-ES"/>
        </w:rPr>
      </w:pPr>
      <w:r>
        <w:rPr>
          <w:sz w:val="24"/>
          <w:lang w:val="es-ES"/>
        </w:rPr>
        <w:t>Segundo, la infidelidad también se especificó como actos de volverse contra la Ley de Moisés, sobre todo las Leyes con respecto a culto (1 Crónicas 2: 7; 10: 13; 2 Crónicas 12: 2; 26: 16,18; 28: 22-23; 29: 6,19; 33: 19; 36: 14). Por éste medio, el Cronista llamó la atención a su interés perspicaz en la Ley y su alto concepto por culto apropiado.</w:t>
      </w:r>
    </w:p>
    <w:p w:rsidR="002B56DC" w:rsidRDefault="002B56DC" w:rsidP="002B56DC">
      <w:pPr>
        <w:pStyle w:val="PlainText"/>
        <w:rPr>
          <w:sz w:val="24"/>
          <w:lang w:val="es-ES"/>
        </w:rPr>
      </w:pPr>
      <w:r>
        <w:rPr>
          <w:sz w:val="24"/>
          <w:lang w:val="es-ES"/>
        </w:rPr>
        <w:t>Tercero, en cada caso de infidelidad, el Cronista apuntó a consecuencias severas de juicio divino. Achan (Achar) murió (1 Crónicas 2: 7). La media tribu de Manas‚s fue al destierro (1 Crónicas 5: 25). Saúl murió (1 Crónicas 10: 13). Roboam sufrió el ataque de Sisac (2 Crónicas 12: 2). Uzías contrajo una enfermedad de la piel (2 Crónicas 26: 16,18). Ahaz fue sometido al dominio asirio (2 Crónicas 28: 19,22). Manas‚s fue desterrado (2 Crónicas 33: 19). De hecho, el Cronista explicó dos veces que Judá sufrió el destierro babilónico debido a la infidelidad (1 Crónicas 9: 1; 2 Crónicas 36: 14).</w:t>
      </w:r>
    </w:p>
    <w:p w:rsidR="002B56DC" w:rsidRDefault="002B56DC" w:rsidP="002B56DC">
      <w:pPr>
        <w:pStyle w:val="PlainText"/>
        <w:rPr>
          <w:sz w:val="24"/>
          <w:lang w:val="es-ES"/>
        </w:rPr>
      </w:pPr>
      <w:r>
        <w:rPr>
          <w:sz w:val="24"/>
          <w:lang w:val="es-ES"/>
        </w:rPr>
        <w:t>Esta correlación entre infidelidad y consecuencias severas hablaron a la comunidad post-exílica en por lo menos dos maneras. Les recordó que los problemas que habían experimentado eran el resultado de su fracaso en permanecer fieles a Dios. Además, advirtió que la infidelidad ulterior causaría consecuencias severas.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r>
        <w:rPr>
          <w:sz w:val="24"/>
          <w:lang w:val="es-ES"/>
        </w:rPr>
        <w:t xml:space="preserve">El Nuevo Testamento a menudo advertía contra la infidelidad. Jesús reprendió a Israel por ser "incrédula" (Mateo 17: 17). El apóstol que Pablo se "asombró" ante los que tornan a un </w:t>
      </w:r>
      <w:r>
        <w:rPr>
          <w:sz w:val="24"/>
          <w:lang w:val="es-ES"/>
        </w:rPr>
        <w:lastRenderedPageBreak/>
        <w:t>evangelio diferente después de confesar su fe en Cristo (Gálatas 1: 6; 4: 9). Más allá advirtió que muchos se alejarán de la verdad y seguir n el camino de Satanás durante la continuación del Reino (1 Timoteo 5: 15; 2 Timoteo 4: 14). A la consumación, los que han sido infieles recibir n el juicio de Dios (Hebreos 10: 26-31).</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22)  Arrepentimiento</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En nueve ocasiones, Crónicas menciona explícitamente el tema de arrepentimiento. La Nueva Versión Internacional traduce el término hebreo refleja este concepto como "vuelve hacia atrás" (2 Crónicas 6: 24), "vuelve" [Nota del Traductor:  "vira"] (2 Crónicas 6: 26; 7: 14; 15: 4; 36: 13), "retorno" (2 Crónicas 30: 6,9, "devuelve" (2 Crónicas 24: 19) y "arrepiente" (2 Crónicas 6: 37). El tema de arrepentimiento no es único a Crónicas, pero seis de estas nueve ocurrencias aparecen en las añadiduras del Cronista al libro de Reyes (2 Crónicas 7: 14; 15: 4; 24: 19; 30: 6,9; 36: 13). El motivo era una dimensión importante de su concepto de la responsabilidad de Israel ante Dios.</w:t>
      </w:r>
    </w:p>
    <w:p w:rsidR="002B56DC" w:rsidRDefault="002B56DC" w:rsidP="002B56DC">
      <w:pPr>
        <w:pStyle w:val="PlainText"/>
        <w:rPr>
          <w:sz w:val="24"/>
          <w:lang w:val="es-ES"/>
        </w:rPr>
      </w:pPr>
      <w:r>
        <w:rPr>
          <w:sz w:val="24"/>
          <w:lang w:val="es-ES"/>
        </w:rPr>
        <w:t>El concepto del Cronista de arrepentimiento era doble. En una mano, arrepentimiento era alejarse de la maldad. Salomón lo describió como volver "de su pecado" (2 Crónicas 6: 26). Semejantemente, Dios habló de Israel volviendo "de sus maneras malas" (2 Crónicas 7: 14). En cambio, el arrepentimiento era un acto de volver hacia alguien. Azarías el profeta se refirió a un tiempo cuando Israel "volvió al Señor" (2 Crónicas 15: 4). Los profetas hablaron acerca de " traerles de regreso a El (el Señor)" (2 Crónicas 24: 19). Ezequ¡as llamó al Israel norteño a "retornar al Señor" (2 Crónicas 30: 6) y ofreció compasión de Dios si "retornaban a ‚l" (2 Crónicas 30: 9). Finalmente, se condena a Sedequ¡as por no volver "al Señor" (2 Crónicas 36: 13). Estas expresiones indican la dimensión personal del arrepentimiento. No sumó simplemente a conductas cambiantes para amoldarse a un conjunto de reglamentos m s completamente. El arrepentimiento era acercarse a Dios mismo.</w:t>
      </w:r>
    </w:p>
    <w:p w:rsidR="002B56DC" w:rsidRDefault="002B56DC" w:rsidP="002B56DC">
      <w:pPr>
        <w:pStyle w:val="PlainText"/>
        <w:rPr>
          <w:sz w:val="24"/>
          <w:lang w:val="es-ES"/>
        </w:rPr>
      </w:pPr>
      <w:r>
        <w:rPr>
          <w:sz w:val="24"/>
          <w:lang w:val="es-ES"/>
        </w:rPr>
        <w:t>Los resultados del arrepentimiento son también explícitamente nombrados en Crónicas. Por un lado, los que se negaron a volver a Dios sufrirían su juicio. Por ejemplo, se envió a Sedequ¡as al destierro porque no se arrepintió (2 Crónicas 36: 13). En cambio, varias bendiciones vienen a los que se arrepienten. El Cronista enfatizó que Dios tendrá compasión, perdonará pecados, y responderá las oraciones de los que vuelven a Dios (2 Crónicas 6: 24,26; 7: 14; 30: 9).</w:t>
      </w:r>
    </w:p>
    <w:p w:rsidR="002B56DC" w:rsidRDefault="002B56DC" w:rsidP="002B56DC">
      <w:pPr>
        <w:pStyle w:val="PlainText"/>
        <w:rPr>
          <w:sz w:val="24"/>
          <w:lang w:val="es-ES"/>
        </w:rPr>
      </w:pPr>
      <w:r>
        <w:rPr>
          <w:sz w:val="24"/>
          <w:lang w:val="es-ES"/>
        </w:rPr>
        <w:t xml:space="preserve">El propósito de este tema es evidente. Los fracasos de la comunidad post-exílica les había traído al punto que el Cronista los llamó a arrepentimiento. Si sus lectores consideraron esta </w:t>
      </w:r>
      <w:r>
        <w:rPr>
          <w:sz w:val="24"/>
          <w:lang w:val="es-ES"/>
        </w:rPr>
        <w:lastRenderedPageBreak/>
        <w:t>llamada, recibirían la misericordia de Dios. Si se negaban, podían sólo esperar juicio m s amplio de Dios.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r>
        <w:rPr>
          <w:sz w:val="24"/>
          <w:lang w:val="es-ES"/>
        </w:rPr>
        <w:t>También se da énfasis a en el Nuevo Testamento al tema de arrepentimiento. Jesús declaró que la entrada en su Reino dependía de un arrepentimiento genuino (Mateo 3: 2). Cristo explícitamente advirtió que cualquiera que no se arrepintiera perecería ciertamente (Lucas 13: 3). Todavía, quien s¡ se arrepiente, hereda el Reino de Dios y causa mucha celebración en el cielo (Lucas 15: 7).</w:t>
      </w:r>
    </w:p>
    <w:p w:rsidR="002B56DC" w:rsidRDefault="002B56DC" w:rsidP="002B56DC">
      <w:pPr>
        <w:pStyle w:val="PlainText"/>
        <w:rPr>
          <w:sz w:val="24"/>
          <w:lang w:val="es-ES"/>
        </w:rPr>
      </w:pPr>
      <w:r>
        <w:rPr>
          <w:sz w:val="24"/>
          <w:lang w:val="es-ES"/>
        </w:rPr>
        <w:t>El Nuevo Testamento describe al arrepentimiento muy parecido al Cronista. Pablo predicó que Dios requiere arrepentimiento de todo el mundo (Hechos 17: 30). Arrepentimiento incluye el alejarse de la maldad (Hechos 3: 19,26) y volver hacia Dios (Hechos 3: 19; 26: 20). Arrepentimiento verdadero es evidente en los hechos del creyente arrepentido (Hechos 26: 20) y se combinar  con bendiciones divinas (Hechos 3: 26). Dios mismo es quien concede el don del arrepentimiento (2 Timoteo 2: 25).</w:t>
      </w:r>
    </w:p>
    <w:p w:rsidR="002B56DC" w:rsidRDefault="002B56DC" w:rsidP="002B56DC">
      <w:pPr>
        <w:pStyle w:val="PlainText"/>
        <w:rPr>
          <w:sz w:val="24"/>
          <w:lang w:val="es-ES"/>
        </w:rPr>
      </w:pPr>
      <w:r>
        <w:rPr>
          <w:sz w:val="24"/>
          <w:lang w:val="es-ES"/>
        </w:rPr>
        <w:t>A la consumación del Reino, la presencia o falta de arrepentimiento determinar  el destino eterno. Juan anticipa la rebelión de los que se niegan a arrepentirse, aun afrontando juicio (Revelación 16: 9,11). El Reino pertenece a todo el que recibe la palabra de Dios en arrepentimiento (Revelación 3: 3).</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23-28)  Respuestas Divinas</w:t>
      </w:r>
    </w:p>
    <w:p w:rsidR="002B56DC" w:rsidRDefault="002B56DC" w:rsidP="002B56DC">
      <w:pPr>
        <w:pStyle w:val="PlainText"/>
        <w:rPr>
          <w:sz w:val="24"/>
          <w:lang w:val="es-ES"/>
        </w:rPr>
      </w:pPr>
      <w:r>
        <w:rPr>
          <w:sz w:val="24"/>
          <w:lang w:val="es-ES"/>
        </w:rPr>
        <w:t>El Cronista completó su doctrina de bendición divina y juicio al referirse a la manera en el que Dios respondería a su pueblo. Su historia demuestra que las bendiciones de Dios y juicios toman muchas formas diferentes e impredecibles. Al repetir unos guiones, sin embargo, el Cronista apuntó a modelos que Dios siguió en el pasado crear un conjunto de expectativas para sus lectores post-exílicos. Tocaremos cinco de estos modelos:  24) Victoria y Derrota, 25) Acrecentamiento y Declive de Descendencia, 26) Prosperidad y Pobreza, 27) Desilusión y Celebración, y 28) Salud, Vida Larga, Enfermedad y Muerte.</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23)  Victoria y Derrota</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 xml:space="preserve">La victoria y la derrota aparecen como modelos de bendición y juicio en muchas ocasiones. El Cronista enfocó en estos temas porque sus lectores enfrentaron muchas amenazas militares. Ellos habían vuelto a Jerusalén, pero entonces la seguridad política era tenue en el mejor de los casos. As¡ como los profetas habían anunciado que el retorno a la tierra llevaría a guerra (vea a Isaías 11: 11-16; 49: 14-26; 54: 1-3; Jeremías 30: 10-11; Ezequiel 38-39; Amos 9: 11-12), el Cronista se dio cuenta de que </w:t>
      </w:r>
      <w:r>
        <w:rPr>
          <w:sz w:val="24"/>
          <w:lang w:val="es-ES"/>
        </w:rPr>
        <w:lastRenderedPageBreak/>
        <w:t>el potencial de guerra era grande. Por esta razón, puso mucha de su discusión de juicio divino y bendición en la arena de guerra. Enseñó a sus lectores post-exílicos cómo evitar la derrota y afianzar la bendición de la victoria en batalla.</w:t>
      </w:r>
    </w:p>
    <w:p w:rsidR="002B56DC" w:rsidRDefault="002B56DC" w:rsidP="002B56DC">
      <w:pPr>
        <w:pStyle w:val="PlainText"/>
        <w:rPr>
          <w:sz w:val="24"/>
          <w:lang w:val="es-ES"/>
        </w:rPr>
      </w:pPr>
      <w:r>
        <w:rPr>
          <w:sz w:val="24"/>
          <w:lang w:val="es-ES"/>
        </w:rPr>
        <w:t>La lista siguiente indica donde el Cronista trató las victorias y derrotas.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Victorias</w:t>
      </w:r>
    </w:p>
    <w:p w:rsidR="002B56DC" w:rsidRDefault="002B56DC" w:rsidP="002B56DC">
      <w:pPr>
        <w:pStyle w:val="PlainText"/>
        <w:rPr>
          <w:sz w:val="24"/>
          <w:lang w:val="es-ES"/>
        </w:rPr>
      </w:pPr>
      <w:r>
        <w:rPr>
          <w:sz w:val="24"/>
          <w:lang w:val="es-ES"/>
        </w:rPr>
        <w:t>Tribus Transjordanas (1 Crónicas 5: 10,20-22)</w:t>
      </w:r>
    </w:p>
    <w:p w:rsidR="002B56DC" w:rsidRDefault="002B56DC" w:rsidP="002B56DC">
      <w:pPr>
        <w:pStyle w:val="PlainText"/>
        <w:rPr>
          <w:sz w:val="24"/>
          <w:lang w:val="es-ES"/>
        </w:rPr>
      </w:pPr>
      <w:r>
        <w:rPr>
          <w:sz w:val="24"/>
          <w:lang w:val="es-ES"/>
        </w:rPr>
        <w:t>David (1 Crónicas 11: 4-9, 12-14; 14: 8-17; 18: 1-13; 19: 1-20: 3; 20: 4-8)</w:t>
      </w:r>
    </w:p>
    <w:p w:rsidR="002B56DC" w:rsidRDefault="002B56DC" w:rsidP="002B56DC">
      <w:pPr>
        <w:pStyle w:val="PlainText"/>
        <w:rPr>
          <w:sz w:val="24"/>
          <w:lang w:val="es-ES"/>
        </w:rPr>
      </w:pPr>
      <w:r>
        <w:rPr>
          <w:sz w:val="24"/>
          <w:lang w:val="es-ES"/>
        </w:rPr>
        <w:t>Abías (2 Crónicas 13: 2b-21) As  (2 Crónicas 14: 8-14)</w:t>
      </w:r>
    </w:p>
    <w:p w:rsidR="002B56DC" w:rsidRDefault="002B56DC" w:rsidP="002B56DC">
      <w:pPr>
        <w:pStyle w:val="PlainText"/>
        <w:rPr>
          <w:sz w:val="24"/>
          <w:lang w:val="es-ES"/>
        </w:rPr>
      </w:pPr>
      <w:r>
        <w:rPr>
          <w:sz w:val="24"/>
          <w:lang w:val="es-ES"/>
        </w:rPr>
        <w:t>Josafat (2 Crónicas 20: 1-30)</w:t>
      </w:r>
    </w:p>
    <w:p w:rsidR="002B56DC" w:rsidRDefault="002B56DC" w:rsidP="002B56DC">
      <w:pPr>
        <w:pStyle w:val="PlainText"/>
        <w:rPr>
          <w:sz w:val="24"/>
          <w:lang w:val="es-ES"/>
        </w:rPr>
      </w:pPr>
      <w:r>
        <w:rPr>
          <w:sz w:val="24"/>
          <w:lang w:val="es-ES"/>
        </w:rPr>
        <w:t>Amazías (2 Crónicas 25: 11-12)</w:t>
      </w:r>
    </w:p>
    <w:p w:rsidR="002B56DC" w:rsidRDefault="002B56DC" w:rsidP="002B56DC">
      <w:pPr>
        <w:pStyle w:val="PlainText"/>
        <w:rPr>
          <w:sz w:val="24"/>
          <w:lang w:val="es-ES"/>
        </w:rPr>
      </w:pPr>
      <w:r>
        <w:rPr>
          <w:sz w:val="24"/>
          <w:lang w:val="es-ES"/>
        </w:rPr>
        <w:t>Uzías (2 Crónicas 26: 6-8)</w:t>
      </w:r>
    </w:p>
    <w:p w:rsidR="002B56DC" w:rsidRDefault="002B56DC" w:rsidP="002B56DC">
      <w:pPr>
        <w:pStyle w:val="PlainText"/>
        <w:rPr>
          <w:sz w:val="24"/>
          <w:lang w:val="es-ES"/>
        </w:rPr>
      </w:pPr>
      <w:r>
        <w:rPr>
          <w:sz w:val="24"/>
          <w:lang w:val="es-ES"/>
        </w:rPr>
        <w:t>Ezequías (2 Crónicas 32: 9-21)</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Derrotas y Retrocesos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Tribus Transjordanas (1 Crónicas 5: 24-26)</w:t>
      </w:r>
    </w:p>
    <w:p w:rsidR="002B56DC" w:rsidRDefault="002B56DC" w:rsidP="002B56DC">
      <w:pPr>
        <w:pStyle w:val="PlainText"/>
        <w:rPr>
          <w:sz w:val="24"/>
          <w:lang w:val="es-ES"/>
        </w:rPr>
      </w:pPr>
      <w:r>
        <w:rPr>
          <w:sz w:val="24"/>
          <w:lang w:val="es-ES"/>
        </w:rPr>
        <w:t>Saúl (1 Crónicas 10: 1-14)</w:t>
      </w:r>
    </w:p>
    <w:p w:rsidR="002B56DC" w:rsidRDefault="002B56DC" w:rsidP="002B56DC">
      <w:pPr>
        <w:pStyle w:val="PlainText"/>
        <w:rPr>
          <w:sz w:val="24"/>
          <w:lang w:val="es-ES"/>
        </w:rPr>
      </w:pPr>
      <w:r>
        <w:rPr>
          <w:sz w:val="24"/>
          <w:lang w:val="es-ES"/>
        </w:rPr>
        <w:t>Roboam (2 Crónicas 12: 1-12)</w:t>
      </w:r>
    </w:p>
    <w:p w:rsidR="002B56DC" w:rsidRDefault="002B56DC" w:rsidP="002B56DC">
      <w:pPr>
        <w:pStyle w:val="PlainText"/>
        <w:rPr>
          <w:sz w:val="24"/>
          <w:lang w:val="es-ES"/>
        </w:rPr>
      </w:pPr>
      <w:r>
        <w:rPr>
          <w:sz w:val="24"/>
          <w:lang w:val="es-ES"/>
        </w:rPr>
        <w:t>Asa (2 Crónicas 16: 1-6)</w:t>
      </w:r>
    </w:p>
    <w:p w:rsidR="002B56DC" w:rsidRDefault="002B56DC" w:rsidP="002B56DC">
      <w:pPr>
        <w:pStyle w:val="PlainText"/>
        <w:rPr>
          <w:sz w:val="24"/>
          <w:lang w:val="es-ES"/>
        </w:rPr>
      </w:pPr>
      <w:r>
        <w:rPr>
          <w:sz w:val="24"/>
          <w:lang w:val="es-ES"/>
        </w:rPr>
        <w:t>Josafat (2 Crónicas 18: 28-34)</w:t>
      </w:r>
    </w:p>
    <w:p w:rsidR="002B56DC" w:rsidRDefault="002B56DC" w:rsidP="002B56DC">
      <w:pPr>
        <w:pStyle w:val="PlainText"/>
        <w:rPr>
          <w:sz w:val="24"/>
          <w:lang w:val="es-ES"/>
        </w:rPr>
      </w:pPr>
      <w:r>
        <w:rPr>
          <w:sz w:val="24"/>
          <w:lang w:val="es-ES"/>
        </w:rPr>
        <w:t>Joram (2 Crónicas 21: 12-17)</w:t>
      </w:r>
    </w:p>
    <w:p w:rsidR="002B56DC" w:rsidRDefault="002B56DC" w:rsidP="002B56DC">
      <w:pPr>
        <w:pStyle w:val="PlainText"/>
        <w:rPr>
          <w:sz w:val="24"/>
          <w:lang w:val="es-ES"/>
        </w:rPr>
      </w:pPr>
      <w:r>
        <w:rPr>
          <w:sz w:val="24"/>
          <w:lang w:val="es-ES"/>
        </w:rPr>
        <w:t>Joás (2 Crónicas 24: 23-24)</w:t>
      </w:r>
    </w:p>
    <w:p w:rsidR="002B56DC" w:rsidRDefault="002B56DC" w:rsidP="002B56DC">
      <w:pPr>
        <w:pStyle w:val="PlainText"/>
        <w:rPr>
          <w:sz w:val="24"/>
          <w:lang w:val="es-ES"/>
        </w:rPr>
      </w:pPr>
      <w:r>
        <w:rPr>
          <w:sz w:val="24"/>
          <w:lang w:val="es-ES"/>
        </w:rPr>
        <w:t>Amasías (2 Crónicas 25: 20-24)</w:t>
      </w:r>
    </w:p>
    <w:p w:rsidR="002B56DC" w:rsidRDefault="002B56DC" w:rsidP="002B56DC">
      <w:pPr>
        <w:pStyle w:val="PlainText"/>
        <w:rPr>
          <w:sz w:val="24"/>
          <w:lang w:val="es-ES"/>
        </w:rPr>
      </w:pPr>
      <w:r>
        <w:rPr>
          <w:sz w:val="24"/>
          <w:lang w:val="es-ES"/>
        </w:rPr>
        <w:t>Acaz (2 Crónicas 28: 6-8)</w:t>
      </w:r>
    </w:p>
    <w:p w:rsidR="002B56DC" w:rsidRDefault="002B56DC" w:rsidP="002B56DC">
      <w:pPr>
        <w:pStyle w:val="PlainText"/>
        <w:rPr>
          <w:sz w:val="24"/>
          <w:lang w:val="es-ES"/>
        </w:rPr>
      </w:pP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Por una parte, la derrota del ejército era el juicio por el pecado. El destierro de las tribus transjordanas era debido a su infidelidad (1 Crónicas 5: 24-26). Los Filisteos derrotaron a Saúl debido a sus granes pecados (1 Crónicas 10: 1-14). Salomón reconocía que el pecado a menudo lleva a ruina del ejército (2 Crónicas 6: 24). Roboam desamparó a Dios y su Ley sólo para encontrarse amenazado por Sisac (2 Crónicas 12: 5-8). La infidelidad y el asesinato llevaron a la derrota de Joram (2 Crónicas 21: 12-17). La desobediencia llevó al derrocamiento de Joás (2 Crónicas 24: 20-24). Amasías se negó a escuchar a Dios y sufrió derrota (2 Crónicas 25: 20). La idolatría le trajo derrota a Ahaz (2 Crónicas 28: 1-8). Aunque la inmensa mayoría de los ejemplos indica que la derrota era la contestación de Dios a los pecados de sus personas, 2 Crónicas 6: 24 sugiere que el Cronista entendía que no todas las derrotas eran atribuibles a pecado.</w:t>
      </w:r>
    </w:p>
    <w:p w:rsidR="002B56DC" w:rsidRDefault="002B56DC" w:rsidP="002B56DC">
      <w:pPr>
        <w:pStyle w:val="PlainText"/>
        <w:rPr>
          <w:sz w:val="24"/>
          <w:lang w:val="es-ES"/>
        </w:rPr>
      </w:pPr>
      <w:r>
        <w:rPr>
          <w:sz w:val="24"/>
          <w:lang w:val="es-ES"/>
        </w:rPr>
        <w:lastRenderedPageBreak/>
        <w:t>El énfasis del Cronista en derrotas militares como juicio divino siguió la perspectiva de Moisés y los profetas. La literatura mosaica presenta derrota como un maldición como parte del convenio por rebelión contra Dios (vea Deuteronomio 28: 36-37,64; Levítico 26: 17). Los profetas afirmaron la misma perspectiva (ej. Isaías 8: 5-8; Jeremías 5: 10-17; Habacuc 1: 2-11). El Cronista aplicó estas perspectivas teológicas a su análisis de la historia de Israel. La nación a menudo sufría derrotas debido a rebelión contra Dios.</w:t>
      </w:r>
    </w:p>
    <w:p w:rsidR="002B56DC" w:rsidRDefault="002B56DC" w:rsidP="002B56DC">
      <w:pPr>
        <w:pStyle w:val="PlainText"/>
        <w:rPr>
          <w:sz w:val="24"/>
          <w:lang w:val="es-ES"/>
        </w:rPr>
      </w:pPr>
      <w:r>
        <w:rPr>
          <w:sz w:val="24"/>
          <w:lang w:val="es-ES"/>
        </w:rPr>
        <w:t>En cambio, el Cronista también señaló las victorias tremendas de Israel como un resultado de su fidelidad a Dios. A menudo enfatizaba la maravilla de estos eventos al indicar los tamaños enormes de los enemigos quienes Judá derrotó. Los transjordanos tomaron cien mil cautivos (1 Crónicas 5: 10,20-22). David enfrentó treinta y dos mil carros y aurigas junto con otros (1 Crónicas 19: 6-7). Roboam fue atacado por mil doscientos carros, ochenta mil jinetes e innumerables tropas (2 Crónicas 12: 3). Jeroboam tenía 800,000 soldados contra los 400,000 de Abías (2 Crónicas 13: 3). Zera perdió ante Asa aunque tenía un inmenso ejército con trescientos carros (2 Crónicas 14: 9). Josafat también enfrentó un inmenso enemigo a quien Dios derrotó (2 Crónicas 20: 2).</w:t>
      </w:r>
    </w:p>
    <w:p w:rsidR="002B56DC" w:rsidRDefault="002B56DC" w:rsidP="002B56DC">
      <w:pPr>
        <w:pStyle w:val="PlainText"/>
        <w:rPr>
          <w:sz w:val="24"/>
          <w:lang w:val="es-ES"/>
        </w:rPr>
      </w:pPr>
      <w:r>
        <w:rPr>
          <w:sz w:val="24"/>
          <w:lang w:val="es-ES"/>
        </w:rPr>
        <w:t>Por la mayor parte, el Cronista notó la ventaja tremenda de los enemigos de Israel para demostrar que la victoria vino no por poder humano sino por intervención divina. Desde la perspectiva del Cronista, la victoria en batalla demostró que "la batalla es de Dios" (1 Crónicas 5: 22). Por contraste, el Cronista mencionó una vez que la infidelidad lleva a Israel a la derrota a pesar de sus números superiores (2 Crónicas 24: 24).</w:t>
      </w:r>
    </w:p>
    <w:p w:rsidR="002B56DC" w:rsidRDefault="002B56DC" w:rsidP="002B56DC">
      <w:pPr>
        <w:pStyle w:val="PlainText"/>
        <w:rPr>
          <w:sz w:val="24"/>
          <w:lang w:val="es-ES"/>
        </w:rPr>
      </w:pPr>
      <w:r>
        <w:rPr>
          <w:sz w:val="24"/>
          <w:lang w:val="es-ES"/>
        </w:rPr>
        <w:t>En muchas ocasiones, el Cronista unió la victoria en batalla con otro temas mayores en su libro. Primero, a menudo se asocia victoria con oración. En su oración de dedicatoria, Salomón pidió a Dios responder a oraciones ofrecidas en tiempos de batalla (2 Crónicas 6: 24-25,28-31,34-35). Se cumple el deseo de Salomón varias veces en Crónicas. Las tribus transjordanas reciben victoria debido a sus oraciones (1 Crónicas 5: 20). Oración salvó a Roboam de derrota total (2 Crónicas 12: 1-12). Abías y sus hombres fueron llevados a la batalla por la oración (2 Crónicas 13: 14). As  fue victorioso porque clamó a Dios (2 Crónicas 14: 11). Josafat oró en dos batallas diferentes con resultados positivos (2 Crónicas 18: 31; 20: 6-12). Ezequías e Isaías encontraron liberación para Jerusalén por oración (2 Crónicas 32: 20).</w:t>
      </w:r>
    </w:p>
    <w:p w:rsidR="002B56DC" w:rsidRDefault="002B56DC" w:rsidP="002B56DC">
      <w:pPr>
        <w:pStyle w:val="PlainText"/>
        <w:rPr>
          <w:sz w:val="24"/>
          <w:lang w:val="es-ES"/>
        </w:rPr>
      </w:pPr>
      <w:r>
        <w:rPr>
          <w:sz w:val="24"/>
          <w:lang w:val="es-ES"/>
        </w:rPr>
        <w:t>El propósito del Cronista por repetir la conexión entre oración y victoria militar no es difícil de discernir. Por llamar la atención a las maneras en que la oración salvó las personas de Dios en el pasado, el Cronista instruyó a la comunidad post-</w:t>
      </w:r>
      <w:r>
        <w:rPr>
          <w:sz w:val="24"/>
          <w:lang w:val="es-ES"/>
        </w:rPr>
        <w:lastRenderedPageBreak/>
        <w:t>exílicas acerca de la necesidad de la oración en su propio día. Cuando la guerra amenazó, al pueblo de Dios les correspondía orar.</w:t>
      </w:r>
    </w:p>
    <w:p w:rsidR="002B56DC" w:rsidRDefault="002B56DC" w:rsidP="002B56DC">
      <w:pPr>
        <w:pStyle w:val="PlainText"/>
        <w:rPr>
          <w:sz w:val="24"/>
          <w:lang w:val="es-ES"/>
        </w:rPr>
      </w:pPr>
      <w:r>
        <w:rPr>
          <w:sz w:val="24"/>
          <w:lang w:val="es-ES"/>
        </w:rPr>
        <w:t>Además, el Cronista describió la cesación de guerra como el regalo de "paz" (1 Crónicas 4: 40; 22: 9,18; 23: 25; 2 Crónicas 14: 6,7; 15: 15; 20: 30), "descanso" (1 Crónicas 19: 19; 22: 9; 2 Crónicas 14: 1,5,6; 20: 30; 34: 28), y "tranquilidad" (1 Crónicas 22: 9; 2 Crónicas 23: 21). La repetición de estos motivos positivos habilitó al Cronista a poner metas positivas ante sus lectores post-exílicos. Vivieron en un tiempo de gran inseguridad. No obstante, a través de ejemplos de Dios concediendo paz, descanso y quietud a su pueblo de vez en cuando, el Cronista pintó lo que sus lectores podrían esperar recibir en su día cuando eran fieles a Dios y experimentaban su victoria.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r>
        <w:rPr>
          <w:sz w:val="24"/>
          <w:lang w:val="es-ES"/>
        </w:rPr>
        <w:t>El concepto del Cronista de victoria y derrota se extiende al Nuevo Testamento en la inauguración, continuación, y consumación del Reino de Cristo. La inauguración marcó el principio de gran victoria. Por la muerte y resurrección de Jesús, la muerte era "tragada en victoria" (1 Corintios 15: 54). Satanás cayó de su posición de autoridad (Lucas 10: 18), y fue atado para que el Reino pudiera progresar victoriosamente (Marcos 3: 27; Revelación 20: 2). En su ministerio terrenal, Cristo desarmó y le hizo una burla a los poderes contrarios a Dios (Col 2: 15).</w:t>
      </w:r>
    </w:p>
    <w:p w:rsidR="002B56DC" w:rsidRDefault="002B56DC" w:rsidP="002B56DC">
      <w:pPr>
        <w:pStyle w:val="PlainText"/>
        <w:rPr>
          <w:sz w:val="24"/>
          <w:lang w:val="es-ES"/>
        </w:rPr>
      </w:pPr>
      <w:r>
        <w:rPr>
          <w:sz w:val="24"/>
          <w:lang w:val="es-ES"/>
        </w:rPr>
        <w:t>Siguiendo la dirección del Guerrero Divino, los cristianos están comprometidos en batallas que adelantarían el Reino. La guerra no es contra "carne y sangre" pero "contra los poderes de este mundo oscuro" y "las fuerzas espirituales del mal en los reinos celestiales" (Efesios 6: 12). A los creyentes les corresponde luchar la lucha buena (1 Timoteo 1: 18; 6: 12) al ponerse la armadura completa de Dios y la armadura de luz (Romanos 13: 12; Efesios 6: 11). Las armas del soldado cristiano no son las armas débiles de este mundo. M s bien, las armas de los cristianos están llenas de "poder divino" (1 Corintios 10: 4).  El elemento principal del creyente es la oración (Efesios 6: 18). Lejos de ser un privilegio de comunicación con Dios con que meramente solicitamos bendiciones a Dios, la oración es nuestro acceso al Guerrero Divino mismo. Las oraciones de creyentes son las herramientas poderosas que Dios ha emitido para desmantelar las fuerzas de la maldad. Como un resultado, los cristianos logran la victoria a través de Cristo (1 Corintios 15: 57) y vuelven "m s que conquistadores" (Romanos 8: 37). Porque todos los "nacidos de Dios superan al mundo" (1 Juan 5: 4).</w:t>
      </w:r>
    </w:p>
    <w:p w:rsidR="002B56DC" w:rsidRDefault="002B56DC" w:rsidP="002B56DC">
      <w:pPr>
        <w:pStyle w:val="PlainText"/>
        <w:rPr>
          <w:sz w:val="24"/>
          <w:lang w:val="es-ES"/>
        </w:rPr>
      </w:pPr>
      <w:r>
        <w:rPr>
          <w:sz w:val="24"/>
          <w:lang w:val="es-ES"/>
        </w:rPr>
        <w:t xml:space="preserve">"Luchar" y "victoria" son metáforas centrales en la descripción de Juan de la consumación. De vez en cuando, la guerra </w:t>
      </w:r>
      <w:r>
        <w:rPr>
          <w:sz w:val="24"/>
          <w:lang w:val="es-ES"/>
        </w:rPr>
        <w:lastRenderedPageBreak/>
        <w:t>espiritual aparece yerma e incierta para el cristiano, pero la visión apocalíptica de Juan asegura a cada cristiano que Dios ganar  la batalla. Cristo volver  a la tierra a traer derrota final a todos sus enemigos (Revelación 19: 11-21; 20: 7-10).</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24)  Construcción y Destrucción</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El Cronista también juntó proyectos de edificios exitosos y destrucción como demostraciones de bendición divina y juicio. En el antiguo Cercano Oriente que era común para las inscripciones reales indicar bendiciones divinas hacia reyes por recontar los esfuerzos de construcción exitosos del rey. Muros de la ciudad, carreteras, fortificaciones, palacios, y templos se consideraron prueba que un rey estaba en el favor de su dios. Muy en la misma manera, el Cronista indicó su evaluación de reyes a momentos particulares por notar sus proyectos de edificios.</w:t>
      </w:r>
    </w:p>
    <w:p w:rsidR="002B56DC" w:rsidRDefault="002B56DC" w:rsidP="002B56DC">
      <w:pPr>
        <w:pStyle w:val="PlainText"/>
        <w:rPr>
          <w:sz w:val="24"/>
          <w:lang w:val="es-ES"/>
        </w:rPr>
      </w:pPr>
      <w:r>
        <w:rPr>
          <w:sz w:val="24"/>
          <w:lang w:val="es-ES"/>
        </w:rPr>
        <w:t>Proyectos de construcción no juegan a un papel mayor en las genealogías de la apertura. El Cronista sólo señaló esfuerzos exitosos de Efraimites (1 Crónicas 7: 24) y Benjamites (1 Crónicas 8: 12). Estas referencias notan las bendiciones de Dios en familias particulares, pero no funcionan muy importantemente en estos capítulos.</w:t>
      </w:r>
    </w:p>
    <w:p w:rsidR="002B56DC" w:rsidRDefault="002B56DC" w:rsidP="002B56DC">
      <w:pPr>
        <w:pStyle w:val="PlainText"/>
        <w:rPr>
          <w:sz w:val="24"/>
          <w:lang w:val="es-ES"/>
        </w:rPr>
      </w:pPr>
      <w:r>
        <w:rPr>
          <w:sz w:val="24"/>
          <w:lang w:val="es-ES"/>
        </w:rPr>
        <w:t>Aunque el registro de David y los enfoques de los reinos ideales de Salomón en construcción del templo, también menciona la construcción de sus palacios. Se prohibió a David construir un templo, pero el Cronista mantuvo su honor al notar que se construyó un palacio (1 Crónicas 14: 1). Semejantemente, también señaló que Salomón tenía un palacio espléndido (2 Crónicas 2: 1,3; 7: 11; 8: 1). En línea con las expectativas de personas en su día, el Cronista indicó que David y Salomón eran reyes cuya bendición de Dios estaba evidente en sus esfuerzos de la construcción del palacio exitosos.</w:t>
      </w:r>
    </w:p>
    <w:p w:rsidR="002B56DC" w:rsidRDefault="002B56DC" w:rsidP="002B56DC">
      <w:pPr>
        <w:pStyle w:val="PlainText"/>
        <w:rPr>
          <w:sz w:val="24"/>
          <w:lang w:val="es-ES"/>
        </w:rPr>
      </w:pPr>
      <w:r>
        <w:rPr>
          <w:sz w:val="24"/>
          <w:lang w:val="es-ES"/>
        </w:rPr>
        <w:t>Además de sus palacios, el Cronista también notó que David y Salomón fortificaron su nación contra enemigos. David reconstruyó y fortaleció a Jerusalén (1 Crónicas 11: 8). Salomón construyó varios pueblos y estableció un sistema detallado de ciudades defensivas (2 Crónicas 8: 2-6).</w:t>
      </w:r>
    </w:p>
    <w:p w:rsidR="002B56DC" w:rsidRDefault="002B56DC" w:rsidP="002B56DC">
      <w:pPr>
        <w:pStyle w:val="PlainText"/>
        <w:rPr>
          <w:sz w:val="24"/>
          <w:lang w:val="es-ES"/>
        </w:rPr>
      </w:pPr>
      <w:r>
        <w:rPr>
          <w:sz w:val="24"/>
          <w:lang w:val="es-ES"/>
        </w:rPr>
        <w:t xml:space="preserve">En todo el Reino Dividido y Unido, los proyectos de construcción sirvieron como parte del retrato del Cronista de bendición divina y juicio. Puesto simplemente, los proyectos de construcción exitosos indicaron la aprobación de Dios a un rey. Roboam (2 Crónicas 11: 5-11), As  (2 Crónicas 14: 6,7; 16: 6), Josafat (2 Crónicas 17: 12), Uzías (2 Crónicas 26: 2,6,9,10), Jotam (2 Crónicas 27: 3-4) y Manas‚s (2 Crónicas 33: 14) construyeron fortificaciones defensivas de varias clases. En sus contextos, estos registros claramente indican que la realización de estos proyectos era el resultado de bendición divina. </w:t>
      </w:r>
      <w:r>
        <w:rPr>
          <w:sz w:val="24"/>
          <w:lang w:val="es-ES"/>
        </w:rPr>
        <w:lastRenderedPageBreak/>
        <w:t>Demostraron a ese Dios había bendecido a su pueblo en ese tiempo particular.</w:t>
      </w:r>
    </w:p>
    <w:p w:rsidR="002B56DC" w:rsidRDefault="002B56DC" w:rsidP="002B56DC">
      <w:pPr>
        <w:pStyle w:val="PlainText"/>
        <w:rPr>
          <w:sz w:val="24"/>
          <w:lang w:val="es-ES"/>
        </w:rPr>
      </w:pPr>
      <w:r>
        <w:rPr>
          <w:sz w:val="24"/>
          <w:lang w:val="es-ES"/>
        </w:rPr>
        <w:t>Un ejemplo de fortificación es problemático. Durante la invasión de Senaquerib, Ezequ¡as se preparó para el acercamiento del ejército asirio construyendo defensas para Jerusalén (2 Crónicas 32: 5,29). Aunque el Cronista no condenaba explícitamente las acciones de las rey, Isaías el profeta habló de las acciones de Ezequías como una falta de confianza en Dios (vea comentario en 2 Crónicas 32). La diferencia principal entre las acciones de Ezequ¡as y otro proyectos de la fortificación eran que Ezequías recurrió a ingenio humano en contestación a una amenaza. Otras fortificaciones en Crónicas se produjeron después de que batallas se hubieran ganado (2 Crónicas 16: 6; 26: 6) o como un resultado de fidelidad a Dios en alguna otra materia (2 Crónicas 11: 5-11; 14: 6,7; 16: 6; 17: 12; 26: 2,6,9,10; 27: 3-4; 33: 14).</w:t>
      </w:r>
    </w:p>
    <w:p w:rsidR="002B56DC" w:rsidRDefault="002B56DC" w:rsidP="002B56DC">
      <w:pPr>
        <w:pStyle w:val="PlainText"/>
        <w:rPr>
          <w:sz w:val="24"/>
          <w:lang w:val="es-ES"/>
        </w:rPr>
      </w:pPr>
      <w:r>
        <w:rPr>
          <w:sz w:val="24"/>
          <w:lang w:val="es-ES"/>
        </w:rPr>
        <w:t>La perspectiva del Cronista en proyectos de edificación y fortificación se ajustan bien a las necesidades de sus lectores post-exílicos. Los que volvieron a las ruinas de Jerusalén se concentraron en edificar el templo. Esdras y Nehemías se envolvieron en refortificación de Jerusalén. El Cronista instruyó a sus lectores en la perspectiva propia en estas materias. La reconstrucción de Jerusalén y otros sitios eran importantes, pero estos proyectos no deben ser motivados por la confianza en la fuerza humana. En cambio, el éxito en fortificaciones y otro proyectos del edificio vendrán sólo como bendición de Dios a su pueblo por su fidelidad y confianza. Si la comunidad post-exílica se enfocaba en la fidelidad a Dios, entonces les daría ‚éxito en sus esfuerzos de construcción.</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r>
        <w:rPr>
          <w:sz w:val="24"/>
          <w:lang w:val="es-ES"/>
        </w:rPr>
        <w:t>Los proyectos post-exílicos de construcción y fortificación anticipan la construcción espiritual del Reino de Dios. La imaginería arquitectónica es penetrante en todo el Nuevo Testamento a medida que Cristo Rey le anuncia el último programa de construcción cuando reclama que, "construir‚ mi iglesia" (Mateo 16: 18). La inauguración del Reino también coincidió con la destrucción del templo en Jerusalén (70 A.D.).</w:t>
      </w:r>
    </w:p>
    <w:p w:rsidR="002B56DC" w:rsidRDefault="002B56DC" w:rsidP="002B56DC">
      <w:pPr>
        <w:pStyle w:val="PlainText"/>
        <w:rPr>
          <w:sz w:val="24"/>
          <w:lang w:val="es-ES"/>
        </w:rPr>
      </w:pPr>
      <w:r>
        <w:rPr>
          <w:sz w:val="24"/>
          <w:lang w:val="es-ES"/>
        </w:rPr>
        <w:t>La continuación del Reino se caracteriza por la edificación de las personas de Dios en su Reino (Judas 20). Pablo exhorta a las personas de Dios a "ser aventajados en los dones que ayudan a construir la iglesia" (1 Corintios 14: 12). El compañerismo cristiano le encuentra propósito al edificar el uno al otro (1 Tesalonicenses 5: 11). La expansión del Reino se logra por esfuerzo misionero por poner un "cimiento" como constructores "expertos" (1 Corintios 3: 10).</w:t>
      </w:r>
    </w:p>
    <w:p w:rsidR="002B56DC" w:rsidRDefault="002B56DC" w:rsidP="002B56DC">
      <w:pPr>
        <w:pStyle w:val="PlainText"/>
        <w:rPr>
          <w:sz w:val="24"/>
          <w:lang w:val="es-ES"/>
        </w:rPr>
      </w:pPr>
      <w:r>
        <w:rPr>
          <w:sz w:val="24"/>
          <w:lang w:val="es-ES"/>
        </w:rPr>
        <w:lastRenderedPageBreak/>
        <w:t>Como "Dios es el constructor de todo" (Hebreos 3: 4), la gloria de la consumación del Reino resultar  de los esfuerzos del constructor Divino (Hebreos 3: 4). Mientras los enemigos de Dios sufrir n finalmente destrucción (2 Tesalonicenses 1: 9; 2 Pedro 2: 1), las personas de Dios entrar n la gran Ciudad "cuyo arquitecto y constructor es Dios" (Hebreos 11: 10).</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25)  Acrecentamiento y Decrecimiento de la Progenie</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Otra manera en el que el Cronista ilustró la contestación de Dios a Israel era por el acrecentamiento y declive de la descendencia. El enfoque del Cronista en este tema provino de tradiciones Bíblicas más antiguas. Moisés había hecho claro que los hijos eran la bendición de Dios por la fidelidad al pacto (vea Éxodo 32: 13; Deuteronomio 30: 2-6,9-10). Se expresaron creencias similares en otra parte del Antiguo Testamento (Por ejemplo Job 5: 25; Salmos 127: 3; Isaías 48: 19).</w:t>
      </w:r>
    </w:p>
    <w:p w:rsidR="002B56DC" w:rsidRDefault="002B56DC" w:rsidP="002B56DC">
      <w:pPr>
        <w:pStyle w:val="PlainText"/>
        <w:rPr>
          <w:sz w:val="24"/>
          <w:lang w:val="es-ES"/>
        </w:rPr>
      </w:pPr>
      <w:r>
        <w:rPr>
          <w:sz w:val="24"/>
          <w:lang w:val="es-ES"/>
        </w:rPr>
        <w:t>En línea con estas tradiciones, el Cronista notó que varias tribus experimentaron acrecentamientos significativos de descendencia. La tribu de Simeón es exaltada por sus números grandes (1 Crónicas 4: 38). Semejantemente, Isaachar recibió la bendición de muchos hijos (1 Crónicas 7: 4). Los Benjamitas también encontraron esta bendición (1 Crónicas 8: 39; 9: 7-9) así como David (1 Crónicas 14: 3-7). Se bendijo a Roboam en esta manera después de responder apropiadamente a la palabra profética (2 Crónicas 11: 18-23). Abías tuvo a muchos hijos durante sus años de fidelidad (2 Crónicas 13: 20-21). La descendencia de Joiada recibió atención en el registro del Cronista (2 Crónicas 24: 3).</w:t>
      </w:r>
    </w:p>
    <w:p w:rsidR="002B56DC" w:rsidRDefault="002B56DC" w:rsidP="002B56DC">
      <w:pPr>
        <w:pStyle w:val="PlainText"/>
        <w:rPr>
          <w:sz w:val="24"/>
          <w:lang w:val="es-ES"/>
        </w:rPr>
      </w:pPr>
      <w:r>
        <w:rPr>
          <w:sz w:val="24"/>
          <w:lang w:val="es-ES"/>
        </w:rPr>
        <w:t>Por contraste Dios juzgó Saúl al matar tanto a ‚l y a "su casa" (1 Crónicas 10: 14). El Cronista apuntó a juicio divino contra Joram al señalar que sus hijos se murieron (2 Crónicas 21: 14,16-17).</w:t>
      </w:r>
    </w:p>
    <w:p w:rsidR="002B56DC" w:rsidRDefault="002B56DC" w:rsidP="002B56DC">
      <w:pPr>
        <w:pStyle w:val="PlainText"/>
        <w:rPr>
          <w:sz w:val="24"/>
          <w:lang w:val="es-ES"/>
        </w:rPr>
      </w:pPr>
      <w:r>
        <w:rPr>
          <w:sz w:val="24"/>
          <w:lang w:val="es-ES"/>
        </w:rPr>
        <w:t>Estos pasajes demuestran que el Cronista buscó motivar a sus lectores post-exílicos al señalar la bendición de una descendencia grande y el juicio de una descendencia disminuida. Como el profeta Zacarías indicó, la esperanza de restauración después del destierro incluyó grandes números de hijos en Jerusalén (Zacarías 8: 5). El Cronista sostuvo este ideal también. A pesar de estas esperanzas, la población de la comunidad post-exílica permaneció relativamente pequeña. Crónicas explicó que el fracaso de esta esperanza era debido a infidelidad y que su cumplimiento dependió de la respuesta fiel de la comunidad post-exílica.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r>
        <w:rPr>
          <w:sz w:val="24"/>
          <w:lang w:val="es-ES"/>
        </w:rPr>
        <w:lastRenderedPageBreak/>
        <w:t>Se desarrolla en varias direcciones en el Nuevo Testamento la preocupación de la Antiguo Testamento con la descendencia física. En una mano, la preocupación por los hijos como los herederos esperados de las promesas del convenio es evidente en varios pasajes del Nuevo Testamento (vea Hechos 2: 39; 16: 31; 1 Corintios 7: 14). Más allá de esto, sin embargo, el énfasis del Cronista en números grandes dentro de Israel se desarrolla en el tema del Nuevo Testamento de multiplicación por la proclamación del evangelio. En su primera llegada, Cristo le trajo muchos a salvación (Mateo 4: 23-25). La Iglesia continúa hoy aumentando los números de la iglesia. Al retorno de Cristo, el énfasis del Cronista en la bendición de números grandes encontrar  su cumplimiento conclusivo. Al final, miríadas de hombres y mujeres estar n de pie ante Dios en la salvación de Cristo (Revelación 7: 9).</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26)  Prosperidad y Pobreza</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El Cronista también ilustró la dinámica de juicio divino y bendición en la experiencia de Israel de pobreza y prosperidad. Los retornantes habían sufrido penalidades económicas cuando volvieron (ej. Hageo 1: 6). Estas condiciones difíciles apenas compararon con las representaciones de la restauración gloriosa de Israel encontradas en los profetas (ej. Isaías 60: 1-22; 65: 17-25). En contestación a estas condiciones, el Cronista señaló los pasos necesarios para evitar privación económica y poder recibir los dones divinos de prosperidad, riqueza y abundancia.</w:t>
      </w:r>
    </w:p>
    <w:p w:rsidR="002B56DC" w:rsidRDefault="002B56DC" w:rsidP="002B56DC">
      <w:pPr>
        <w:pStyle w:val="PlainText"/>
        <w:rPr>
          <w:sz w:val="24"/>
          <w:lang w:val="es-ES"/>
        </w:rPr>
      </w:pPr>
      <w:r>
        <w:rPr>
          <w:sz w:val="24"/>
          <w:lang w:val="es-ES"/>
        </w:rPr>
        <w:t>Por una parte, el Cronista estaba convencido que la pobreza del Israel post-exílico resultó de violaciones serias de su convenio con Dios. Esta creencia provino de estructuras de pactos Mosaicos (Deuteronomio 11: 13-15). En varias ocasiones, el Cronista presentó este avalúo negativo. Por ejemplo, Zacarías hizo claro a Joás que ‚l "no prosperar " (2 Crónicas 24: 20) debido a su desobediencia. Semejantemente, Roboam sufrió pérdidas económicas de sus tesorerías reales (2 Crónicas 12: 9). A lo largo de estas mismas líneas, los últimos reyes sufrieron económicamente debido a su rebelión repetitiva contra Dios (2 Crónicas 36: 3,7,10). Estos incidentes explicaron las condiciones económicas difíciles del Israel post-exílico como el resultado de su infidelidad. También advirtieron contra continuar en desobediencia.</w:t>
      </w:r>
    </w:p>
    <w:p w:rsidR="002B56DC" w:rsidRDefault="002B56DC" w:rsidP="002B56DC">
      <w:pPr>
        <w:pStyle w:val="PlainText"/>
        <w:rPr>
          <w:sz w:val="24"/>
          <w:lang w:val="es-ES"/>
        </w:rPr>
      </w:pPr>
      <w:r>
        <w:rPr>
          <w:sz w:val="24"/>
          <w:lang w:val="es-ES"/>
        </w:rPr>
        <w:t xml:space="preserve">En cambio, la prosperidad era un regalo de Dios por fidelidad. Por consiguiente, el Cronista enfocó especialmente en la riqueza y abundancia del Reino Unido ideal. David ganó granes riquezas por su actividad guerrera (1 Crónicas 18: 7-8; 29: 3-5). También murió con riqueza y honor (1 Crónicas 29: 28). Salomón, sin embargo, excedió en riqueza a su padre. Desde el principio de su </w:t>
      </w:r>
      <w:r>
        <w:rPr>
          <w:sz w:val="24"/>
          <w:lang w:val="es-ES"/>
        </w:rPr>
        <w:lastRenderedPageBreak/>
        <w:t>reino, Salomón prosperó (1 Crónicas 29: 23). Dios le prometió aun m s riqueza en contestación a su petición por sabiduría para gobernar a Israel (2 Crónicas 1: 11,12). De hecho, el Cronista describió las riquezas de Salomón como m s grandes que cualquier otro rey que haya vivido (2 Crónicas 9: 22). Los reinos de David y Salomón sirvieron como modelos para la comunidad post-exílica. Como resultado, sus reinos aparecen como tiempos de gran prosperidad.</w:t>
      </w:r>
    </w:p>
    <w:p w:rsidR="002B56DC" w:rsidRDefault="002B56DC" w:rsidP="002B56DC">
      <w:pPr>
        <w:pStyle w:val="PlainText"/>
        <w:rPr>
          <w:sz w:val="24"/>
          <w:lang w:val="es-ES"/>
        </w:rPr>
      </w:pPr>
      <w:r>
        <w:rPr>
          <w:sz w:val="24"/>
          <w:lang w:val="es-ES"/>
        </w:rPr>
        <w:t>Semejantemente, el Cronista destacó la riqueza y abundancia de ciertos reyes durante el Reino Dividido y Reunificado para enseñarles el camino a la prosperidad a sus lectores. Notó que la riqueza ganada en tiempos de fidelidad durante los reinos de Asa  (2 Crónicas 14: 7), Josafat (2 Crónicas 17: 5; 18: 1) y Ezequías (2 Crónicas 31: 21,27,29; 32: 29). Por este medio, el Cronista alentó sus lectores a seguir la rectitud para recibir el regalo de prosperidad en su día.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r>
        <w:rPr>
          <w:sz w:val="24"/>
          <w:lang w:val="es-ES"/>
        </w:rPr>
        <w:t>El Reino de Dios marcó el inicio de una nueva era de riquezas espirituales (Efesios 1: 3). Cristo inauguró su reino al ofrendar el don de la vida eterna y la medida plena de alegría (Juan 17: 13; Romanos 10: 13). A todo el que entre en el reino de Dios, Cristo le promete a una abundancia creciente de bendición (Mateo 13: 12).</w:t>
      </w:r>
    </w:p>
    <w:p w:rsidR="002B56DC" w:rsidRDefault="002B56DC" w:rsidP="002B56DC">
      <w:pPr>
        <w:pStyle w:val="PlainText"/>
        <w:rPr>
          <w:sz w:val="24"/>
          <w:lang w:val="es-ES"/>
        </w:rPr>
      </w:pPr>
      <w:r>
        <w:rPr>
          <w:sz w:val="24"/>
          <w:lang w:val="es-ES"/>
        </w:rPr>
        <w:t>La bendición persistente que Cristo inauguró para el creyente es el regalo del Espíritu Santo (Juan 16: 13). El Espíritu es dado como un "depósito" de nuestra herencia futura en gloria (Efesios 2: 13). Aunque los cristianos experimentarían una falta enorme de prosperidad física y bendición, la gran bendición del Espíritu Santo los capacita para adelantar la obra del Reino (1 Corintios 7: 7; 12: 1-11; Efesios 4: 7-13). Al igual que Pablo, no se deben sorprender encontrar los cristianos privaciones y persecución (1 Tesalonicenses 2: 9); 1 Pedro 4: 12).</w:t>
      </w:r>
    </w:p>
    <w:p w:rsidR="002B56DC" w:rsidRDefault="002B56DC" w:rsidP="002B56DC">
      <w:pPr>
        <w:pStyle w:val="PlainText"/>
        <w:rPr>
          <w:sz w:val="24"/>
          <w:lang w:val="es-ES"/>
        </w:rPr>
      </w:pPr>
      <w:r>
        <w:rPr>
          <w:sz w:val="24"/>
          <w:lang w:val="es-ES"/>
        </w:rPr>
        <w:t>Aun así, las riquezas que no se garantizan durante la continuación del Reino se darán plenamente en su consumación. Cuando Cristo vuelva, los creyentes heredarán la tierra (Mateo 5: 5) y disfrutarán las riquezas de los Nuevos Cielos y Nueva Tierra (1 Timoteo 6: 19; Efesios 1: 18).</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27)  Desilusión y Celebración</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 xml:space="preserve">El Cronista llamó la atención a las contestaciones de Dios a Israel al destacar los temas de la desilusión y celebración. Según las esperanzas proféticas, la restauración del reino sería un acontecimiento gozoso (Isaías 60: 1-22; 65: 17-25). En realidad, sin embargo, hubo momentos de celebración (Esdras 3: 10-13; 6: 16;), pero más a menudo la comunidad restaurada sufrió </w:t>
      </w:r>
      <w:r>
        <w:rPr>
          <w:sz w:val="24"/>
          <w:lang w:val="es-ES"/>
        </w:rPr>
        <w:lastRenderedPageBreak/>
        <w:t>(ej. Esdras 3: 12; 4: 1-24; Nehemías 1: 4; 8: 10-11). El Cronista se dirigió esta situación al identificar las causas de estas desilusiones y por señalar al camino a la alegría.</w:t>
      </w:r>
    </w:p>
    <w:p w:rsidR="002B56DC" w:rsidRDefault="002B56DC" w:rsidP="002B56DC">
      <w:pPr>
        <w:pStyle w:val="PlainText"/>
        <w:rPr>
          <w:sz w:val="24"/>
          <w:lang w:val="es-ES"/>
        </w:rPr>
      </w:pPr>
      <w:r>
        <w:rPr>
          <w:sz w:val="24"/>
          <w:lang w:val="es-ES"/>
        </w:rPr>
        <w:t>Incidentes de desilusión aparecen en dos maneras en Crónicas. Primeros, el Cronista señaló escenas de desilusión simplemente al notar incidentes que ordinariamente llevarían a aflicción y pesar (ej. 2 Crónicas 20: 35-37; 36: 15-19). El peso emocional de estos eventos era tan obvio que ningún comentario acerca de emociones era necesario. Segundo, el Cronista explícitamente señaló a la tristeza y desilusión de unos eventos (ej. 1 Crónicas 10: 10-14; 2 Crónicas 33: 12-14; 35: 25). En cada uno de los casos, se hace clara la causa de desilusión. El pueblo de Dios se había rebelado contra ‚l.</w:t>
      </w:r>
    </w:p>
    <w:p w:rsidR="002B56DC" w:rsidRDefault="002B56DC" w:rsidP="002B56DC">
      <w:pPr>
        <w:pStyle w:val="PlainText"/>
        <w:rPr>
          <w:sz w:val="24"/>
          <w:lang w:val="es-ES"/>
        </w:rPr>
      </w:pPr>
      <w:r>
        <w:rPr>
          <w:sz w:val="24"/>
          <w:lang w:val="es-ES"/>
        </w:rPr>
        <w:t>Tan importantes como estos acontecimientos desilusionantes hubieran sido, es evidente que el Cronista se enfocó más en eventos célebres. La celebración alegre jugó un papel especialmente prominente en los reinos idealizados de David y Salomón. Cada una de las porciones mayores de los reinos de David concluyeron con celebraciones que incluían banquetes festivos (1 Crónicas 12: 40; 16: 3; 29: 22). Celebraciones se extienden por porciones largas del reino de David (1 Crónicas 12: 38-40; 15: 25-16: 43; 29: 6-25). Muy en la misma manera, el evento central de la vida de Salomón, la construcción y dedicación del templo, acabó en celebración en el que la nación entera se regocijó al unísono (2 Crónicas 5: 2-7: 10).</w:t>
      </w:r>
    </w:p>
    <w:p w:rsidR="002B56DC" w:rsidRDefault="002B56DC" w:rsidP="002B56DC">
      <w:pPr>
        <w:pStyle w:val="PlainText"/>
        <w:rPr>
          <w:sz w:val="24"/>
          <w:lang w:val="es-ES"/>
        </w:rPr>
      </w:pPr>
      <w:r>
        <w:rPr>
          <w:sz w:val="24"/>
          <w:lang w:val="es-ES"/>
        </w:rPr>
        <w:t>El registro del Reino Dividido y Unido no le da tanta atención a la celebración alegre. No obstante, porciones de cinco reinos se destacan porque ilustran cómo ciertas acciones les trajeron celebración al pueblo de Dios. Durante las reformas de As , el pueblo se regocijó cuando renovó su pacto con Dios (2 Crónicas 15: 10-15). La restauración de Joás a su lugar justo como rey y la renovación del convenio que siguió llevaron a una gran celebración (2 Crónicas 23: 21). Ezequ¡as restauró el templo con el resultado de alegría (2 Crónicas 29: 36). La celebración de su Pascua era tan grande que la fiesta tuvo que extenderse por una semana (2 Crónicas 30: 23-31: 1). También resultó alegría de las enormes contribuciones las personas hicieron a los servicios al templo en el día de Ezequías (2 Crónicas 31: 8). Finalmente, la observancia de Josías de la Pascua también le trajo regocijo a la nación (2 Crónicas 35: 1-19).</w:t>
      </w:r>
    </w:p>
    <w:p w:rsidR="002B56DC" w:rsidRDefault="002B56DC" w:rsidP="002B56DC">
      <w:pPr>
        <w:pStyle w:val="PlainText"/>
        <w:rPr>
          <w:sz w:val="24"/>
          <w:lang w:val="es-ES"/>
        </w:rPr>
      </w:pPr>
      <w:r>
        <w:rPr>
          <w:sz w:val="24"/>
          <w:lang w:val="es-ES"/>
        </w:rPr>
        <w:t>Una vez m s, las motivaciones del Cronista al destacar estos eventos no son difíciles de discernir. La renovación del pacto, el restablecimiento del trono Davídico, y la restauración de la unidad nacional alrededor del templo estaba entre sus ideales m s altos. Esperó motivar a sus lectores post-exílicos a seguir estas metas al desplegar alegrías que se lograron en el pasado.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lastRenderedPageBreak/>
        <w:t>Lectores Cristianos Contemporáneos:</w:t>
      </w:r>
    </w:p>
    <w:p w:rsidR="002B56DC" w:rsidRDefault="002B56DC" w:rsidP="002B56DC">
      <w:pPr>
        <w:pStyle w:val="PlainText"/>
        <w:rPr>
          <w:sz w:val="24"/>
          <w:lang w:val="es-ES"/>
        </w:rPr>
      </w:pPr>
      <w:r>
        <w:rPr>
          <w:sz w:val="24"/>
          <w:lang w:val="es-ES"/>
        </w:rPr>
        <w:t>El Nuevo Testamento también pone la celebración alegre ante los cristianos primeros motivarlos a los fieles vivientes. Los ángeles contestaron que la inauguración del Reino trajo "gran alegría" (Lucas 2: 10). La celebración le pertenece a todo el mundo que acepta a Jesús y su Reino.</w:t>
      </w:r>
    </w:p>
    <w:p w:rsidR="002B56DC" w:rsidRDefault="002B56DC" w:rsidP="002B56DC">
      <w:pPr>
        <w:pStyle w:val="PlainText"/>
        <w:rPr>
          <w:sz w:val="24"/>
          <w:lang w:val="es-ES"/>
        </w:rPr>
      </w:pPr>
      <w:r>
        <w:rPr>
          <w:sz w:val="24"/>
          <w:lang w:val="es-ES"/>
        </w:rPr>
        <w:t>Por lo menos dos amenazas mayores vienen contra la alegría cristiana a medida que el Reino continúa. Primero, la rebelión contra la Ley de Dios y la falta de confianza en Cristo causaría desilusión severa. Jesús explicó que la culminación de la alegría es contingente en obediencia y fiel restante (Juan 15: 9-11). Además, Pablo advirtió que quien se vuelve del evangelio, aún en medio de pruebas, traería inevitablemente la desilusión (G latas 4: 15). Segundo, las pruebas de esta era también amenazan con traer desilusión en lugar de celebración. Jesús predijo que los cristianos soportar n muchas pruebas, pero también les prometió que el pesar se transformar  eventualmente en alegría (Juan 16: 20).</w:t>
      </w:r>
    </w:p>
    <w:p w:rsidR="002B56DC" w:rsidRDefault="002B56DC" w:rsidP="002B56DC">
      <w:pPr>
        <w:pStyle w:val="PlainText"/>
        <w:rPr>
          <w:sz w:val="24"/>
          <w:lang w:val="es-ES"/>
        </w:rPr>
      </w:pPr>
      <w:r>
        <w:rPr>
          <w:sz w:val="24"/>
          <w:lang w:val="es-ES"/>
        </w:rPr>
        <w:t>Finalmente, se fundamenta la esperanza de cada cristiano en la consumación del Reino. Ser  marcada por celebración inmensurable y festividad. Nunca se volvería a perder la alegría del cristiano (Juan 16: 22; Hebreos 12: 22; Revelación 7: 17).</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28)  Sanasión y Larga Vida / Enfermedad y Muerte</w:t>
      </w:r>
    </w:p>
    <w:p w:rsidR="002B56DC" w:rsidRDefault="002B56DC" w:rsidP="002B56DC">
      <w:pPr>
        <w:pStyle w:val="PlainText"/>
        <w:rPr>
          <w:sz w:val="24"/>
          <w:lang w:val="es-ES"/>
        </w:rPr>
      </w:pPr>
      <w:r>
        <w:rPr>
          <w:sz w:val="24"/>
          <w:lang w:val="es-ES"/>
        </w:rPr>
        <w:t>Lectores Israelitas Originales:</w:t>
      </w:r>
    </w:p>
    <w:p w:rsidR="002B56DC" w:rsidRDefault="002B56DC" w:rsidP="002B56DC">
      <w:pPr>
        <w:pStyle w:val="PlainText"/>
        <w:rPr>
          <w:sz w:val="24"/>
          <w:lang w:val="es-ES"/>
        </w:rPr>
      </w:pPr>
      <w:r>
        <w:rPr>
          <w:sz w:val="24"/>
          <w:lang w:val="es-ES"/>
        </w:rPr>
        <w:t>Crónicas también llama la atención a la experiencia de enfermedad, muerte, curación, y vida larga como Dios respondió a su pueblo. Edificando sobre tradiciones bíblicas muy arraigadas, el Cronista notó que la enfermedad y las muertes intempestivas a menudo resultaban del juicio de Dios (2 Crónicas 15: 13; 23: 7). Por contraste, curación de enfermedades y vida larga se destacan como señales de la bendición de Dios (1 Crónicas 29: 28; 2 Crónicas 32: 24-26).</w:t>
      </w:r>
    </w:p>
    <w:p w:rsidR="002B56DC" w:rsidRDefault="002B56DC" w:rsidP="002B56DC">
      <w:pPr>
        <w:pStyle w:val="PlainText"/>
        <w:rPr>
          <w:sz w:val="24"/>
          <w:lang w:val="es-ES"/>
        </w:rPr>
      </w:pPr>
      <w:r>
        <w:rPr>
          <w:sz w:val="24"/>
          <w:lang w:val="es-ES"/>
        </w:rPr>
        <w:t>El Cronista también aclaró que la muerte era a menudo la consecuencia de desobediencia. En medio de la reforma de As , se extendió el castigo de muerte a cualquiera que no buscaba al Señor (2 Crónicas 15: 13). La muerte también sucedía en el templo (2 Crónicas 23: 2). Ezequ¡as experimentó la amenaza de muerte, pero el Señor respondió cortésmente a su arrepentimiento y fidelidad (2 Crónicas 32: 24-26).</w:t>
      </w:r>
    </w:p>
    <w:p w:rsidR="002B56DC" w:rsidRDefault="002B56DC" w:rsidP="002B56DC">
      <w:pPr>
        <w:pStyle w:val="PlainText"/>
        <w:rPr>
          <w:sz w:val="24"/>
          <w:lang w:val="es-ES"/>
        </w:rPr>
      </w:pPr>
      <w:r>
        <w:rPr>
          <w:sz w:val="24"/>
          <w:lang w:val="es-ES"/>
        </w:rPr>
        <w:t xml:space="preserve">No hace falta decir que la muerte no siempre era la maldición de Dios sobre su pueblo. Por esta razón, el Cronista a menudo nombró la honra o deshonra prodigadas a los reyes en sus entierros. Sus informes varían en varias maneras. Unos reyes eran muy honrados en su entierro por cuenta de su asociación estrecha con David:  Salomón (2 Crónicas 9: 31), Roboam (2 Crónicas 12: 16), Abías (2 Crónicas 14: 1), As  (2 Crónicas 16: </w:t>
      </w:r>
      <w:r>
        <w:rPr>
          <w:sz w:val="24"/>
          <w:lang w:val="es-ES"/>
        </w:rPr>
        <w:lastRenderedPageBreak/>
        <w:t>14), Josafat (2 Crónicas 21: 1), Ezequ¡as (2 Crónicas 32: 33). Los entierros de otros reyes se calificaron para indicar su deshonor:  Joram (2 Crónicas 21: 20), Ocozías (2 Crónicas 22: 9), Joás (2 Crónicas 24: 25), Uzías (2 Crónicas 26: 23). Aún otros avisos del entierro son relativamente neutrales:  Amazías (2 Crónicas 25: 28), Manasés (2 Crónicas 33: 20), Josías (2 Crónicas 35: 24).</w:t>
      </w:r>
    </w:p>
    <w:p w:rsidR="002B56DC" w:rsidRDefault="002B56DC" w:rsidP="002B56DC">
      <w:pPr>
        <w:pStyle w:val="PlainText"/>
        <w:rPr>
          <w:sz w:val="24"/>
          <w:lang w:val="es-ES"/>
        </w:rPr>
      </w:pPr>
      <w:r>
        <w:rPr>
          <w:sz w:val="24"/>
          <w:lang w:val="es-ES"/>
        </w:rPr>
        <w:t>Estas esquelas conclusivas arrojaron luz sobre la manera en el que el Cronista esperaba que sus lectores respondieran a las acciones de cada rey. No se quiso que fueran aprobaciones o desaprobaciones categóricas; la mayoría de los reyes en cada agrupación exhibieron acciones positivas y negativas. Aun as¡, sus esquelas indicaron la última palabra de la Cronista acerca de cada rey. Una esquela deshonrosa llamó la atención a las acciones del rey que le llevaron a juicio. Un entierro honorable enfocó en la fidelidad que llevó a esa bendición.</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Lectores Cristianos Contemporáneos: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El Reino de Cristo comenzó con despliegues dramáticos de curación y otros milagros físicos. Los ministerios de Cristo y sus apóstoles demostraron que el gran Hijo de David trajo consigo la bendición por la cual el Cronista esperó. Jesús vino para que podamos tener vida más abundantemente (Juan 10: 10). Al mismo tiempo, el Nuevo Testamento también testifica que el juicio de Dios durante la inauguración y continuación del Reino Unido a veces toma la forma de muerte física (ej. Hechos 5: 1-11; 1 Corintios 11: 30; 1 Juan 5: 16). Finalmente, a la consumación de todas las cosas, los creyentes entrarán a vida eterna y salud (Revelación 22: 1-5). Los malos, sin embargo, sufrirán muerte eterna (Revelación 21: 6-8).</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TRADUCCION Y TRANSMISION</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Traducciones confiables de Crónicas son fácilmente disponibles a lectores de habla española. No obstante, dificultades significantes en traducción aparecen de vez en cuando. Por la mayor parte, este comentario sigue la Nueva Versión Internacional (NIV). Cuando el comentario difiere con el NIV, otras traducciones hispanas principales (Reina-Valera, Nueva Norma Americana [NAS], y Nuevo Revisión Establecida [NRS]) se cita usualmente para ilustrar y apoyar una alternativa dada.</w:t>
      </w:r>
    </w:p>
    <w:p w:rsidR="002B56DC" w:rsidRDefault="002B56DC" w:rsidP="002B56DC">
      <w:pPr>
        <w:pStyle w:val="PlainText"/>
        <w:rPr>
          <w:sz w:val="24"/>
          <w:lang w:val="es-ES"/>
        </w:rPr>
      </w:pPr>
      <w:r>
        <w:rPr>
          <w:sz w:val="24"/>
          <w:lang w:val="es-ES"/>
        </w:rPr>
        <w:t xml:space="preserve">Más allá de esto, de vez en cuando es necesario mencionar problemas que surgieron en la transmisión de versiones antiguas de Crónicas, Samuel, y Reyes. El testimonio principal de estos libros es el texto hebreo tradicional (Masorético), versiones del griego Antiguo Testamento (Septuaquinta), Sirio (Peshita), y </w:t>
      </w:r>
      <w:r>
        <w:rPr>
          <w:sz w:val="24"/>
          <w:lang w:val="es-ES"/>
        </w:rPr>
        <w:lastRenderedPageBreak/>
        <w:t>textos latinos (Vulgata). Aunque este comentario presupone la infalibilidad del texto hebreo que el Cronista originalmente escribió bajo la inspiración del Espíritu Santo, ninguna de las versiones antiguas del libro ahora disponible corresponden perfectamente al original. Como resultado, el comentario debe tratar a los testimonios antiguos de por lo menos tres maneras diferentes.</w:t>
      </w:r>
    </w:p>
    <w:p w:rsidR="002B56DC" w:rsidRDefault="002B56DC" w:rsidP="002B56DC">
      <w:pPr>
        <w:pStyle w:val="PlainText"/>
        <w:rPr>
          <w:sz w:val="24"/>
          <w:lang w:val="es-ES"/>
        </w:rPr>
      </w:pPr>
      <w:r>
        <w:rPr>
          <w:sz w:val="24"/>
          <w:lang w:val="es-ES"/>
        </w:rPr>
        <w:t>Primeros, se les da atención a posibles corrupciones de los textos antiguos ocultas en nuestras traducciones modernas. En varias ocasiones, parece probable que uno o m s testimonios hayan sufrido cambios intencionales o involuntarios. Se mencionan estas corrupciones cuando tienen una relevancia a la interpretación.</w:t>
      </w:r>
    </w:p>
    <w:p w:rsidR="002B56DC" w:rsidRDefault="002B56DC" w:rsidP="002B56DC">
      <w:pPr>
        <w:pStyle w:val="PlainText"/>
        <w:rPr>
          <w:sz w:val="24"/>
          <w:lang w:val="es-ES"/>
        </w:rPr>
      </w:pPr>
      <w:r>
        <w:rPr>
          <w:sz w:val="24"/>
          <w:lang w:val="es-ES"/>
        </w:rPr>
        <w:t>Segundo, descubrimientos recientes a Qumran (los Rollos del Mar Muerto) han proporcionado mucho discernimiento al texto original de Crónicas. La cueva IV en Qumran (4Q) contenía varios fragmentos del libro de Samuel. Análisis de estos fragmentos sugieren enfáticamente que el Cronista usó una versión de Samuel que no era idéntica al texto tradicional hebreo en el que se basan nuestras traducciones modernas de Samuel. Como resultado, las diferencias entre nuestras traducciones españolas de Samuel y Crónicas siempre no representan cambios intencionales por el Cronista. Como veremos, algunas diferencias claras entre Samuel y Crónicas en nuestras versiones no estaban presentes en los textos originales hebreos del Cronista de Samuel y Crónicas.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Apéndice A- Las Familias de Leví</w:t>
      </w:r>
    </w:p>
    <w:p w:rsidR="002B56DC" w:rsidRDefault="002B56DC" w:rsidP="002B56DC">
      <w:pPr>
        <w:pStyle w:val="PlainText"/>
        <w:rPr>
          <w:sz w:val="24"/>
          <w:lang w:val="es-ES"/>
        </w:rPr>
      </w:pPr>
      <w:r>
        <w:rPr>
          <w:sz w:val="24"/>
          <w:lang w:val="es-ES"/>
        </w:rPr>
        <w:t>Las genealogías y listas que cubrían la tribu de Lev¡ contestaron preguntas específicas que se habían levantado en el día del Cronista. Los deberes entre las varias familias de Leví habían cambiado en toda la historia de Israel, dejando mucha confusión en las mentes de Israelitas post-exílicos. Un boceto de estos desarrollos hará el propósito del Cronista m s evidente. La discusión siguiente no es abarcadora, pero apunta a los contornos mayores de la historia de la tribu en seis períodos: Patriarcal, Mosaico, Davídico, Salomónico, Exílico, y Post-exílico (vea figura 3).</w:t>
      </w:r>
    </w:p>
    <w:p w:rsidR="002B56DC" w:rsidRDefault="002B56DC" w:rsidP="002B56DC">
      <w:pPr>
        <w:pStyle w:val="PlainText"/>
        <w:rPr>
          <w:sz w:val="24"/>
          <w:lang w:val="es-ES"/>
        </w:rPr>
      </w:pPr>
    </w:p>
    <w:p w:rsidR="002B56DC" w:rsidRDefault="002B56DC" w:rsidP="002B56DC">
      <w:pPr>
        <w:pStyle w:val="PlainText"/>
        <w:rPr>
          <w:sz w:val="24"/>
          <w:lang w:val="es-ES"/>
        </w:rPr>
      </w:pPr>
    </w:p>
    <w:p w:rsidR="002B56DC" w:rsidRDefault="002B56DC" w:rsidP="002B56DC">
      <w:pPr>
        <w:pStyle w:val="PlainText"/>
        <w:rPr>
          <w:sz w:val="24"/>
          <w:lang w:val="es-ES"/>
        </w:rPr>
      </w:pPr>
    </w:p>
    <w:p w:rsidR="002B56DC" w:rsidRDefault="002B56DC" w:rsidP="002B56DC">
      <w:pPr>
        <w:pStyle w:val="PlainText"/>
        <w:rPr>
          <w:sz w:val="24"/>
        </w:rPr>
      </w:pPr>
      <w:r>
        <w:rPr>
          <w:sz w:val="24"/>
        </w:rPr>
        <w:t>Patriarcal</w:t>
      </w:r>
    </w:p>
    <w:p w:rsidR="002B56DC" w:rsidRDefault="002B56DC" w:rsidP="002B56DC">
      <w:pPr>
        <w:pStyle w:val="PlainText"/>
        <w:rPr>
          <w:sz w:val="24"/>
        </w:rPr>
      </w:pPr>
    </w:p>
    <w:p w:rsidR="002B56DC" w:rsidRDefault="002B56DC" w:rsidP="002B56DC">
      <w:pPr>
        <w:pStyle w:val="PlainText"/>
        <w:rPr>
          <w:sz w:val="24"/>
        </w:rPr>
      </w:pPr>
    </w:p>
    <w:p w:rsidR="002B56DC" w:rsidRDefault="002B56DC" w:rsidP="002B56DC">
      <w:pPr>
        <w:pStyle w:val="PlainText"/>
        <w:rPr>
          <w:sz w:val="24"/>
        </w:rPr>
      </w:pPr>
      <w:r>
        <w:rPr>
          <w:sz w:val="24"/>
        </w:rPr>
        <w:t>Gershon</w:t>
      </w:r>
    </w:p>
    <w:p w:rsidR="002B56DC" w:rsidRDefault="002B56DC" w:rsidP="002B56DC">
      <w:pPr>
        <w:pStyle w:val="PlainText"/>
        <w:rPr>
          <w:sz w:val="24"/>
        </w:rPr>
      </w:pPr>
    </w:p>
    <w:p w:rsidR="002B56DC" w:rsidRDefault="002B56DC" w:rsidP="002B56DC">
      <w:pPr>
        <w:pStyle w:val="PlainText"/>
        <w:rPr>
          <w:sz w:val="24"/>
        </w:rPr>
      </w:pPr>
      <w:r>
        <w:rPr>
          <w:sz w:val="24"/>
        </w:rPr>
        <w:t xml:space="preserve">       Lev¡</w:t>
      </w:r>
    </w:p>
    <w:p w:rsidR="002B56DC" w:rsidRDefault="002B56DC" w:rsidP="002B56DC">
      <w:pPr>
        <w:pStyle w:val="PlainText"/>
        <w:rPr>
          <w:sz w:val="24"/>
        </w:rPr>
      </w:pPr>
    </w:p>
    <w:p w:rsidR="002B56DC" w:rsidRDefault="002B56DC" w:rsidP="002B56DC">
      <w:pPr>
        <w:pStyle w:val="PlainText"/>
        <w:rPr>
          <w:sz w:val="24"/>
        </w:rPr>
      </w:pPr>
    </w:p>
    <w:p w:rsidR="002B56DC" w:rsidRDefault="002B56DC" w:rsidP="002B56DC">
      <w:pPr>
        <w:pStyle w:val="PlainText"/>
        <w:rPr>
          <w:sz w:val="24"/>
        </w:rPr>
      </w:pPr>
      <w:r>
        <w:rPr>
          <w:sz w:val="24"/>
        </w:rPr>
        <w:t>Cohat</w:t>
      </w:r>
    </w:p>
    <w:p w:rsidR="002B56DC" w:rsidRDefault="002B56DC" w:rsidP="002B56DC">
      <w:pPr>
        <w:pStyle w:val="PlainText"/>
        <w:rPr>
          <w:sz w:val="24"/>
        </w:rPr>
      </w:pPr>
      <w:r>
        <w:rPr>
          <w:sz w:val="24"/>
        </w:rPr>
        <w:t>Amram</w:t>
      </w:r>
    </w:p>
    <w:p w:rsidR="002B56DC" w:rsidRDefault="002B56DC" w:rsidP="002B56DC">
      <w:pPr>
        <w:pStyle w:val="PlainText"/>
        <w:rPr>
          <w:sz w:val="24"/>
        </w:rPr>
      </w:pPr>
    </w:p>
    <w:p w:rsidR="002B56DC" w:rsidRDefault="002B56DC" w:rsidP="002B56DC">
      <w:pPr>
        <w:pStyle w:val="PlainText"/>
        <w:rPr>
          <w:sz w:val="24"/>
        </w:rPr>
      </w:pPr>
    </w:p>
    <w:p w:rsidR="002B56DC" w:rsidRDefault="002B56DC" w:rsidP="002B56DC">
      <w:pPr>
        <w:pStyle w:val="PlainText"/>
        <w:rPr>
          <w:sz w:val="24"/>
        </w:rPr>
      </w:pPr>
    </w:p>
    <w:p w:rsidR="002B56DC" w:rsidRPr="002B56DC" w:rsidRDefault="002B56DC" w:rsidP="002B56DC">
      <w:pPr>
        <w:pStyle w:val="PlainText"/>
        <w:rPr>
          <w:sz w:val="24"/>
          <w:lang w:val="en-CA"/>
        </w:rPr>
      </w:pPr>
      <w:r w:rsidRPr="002B56DC">
        <w:rPr>
          <w:sz w:val="24"/>
          <w:lang w:val="en-CA"/>
        </w:rPr>
        <w:t>Merari</w:t>
      </w:r>
    </w:p>
    <w:p w:rsidR="002B56DC" w:rsidRPr="002B56DC" w:rsidRDefault="002B56DC" w:rsidP="002B56DC">
      <w:pPr>
        <w:pStyle w:val="PlainText"/>
        <w:rPr>
          <w:sz w:val="24"/>
          <w:lang w:val="en-CA"/>
        </w:rPr>
      </w:pPr>
    </w:p>
    <w:p w:rsidR="002B56DC" w:rsidRPr="002B56DC" w:rsidRDefault="002B56DC" w:rsidP="002B56DC">
      <w:pPr>
        <w:pStyle w:val="PlainText"/>
        <w:rPr>
          <w:sz w:val="24"/>
          <w:lang w:val="en-CA"/>
        </w:rPr>
      </w:pPr>
    </w:p>
    <w:p w:rsidR="002B56DC" w:rsidRPr="002B56DC" w:rsidRDefault="002B56DC" w:rsidP="002B56DC">
      <w:pPr>
        <w:pStyle w:val="PlainText"/>
        <w:rPr>
          <w:sz w:val="24"/>
          <w:lang w:val="en-CA"/>
        </w:rPr>
      </w:pPr>
    </w:p>
    <w:p w:rsidR="002B56DC" w:rsidRDefault="002B56DC" w:rsidP="002B56DC">
      <w:pPr>
        <w:pStyle w:val="PlainText"/>
        <w:rPr>
          <w:sz w:val="24"/>
          <w:lang w:val="es-ES"/>
        </w:rPr>
      </w:pPr>
      <w:r>
        <w:rPr>
          <w:sz w:val="24"/>
          <w:lang w:val="es-ES"/>
        </w:rPr>
        <w:t>Mosaico Aaron Moisés Miriam</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Nadab Abihu Eleazar Itamar</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Davídico Zadoc Abiatar</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Zadoc Salomónico</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Ex¡lico</w:t>
      </w:r>
    </w:p>
    <w:p w:rsidR="002B56DC" w:rsidRDefault="002B56DC" w:rsidP="002B56DC">
      <w:pPr>
        <w:pStyle w:val="PlainText"/>
        <w:rPr>
          <w:sz w:val="24"/>
          <w:lang w:val="es-ES"/>
        </w:rPr>
      </w:pPr>
    </w:p>
    <w:p w:rsidR="002B56DC" w:rsidRPr="002B56DC" w:rsidRDefault="002B56DC" w:rsidP="002B56DC">
      <w:pPr>
        <w:pStyle w:val="PlainText"/>
        <w:rPr>
          <w:sz w:val="24"/>
          <w:lang w:val="fr-CA"/>
        </w:rPr>
      </w:pPr>
      <w:r w:rsidRPr="002B56DC">
        <w:rPr>
          <w:sz w:val="24"/>
          <w:lang w:val="fr-CA"/>
        </w:rPr>
        <w:t>Josué‚ Post-exílico</w:t>
      </w:r>
    </w:p>
    <w:p w:rsidR="002B56DC" w:rsidRPr="002B56DC" w:rsidRDefault="002B56DC" w:rsidP="002B56DC">
      <w:pPr>
        <w:pStyle w:val="PlainText"/>
        <w:rPr>
          <w:sz w:val="24"/>
          <w:lang w:val="fr-CA"/>
        </w:rPr>
      </w:pPr>
    </w:p>
    <w:p w:rsidR="002B56DC" w:rsidRPr="002B56DC" w:rsidRDefault="002B56DC" w:rsidP="002B56DC">
      <w:pPr>
        <w:pStyle w:val="PlainText"/>
        <w:rPr>
          <w:sz w:val="24"/>
          <w:lang w:val="fr-CA"/>
        </w:rPr>
      </w:pPr>
    </w:p>
    <w:p w:rsidR="002B56DC" w:rsidRPr="002B56DC" w:rsidRDefault="002B56DC" w:rsidP="002B56DC">
      <w:pPr>
        <w:pStyle w:val="PlainText"/>
        <w:rPr>
          <w:sz w:val="24"/>
          <w:lang w:val="fr-CA"/>
        </w:rPr>
      </w:pPr>
    </w:p>
    <w:p w:rsidR="002B56DC" w:rsidRPr="002B56DC" w:rsidRDefault="002B56DC" w:rsidP="002B56DC">
      <w:pPr>
        <w:pStyle w:val="PlainText"/>
        <w:rPr>
          <w:sz w:val="24"/>
          <w:lang w:val="fr-CA"/>
        </w:rPr>
      </w:pPr>
      <w:r w:rsidRPr="002B56DC">
        <w:rPr>
          <w:sz w:val="24"/>
          <w:lang w:val="fr-CA"/>
        </w:rPr>
        <w:t>Familias de Lev¡ (figure3)</w:t>
      </w:r>
    </w:p>
    <w:p w:rsidR="002B56DC" w:rsidRPr="002B56DC" w:rsidRDefault="002B56DC" w:rsidP="002B56DC">
      <w:pPr>
        <w:pStyle w:val="PlainText"/>
        <w:rPr>
          <w:sz w:val="24"/>
          <w:lang w:val="fr-CA"/>
        </w:rPr>
      </w:pPr>
    </w:p>
    <w:p w:rsidR="002B56DC" w:rsidRPr="002B56DC" w:rsidRDefault="002B56DC" w:rsidP="002B56DC">
      <w:pPr>
        <w:pStyle w:val="PlainText"/>
        <w:rPr>
          <w:sz w:val="24"/>
          <w:lang w:val="fr-CA"/>
        </w:rPr>
      </w:pPr>
    </w:p>
    <w:p w:rsidR="002B56DC" w:rsidRPr="002B56DC" w:rsidRDefault="002B56DC" w:rsidP="002B56DC">
      <w:pPr>
        <w:pStyle w:val="PlainText"/>
        <w:rPr>
          <w:sz w:val="24"/>
          <w:lang w:val="fr-CA"/>
        </w:rPr>
      </w:pPr>
    </w:p>
    <w:p w:rsidR="002B56DC" w:rsidRDefault="002B56DC" w:rsidP="002B56DC">
      <w:pPr>
        <w:pStyle w:val="PlainText"/>
        <w:rPr>
          <w:sz w:val="24"/>
          <w:lang w:val="es-ES"/>
        </w:rPr>
      </w:pPr>
      <w:r>
        <w:rPr>
          <w:sz w:val="24"/>
          <w:lang w:val="es-ES"/>
        </w:rPr>
        <w:t>Período patriarcal</w:t>
      </w:r>
    </w:p>
    <w:p w:rsidR="002B56DC" w:rsidRDefault="002B56DC" w:rsidP="002B56DC">
      <w:pPr>
        <w:pStyle w:val="PlainText"/>
        <w:rPr>
          <w:sz w:val="24"/>
          <w:lang w:val="es-ES"/>
        </w:rPr>
      </w:pPr>
      <w:r>
        <w:rPr>
          <w:sz w:val="24"/>
          <w:lang w:val="es-ES"/>
        </w:rPr>
        <w:t>Leví era uno de los doce patriarcas y tenía tres hijos: Gershon, Cohat y Merari (1 Crónicas 6: 1; vea Génesis 46: 11). Las genealogías de las Cronista tratan del Gershonites (6: 17,20,62,71), Cohatites (1 Crónicas 6: 2,22,60-61,66), y Merarites (1 Crónicas 6: 19,29,63,77).</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Período mosaico</w:t>
      </w:r>
    </w:p>
    <w:p w:rsidR="002B56DC" w:rsidRDefault="002B56DC" w:rsidP="002B56DC">
      <w:pPr>
        <w:pStyle w:val="PlainText"/>
        <w:rPr>
          <w:sz w:val="24"/>
          <w:lang w:val="es-ES"/>
        </w:rPr>
      </w:pPr>
      <w:r>
        <w:rPr>
          <w:sz w:val="24"/>
          <w:lang w:val="es-ES"/>
        </w:rPr>
        <w:t>Cohat y su hijo Amram estaban a la cabeza de los descendientes m s prominentes de Lev¡. Moisés, Aaron y Miriam descendieron de Amram (1 Crónicas 6: 3) y Moisés consagró a Aaron y sus hijos como sacerdotes en distinción de todos los otros Levitas (vea Éxodo 28,29). Los hijos de Aaron tenían una variedad de deberes especiales en culto no compartido por otros Levitas.</w:t>
      </w:r>
    </w:p>
    <w:p w:rsidR="002B56DC" w:rsidRDefault="002B56DC" w:rsidP="002B56DC">
      <w:pPr>
        <w:pStyle w:val="PlainText"/>
        <w:rPr>
          <w:sz w:val="24"/>
          <w:lang w:val="es-ES"/>
        </w:rPr>
      </w:pPr>
      <w:r>
        <w:rPr>
          <w:sz w:val="24"/>
          <w:lang w:val="es-ES"/>
        </w:rPr>
        <w:t xml:space="preserve">No todos los descendientes de Aaron tuvieron este honroso papel sacerdotal en toda la historia. Aaron tenía cuatro hijos: Nadab, Abiú, Eleazar, e Itamar (6: 3; vea Éxodo 6: 23; Num 3: 2). Los primeros dos hijos murieron sin vástagos en el desierto debido a sacrilegio (vea 24: 2; Levítico 10: 1-2). Solamente los hijos de </w:t>
      </w:r>
      <w:r>
        <w:rPr>
          <w:sz w:val="24"/>
          <w:lang w:val="es-ES"/>
        </w:rPr>
        <w:lastRenderedPageBreak/>
        <w:t>Eleazar e Itamar continuaron la línea sacerdotal. A todos los descendientes de Eleazar e Itamar les correspondía servir como sacerdotes, pero Fineas, un hijo de Eleazar, y sus descendientes fueron escogidos como sumos sacerdotes debido al celo de Fineas por la honra de Dios (vea Núm 25: 10-13).</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Período Davídico</w:t>
      </w:r>
    </w:p>
    <w:p w:rsidR="002B56DC" w:rsidRDefault="002B56DC" w:rsidP="002B56DC">
      <w:pPr>
        <w:pStyle w:val="PlainText"/>
        <w:rPr>
          <w:sz w:val="24"/>
          <w:lang w:val="es-ES"/>
        </w:rPr>
      </w:pPr>
      <w:r>
        <w:rPr>
          <w:sz w:val="24"/>
          <w:lang w:val="es-ES"/>
        </w:rPr>
        <w:t>David estableció a dos sumos sacerdotes para representar a estas dos familias sacerdotales de Eleazar e Itamar en su nueva ciudad capital de Jerusalén:  Abiatar, un descendiente de Itamar (15: 11; 24: 6), y Zadoc, un descendiente de Eleazar (6: 4,12). Estos sacerdotes compartieron el sumo oficio sacerdotal en el día de David (18: 16; vea 2 Samuel 20: 25).</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Período Salomónico</w:t>
      </w:r>
    </w:p>
    <w:p w:rsidR="002B56DC" w:rsidRDefault="002B56DC" w:rsidP="002B56DC">
      <w:pPr>
        <w:pStyle w:val="PlainText"/>
        <w:rPr>
          <w:sz w:val="24"/>
          <w:lang w:val="es-ES"/>
        </w:rPr>
      </w:pPr>
      <w:r>
        <w:rPr>
          <w:sz w:val="24"/>
          <w:lang w:val="es-ES"/>
        </w:rPr>
        <w:t>Durante el conflicto por el trono después de la muerte de David, Abiatar estuvo al lado de Adonías contra Salomón (vea 1 Reyes 1: 7). Por consiguiente, Salomón lo quitó del sacerdocio, cumpliendo la profecía hablada por el Señor a Shiloh acerca de la casa de Elí (vea 1 Samuel 2: 27-36; 1 Reyes 2: 26-27,35). Por contraste, Zadoc apoyó a Salomón y a sus descendientes y tuvo derecho exclusivo al sumo servicio sacerdotal hasta el destierro (29: 22; vea 1 Reyes 2: 35; 4: 1-4).</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Período Exílico</w:t>
      </w:r>
    </w:p>
    <w:p w:rsidR="002B56DC" w:rsidRDefault="002B56DC" w:rsidP="002B56DC">
      <w:pPr>
        <w:pStyle w:val="PlainText"/>
        <w:rPr>
          <w:sz w:val="24"/>
          <w:lang w:val="es-ES"/>
        </w:rPr>
      </w:pPr>
      <w:r>
        <w:rPr>
          <w:sz w:val="24"/>
          <w:lang w:val="es-ES"/>
        </w:rPr>
        <w:t>Al tiempo del destierro de Judá muchos jefes sacerdotales Zadoquitas fueron sacados a Babilonia. Como resultado, otros descendientes de Leví que quedaron en la tierra sirvieron en su lugar entre las ruinas del templo. El sacerdote Zadoquita Ezequiel profetizó que cuando los desterrados volvieran, la familia Zadoquita se restauraría a su estado previo de dirección en el templo nuevo. Otras familias de Leví ostentarían posiciones secundarias, así como estaban antes del destierro (vea Ezequiel 40: 46; 43: 19; 44: 10-15).</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Período Post-exílico</w:t>
      </w:r>
    </w:p>
    <w:p w:rsidR="002B56DC" w:rsidRDefault="002B56DC" w:rsidP="002B56DC">
      <w:pPr>
        <w:pStyle w:val="PlainText"/>
        <w:rPr>
          <w:sz w:val="24"/>
          <w:lang w:val="es-ES"/>
        </w:rPr>
      </w:pPr>
      <w:r>
        <w:rPr>
          <w:sz w:val="24"/>
          <w:lang w:val="es-ES"/>
        </w:rPr>
        <w:t>Naturalmente, la posición de Ezequiel causó problemas después del destierro. Josué (deletreado "Jeshua" en 1 Crónicas 24: 11; 2 Crónicas 31: 15), el sumo sacerdote Zadoquita, volvió con el descendiente de David, Zorobabel, para hacerse cargo del culto en Jerusalén. El profeta Zacarías apoyó la dirección Zadoquita. En su vista Josué era el compañero indiscutible de Zorobabel (vea Zacarías 3-4). De la cantidad de atención que les da a estos asuntos por Ezequiel y Zacarías, resulta que no todos los descendientes de Lev¡ eran felices de que los Zadoquitas volvieran a sus papeles previos.</w:t>
      </w:r>
    </w:p>
    <w:p w:rsidR="002B56DC" w:rsidRDefault="002B56DC" w:rsidP="002B56DC">
      <w:pPr>
        <w:pStyle w:val="PlainText"/>
        <w:rPr>
          <w:sz w:val="24"/>
          <w:lang w:val="es-ES"/>
        </w:rPr>
      </w:pPr>
      <w:r>
        <w:rPr>
          <w:sz w:val="24"/>
          <w:lang w:val="es-ES"/>
        </w:rPr>
        <w:lastRenderedPageBreak/>
        <w:t>Este trasfondo explica por qué el Cronista tuvo tanto cuidado al delinear los deberes dados a cada familia de Leví. Sus genealogías y listas alcanzan a los períodos Mosaico y Davídico para proporcionar direcciones claras en la confusión del período post-exílico. ¿Qué familias habían de ser sacerdotes? ¿Qué harían las otras familias Levíticas? El Cronista se dirigió estos tipos de asuntos en términos nada inciertos. Apoyó la prominencia de la línea Zadoquita, pero también estableció deberes de honor para las otras familias de Leví.</w:t>
      </w:r>
    </w:p>
    <w:p w:rsidR="002B56DC" w:rsidRDefault="002B56DC" w:rsidP="002B56DC">
      <w:pPr>
        <w:pStyle w:val="PlainText"/>
        <w:rPr>
          <w:sz w:val="24"/>
          <w:lang w:val="es-ES"/>
        </w:rPr>
      </w:pP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APENDICE B- LAS ESTRUCTURAS, MUEBLES Y DECORACIONES DEL TEMPLO DE SALOMON</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Las complejidades de los registros del Cronista acerca del templo de Salomón hacen útil proporcionar un apreciación global breve de la materia.</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Estructuras</w:t>
      </w:r>
    </w:p>
    <w:p w:rsidR="002B56DC" w:rsidRDefault="002B56DC" w:rsidP="002B56DC">
      <w:pPr>
        <w:pStyle w:val="PlainText"/>
        <w:rPr>
          <w:sz w:val="24"/>
          <w:lang w:val="es-ES"/>
        </w:rPr>
      </w:pPr>
      <w:r>
        <w:rPr>
          <w:sz w:val="24"/>
          <w:lang w:val="es-ES"/>
        </w:rPr>
        <w:t>Primero, de todas las estructuras que comprenden al complejo del Templo, la preocupación primaria del Cronista era con el templo del Señor (vea 2 Crónicas 3: 1,3; 4: 11,16,19; 5: 1), el edificio principal que era de aproximadamente 90 pies (27 metros) de largo y 30 pies (9 metros) de ancho. Se dividió esta estructura central en tres partes. 1) La escalera principal al frente del edificio subían a un gran pórtico (vea 2 Crónicas 3: 4,15-17; 8: 12; 1 Reyes 6: 3; 7: 6), un  rea cubierta (de aproximadamente 30 pies [9 metros] de ancho y de alto) adornado con dos pilares grandes a cada lado. 2) Por las puertas en la parte trasera del pórtico estaba el corredor principal (vea 2 Crónicas 3: 5-7; 4: 7-8,22; 1 Reyes 6: 5,17) que era de aproximadamente 60 pies [18 metros] de largo y 30 pies [9 metros] de ancho (vea 1 Reyes 6: 17). Este salón corresponde al "Lugar Santo" del tabernáculo de Moisés (vea Éxodo 26: 31-37). 3) Más allá de las puertas y cortina al dorso del corredor principal estaba el Lugar Santísimo (vea 2 Crónicas 3: 8,10-12; 4: 22; 1 Reyes 6: 16,23-28,30-32), el salón m s profundo que albergó el Arca de la Alianza. Este salón cúbico (aproximadamente 30 pies [9 metros] en todas sus dimensiones) corresponde al salón interno del el mismo nombre en el tabernáculo de Moisés (vea Éxodo 26: 31-35).</w:t>
      </w:r>
    </w:p>
    <w:p w:rsidR="002B56DC" w:rsidRDefault="002B56DC" w:rsidP="002B56DC">
      <w:pPr>
        <w:pStyle w:val="PlainText"/>
        <w:rPr>
          <w:sz w:val="24"/>
          <w:lang w:val="es-ES"/>
        </w:rPr>
      </w:pPr>
      <w:r>
        <w:rPr>
          <w:sz w:val="24"/>
          <w:lang w:val="es-ES"/>
        </w:rPr>
        <w:t>Más allá de estas estructuras, el Cronista también mencionó brevemente el patio de los sacerdotes y el patio grande (2 Crónicas 4: 9). Se cercaron estas  reas en patios circundando al templo que era para los sacerdotes y personas laicas respectivamente.</w:t>
      </w:r>
    </w:p>
    <w:p w:rsidR="002B56DC" w:rsidRDefault="002B56DC" w:rsidP="002B56DC">
      <w:pPr>
        <w:pStyle w:val="PlainText"/>
        <w:rPr>
          <w:sz w:val="24"/>
          <w:lang w:val="es-ES"/>
        </w:rPr>
      </w:pPr>
      <w:r>
        <w:rPr>
          <w:sz w:val="24"/>
          <w:lang w:val="es-ES"/>
        </w:rPr>
        <w:t>Muebles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Segundo, además de las estructuras mismas, el Cronista también comentó acerca de muchos muebles. Varios artículos en el patio de los sacerdotes aparecen. 1) El altar de bronce (vea 1 Reyes 8: 22,31,54,64; 9: 25; 2 Reyes 11: 11; 12: 9; 16: 14-15; 23: 9; 2 Crónicas 4: 1; 5: 12; 6: 12; 6: 22; 7: 7,9; 8: 12; 15: 8; 23: 10; 29: 18-27; 33: 16; 35: 16) estaba directamente delante de la escalera que conducía al pórtico. Se usó para holocaustos y ofrendas de comida (vea Éxodo 40: 29). 2) El Mar de metal colado era una cubeta enorme puesta justo a la izquierda de la escalera del pórtico (2 Crónicas 4: 2). Su función primaria era para lavados de los sacerdotes antes de las ceremonias (2 Crónicas 4: 6b). 3) Diez cubetas (2 Crónicas 4: 6,14) flanqueaban al templo, cinco en el lado del sur y cinco m s en lado del norte. Se usaron para lavar los instrumentos usados para ofrendas quemadas (2 Crónicas 4: 6). 4) El Cronista brevemente mencionó ollas, palas, y vasijas para aspersiones (2 Crónicas 4: 11) que eran presumiblemente usados por los sacerdotes en su patio.</w:t>
      </w:r>
    </w:p>
    <w:p w:rsidR="002B56DC" w:rsidRDefault="002B56DC" w:rsidP="002B56DC">
      <w:pPr>
        <w:pStyle w:val="PlainText"/>
        <w:rPr>
          <w:sz w:val="24"/>
          <w:lang w:val="es-ES"/>
        </w:rPr>
      </w:pPr>
      <w:r>
        <w:rPr>
          <w:sz w:val="24"/>
          <w:lang w:val="es-ES"/>
        </w:rPr>
        <w:t>Se localizaron tres muebles en el corredor principal. 1) Diez portalámparas dorados (2 Crónicas 4: 20) estaban a lo largo de 2) diez mesas (2 Crónicas 4: 8,19) puestas en los lados del norte y del sur del corredor principal. Solamente una lámpara y mesa estaban en el tabernáculo de Moisés (vea Éxodo 25: 23,31). 3) junto con estos muebles había 100 vasijas doradas para aspersiones (4: 8) que se usaban para una variedad de funciones en el corredor principal.</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Decoraciones</w:t>
      </w:r>
    </w:p>
    <w:p w:rsidR="002B56DC" w:rsidRDefault="002B56DC" w:rsidP="002B56DC">
      <w:pPr>
        <w:pStyle w:val="PlainText"/>
        <w:rPr>
          <w:sz w:val="24"/>
          <w:lang w:val="es-ES"/>
        </w:rPr>
      </w:pPr>
    </w:p>
    <w:p w:rsidR="002B56DC" w:rsidRDefault="002B56DC" w:rsidP="002B56DC">
      <w:pPr>
        <w:pStyle w:val="PlainText"/>
        <w:rPr>
          <w:sz w:val="24"/>
          <w:lang w:val="es-ES"/>
        </w:rPr>
      </w:pPr>
      <w:r>
        <w:rPr>
          <w:sz w:val="24"/>
          <w:lang w:val="es-ES"/>
        </w:rPr>
        <w:t xml:space="preserve">Tercero, el Cronista comentó acerca de varias decoraciones en el templo. Para mencionar algunas, se recubrió el pórtico... con oro puro (2 Crónicas 3: 4b). Los pilares en cada lado del pórtico estaban decorados elaboradamente con granadas (Nota del Traductor:  en aquellos tiempos, éstas solamente eran del tipo frutal, no las explosivas) atadas a cadenas... encima de los pilares (2 Crónicas 3: 16; también vea 4: 12-13). El corredor principal tenía paneles... de pino cubiertos con oro fino (2 Crónicas 3: 5). Se mencionan varios diseños artísticos también (2 Crónicas 3: 5), junto con piedras preciosas (2 Crónicas 3: 6). El Santísimo tenía clavos dorados (o "ganchos"), cada uno de los cuales se recubrió en sus partes superiores de oro (2 Crónicas 3: 9). Dos enormes querubines dorados esculpidos estaban de pie detrás el Arca de la Alianza mirando hacia el corredor principal (2 Crónicas 3: 10-13). La cortina de separación entre el corredor principal y el Santísimo era azul, púrpura, y carmes¡ con querubines bordados dentro del mismo (2 Crónicas 3: 14). En el patio de los sacerdotes, el Mar estaba </w:t>
      </w:r>
      <w:r>
        <w:rPr>
          <w:sz w:val="24"/>
          <w:lang w:val="es-ES"/>
        </w:rPr>
        <w:lastRenderedPageBreak/>
        <w:t>apoyado sobre doce toros (2 Crónicas 4: 15) forjados en bronce y mirando en todas las direcciones; su borde se formó como un lirio o azucena floreciente (2 Crónicas 4: 4-5).</w:t>
      </w: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2B56DC" w:rsidRDefault="002B56DC">
      <w:pPr>
        <w:rPr>
          <w:lang w:val="es-ES"/>
        </w:rPr>
      </w:pPr>
    </w:p>
    <w:p w:rsidR="00C92BD2" w:rsidRDefault="00C92BD2" w:rsidP="00C92BD2">
      <w:pPr>
        <w:pStyle w:val="PlainText"/>
        <w:rPr>
          <w:sz w:val="24"/>
          <w:lang w:val="es-ES"/>
        </w:rPr>
      </w:pPr>
      <w:r>
        <w:rPr>
          <w:sz w:val="24"/>
          <w:lang w:val="es-ES"/>
        </w:rPr>
        <w:t>Parte Uno: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Identidad, Privilegios y Responsabilidades del Pueblo de Dios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 xml:space="preserve">  (1 Crónicas 1: 1-9: 34)</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Apreciación global</w:t>
      </w:r>
    </w:p>
    <w:p w:rsidR="00C92BD2" w:rsidRDefault="00C92BD2" w:rsidP="00C92BD2">
      <w:pPr>
        <w:pStyle w:val="PlainText"/>
        <w:rPr>
          <w:sz w:val="24"/>
          <w:lang w:val="es-ES"/>
        </w:rPr>
      </w:pPr>
      <w:r>
        <w:rPr>
          <w:sz w:val="24"/>
          <w:lang w:val="es-ES"/>
        </w:rPr>
        <w:tab/>
        <w:t xml:space="preserve">Los primeros capítulos de las Crónicas desafían la paciencia de los lectores más modernos. A primera vista, estamos tentados a pasar sobre estas listas y genealogías antiguas como irrelevantes, pero nuestra posición hacia estos capítulos no </w:t>
      </w:r>
      <w:r>
        <w:rPr>
          <w:sz w:val="24"/>
          <w:lang w:val="es-ES"/>
        </w:rPr>
        <w:lastRenderedPageBreak/>
        <w:t>corresponde a la perspectiva del Cronista.  El empezó su historia con estos materiales para contestar preguntas críticas levantadas por la experiencia del Israel post-exílico. ¿Quiénes eran el pueblo de Dios?  ¿Qué privilegios y responsabilidades tienen?  Las respuestas del Cronista a estas preguntas revelaron muchos temas importantes que caracterizan su historia entera.</w:t>
      </w:r>
    </w:p>
    <w:p w:rsidR="00C92BD2" w:rsidRDefault="00C92BD2" w:rsidP="00C92BD2">
      <w:pPr>
        <w:pStyle w:val="PlainText"/>
        <w:rPr>
          <w:sz w:val="24"/>
          <w:lang w:val="es-ES"/>
        </w:rPr>
      </w:pPr>
      <w:r>
        <w:rPr>
          <w:sz w:val="24"/>
          <w:lang w:val="es-ES"/>
        </w:rPr>
        <w:tab/>
        <w:t>La historia de la realeza de Israel, su destierro, y sus continuos problemas después del destierro crearon una crisis de identidad para muchos Israelitas.  En 922 A.C. las tribus norteñas se separaron de Judá para establecer su propia monarquía y centros del culto (vea 2 Crónicas 10: 16-19; 1 Reyes 12: 16-33).  Sus pecados eran tan grandes que el Señor envió a los asirios a que destruyeran al reino norteño y llevar a muchos de sus ciudadanos al destierro cerca del 722 A.C.  (vea 1 Crónicas 5: 25,26; 2 Reyes 17: 6-23).  Los lectores originales del Cronista se preguntaban acerca de estos acontecimientos.  ¿Pueden estas tribus esparcidas contarse todavía entre el pueblo de Dios?  ¿Qué lugar sostuvieron en el plan de Dios?</w:t>
      </w:r>
    </w:p>
    <w:p w:rsidR="00C92BD2" w:rsidRDefault="00C92BD2" w:rsidP="00C92BD2">
      <w:pPr>
        <w:pStyle w:val="PlainText"/>
        <w:rPr>
          <w:sz w:val="24"/>
          <w:lang w:val="es-ES"/>
        </w:rPr>
      </w:pPr>
      <w:r>
        <w:rPr>
          <w:sz w:val="24"/>
          <w:lang w:val="es-ES"/>
        </w:rPr>
        <w:tab/>
        <w:t>En las décadas que siguieron a la caída del Israel norteño, el pueblo de Judá también cayeron en incredulidad flagrante.  Por consiguiente, el Señor envió a los babilónicos a que destruyeran a Jerusalén en 586 A.C. y innumerable Judiítas también fueron al destierro (vea 1 Crónicas 9: 1b; 2 Crónicas 36: 17-21; 2 Reyes 25: 1-12).  Los lectores del Cronista enfrentaron una crisis seria.  ¿Había desamparado Dios a Judá también?</w:t>
      </w:r>
    </w:p>
    <w:p w:rsidR="00C92BD2" w:rsidRDefault="00C92BD2" w:rsidP="00C92BD2">
      <w:pPr>
        <w:pStyle w:val="PlainText"/>
        <w:rPr>
          <w:sz w:val="24"/>
          <w:lang w:val="es-ES"/>
        </w:rPr>
      </w:pPr>
      <w:r>
        <w:rPr>
          <w:sz w:val="24"/>
          <w:lang w:val="es-ES"/>
        </w:rPr>
        <w:tab/>
        <w:t>Aun durante el destierro, la controversia creció entre grupos diferentes de Israelitas (vea Ezequiel 11: 14-25).  Los que quedaron en la tierra creyeron que eran los herederos legítimos de las bendiciones de Dios.  Los llevados a Babilonia argumentaban que eran el verdadero pueblo de Dios. Esta controversia se volvió muy práctica para los lectores post-exílicos del Cronista. En 538 A.C. el emperador persa, Ciro, permitió que los desterrados volvieran a Jerusalén (vea 2 Crónicas 36: 22-23; Esdras 1: 1-4), pero ciertas preguntas críticas todavía tenían que aclararse.  ¿Quién tenía un reclamo legítimo a las bendiciones de Dios?  ¿Qué responsabilidades tenían los varios grupos?</w:t>
      </w:r>
    </w:p>
    <w:p w:rsidR="00C92BD2" w:rsidRDefault="00C92BD2" w:rsidP="00C92BD2">
      <w:pPr>
        <w:pStyle w:val="PlainText"/>
        <w:rPr>
          <w:sz w:val="24"/>
          <w:lang w:val="es-ES"/>
        </w:rPr>
      </w:pPr>
      <w:r>
        <w:rPr>
          <w:sz w:val="24"/>
          <w:lang w:val="es-ES"/>
        </w:rPr>
        <w:tab/>
        <w:t>En sus genealogías y listas, el Cronista contestó éstas y preguntas similares.  En contestación a la controversia y la confusión en la comunidad post-exílica, dio una cuenta de la identidad, privilegios, y responsabilidades del pueblo de Dios.</w:t>
      </w:r>
    </w:p>
    <w:p w:rsidR="00C92BD2" w:rsidRDefault="00C92BD2" w:rsidP="00C92BD2">
      <w:pPr>
        <w:pStyle w:val="PlainText"/>
        <w:rPr>
          <w:sz w:val="24"/>
          <w:lang w:val="es-ES"/>
        </w:rPr>
      </w:pPr>
      <w:r>
        <w:rPr>
          <w:sz w:val="24"/>
          <w:lang w:val="es-ES"/>
        </w:rPr>
        <w:tab/>
        <w:t xml:space="preserve">El libro de Crónicas empieza con nueve capítulos de genealogías. Cuando pensamos en genealogías modernas, a menudo pintamos un árbol de la familia que contiene los nombres de cada miembro familiar.  Las genealogías en tiempos bíblicos, sin embargo, eran diferentes a nuestras genealogías modernas. </w:t>
      </w:r>
      <w:r>
        <w:rPr>
          <w:sz w:val="24"/>
          <w:lang w:val="es-ES"/>
        </w:rPr>
        <w:lastRenderedPageBreak/>
        <w:t>Siguieron una variedad de formas y sirvieron muchas funciones diferentes. Estas variaciones también aparecen en el uso extensivo de genealogías por el Cronista.</w:t>
      </w:r>
    </w:p>
    <w:p w:rsidR="00C92BD2" w:rsidRDefault="00C92BD2" w:rsidP="00C92BD2">
      <w:pPr>
        <w:pStyle w:val="PlainText"/>
        <w:rPr>
          <w:sz w:val="24"/>
          <w:lang w:val="es-ES"/>
        </w:rPr>
      </w:pPr>
      <w:r>
        <w:rPr>
          <w:sz w:val="24"/>
          <w:lang w:val="es-ES"/>
        </w:rPr>
        <w:tab/>
        <w:t>Las genealogías del Cronista asumen varias formas.  Algunos pasajes son lineales y rastrean una línea de una sola familia por muchas generaciones (ej., 1 Crónicas 2: 34-41); otras genealogías se segmentan y esbozan varias líneas familiares juntas (ej., 1 Crónicas 6: 1-3). El Cronista también omitió generaciones sin aviso, mencionando a personas y acontecimientos que eran importantes a sus preocupaciones. En estos casos, la expresión "hijo de" realmente significó "descendiente de" y "padre de" significó "antepasado de" (ej., 1 Crónicas 6: 4-15). Más allá de estas genealogías tan antiguas, a menudo incluían narraciones breves destacando acontecimientos significativos, el Cronista pausó en ocasiones para dar un relato (ej. 1 Crónicas 4: 9-10; 5: 18-22).</w:t>
      </w:r>
    </w:p>
    <w:p w:rsidR="00C92BD2" w:rsidRDefault="00C92BD2" w:rsidP="00C92BD2">
      <w:pPr>
        <w:pStyle w:val="PlainText"/>
        <w:rPr>
          <w:sz w:val="24"/>
          <w:lang w:val="es-ES"/>
        </w:rPr>
      </w:pPr>
      <w:r>
        <w:rPr>
          <w:sz w:val="24"/>
          <w:lang w:val="es-ES"/>
        </w:rPr>
        <w:tab/>
        <w:t>Las funciones de las genealogías antiguas también variaban. Ellas no sólo esbozaron las relaciones de la familia, sino también políticas, geográficas, y otras conexiones sociales. En muchos casos, las expresiones "hijo de" y "padre de" tenían un significado m s amplio que descendencia biológica inmediata. En línea con estas funciones antiguas de genealogías, el Cronista dio un surtido de listas, incluso familias (ej., 1 Crónicas 3: 17-24), relaciones políticas (ej., 1 Crónicas 2: 24,42,45,49-52), y gremios del comercio (ej., 1 Crónicas 4: 14,21-23).</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w:t>
      </w:r>
    </w:p>
    <w:p w:rsidR="00C92BD2" w:rsidRDefault="00C92BD2" w:rsidP="00C92BD2">
      <w:pPr>
        <w:pStyle w:val="PlainText"/>
        <w:rPr>
          <w:sz w:val="24"/>
          <w:lang w:val="es-ES"/>
        </w:rPr>
      </w:pPr>
      <w:r>
        <w:rPr>
          <w:sz w:val="24"/>
          <w:lang w:val="es-ES"/>
        </w:rPr>
        <w:tab/>
        <w:t>El registro del Cronista divide en tres secciones principales (vea figura 4).</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Las Raíces de Israel (1: 1-2: 2)</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La Anchura y Orden de Israel (2: 1-9: 1a)</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La Continuación de Israel (9: 1b-34)</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t>Bosquejo de 1 Crónicas 1: 1-9: 31 (figura 4)</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 xml:space="preserve">La simetría de esta presentación es evidente. En el centro grande de estos capítulos, el Cronista enfocó en la anchura y orden de las tribus de Israel (2: 1-9: 1a). Como un preludio a este material crucial que rápidamente resumió las raíces históricas de Israel, notando los antepasados especiales de las doce tribus (1: 1-2: 2).  Entonces cerró esta porción de su libro con una cuenta de los descendientes de las doce tribus que </w:t>
      </w:r>
      <w:r>
        <w:rPr>
          <w:sz w:val="24"/>
          <w:lang w:val="es-ES"/>
        </w:rPr>
        <w:lastRenderedPageBreak/>
        <w:t>estuvieron de pie al centro de la temprana comunidad post-exílica (9: 1b-34).</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Las Raíces de Israel (1: 1-2: 2)</w:t>
      </w:r>
    </w:p>
    <w:p w:rsidR="00C92BD2" w:rsidRDefault="00C92BD2" w:rsidP="00C92BD2">
      <w:pPr>
        <w:pStyle w:val="PlainText"/>
        <w:rPr>
          <w:sz w:val="24"/>
          <w:lang w:val="es-ES"/>
        </w:rPr>
      </w:pPr>
      <w:r>
        <w:rPr>
          <w:sz w:val="24"/>
          <w:lang w:val="es-ES"/>
        </w:rPr>
        <w:tab/>
        <w:t>La primera tarea ante el Cronista era establecer que sus lectores eran descendientes de un pueblo divinamente selecto.  Para lograr este fin, él tomó de varios capítulos del Génesis para demostrar que Dios había escogido las doce tribus de Israel por privilegios especiales y responsabilidades que ahora pertenecieron a sus lectores.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w:t>
      </w:r>
    </w:p>
    <w:p w:rsidR="00C92BD2" w:rsidRDefault="00C92BD2" w:rsidP="00C92BD2">
      <w:pPr>
        <w:pStyle w:val="PlainText"/>
        <w:rPr>
          <w:sz w:val="24"/>
          <w:lang w:val="es-ES"/>
        </w:rPr>
      </w:pPr>
      <w:r>
        <w:rPr>
          <w:sz w:val="24"/>
          <w:lang w:val="es-ES"/>
        </w:rPr>
        <w:tab/>
        <w:t>El recuento del Cronista de Israel raíces divide en tres secciones principales (vea figura 5).</w:t>
      </w:r>
    </w:p>
    <w:p w:rsidR="00C92BD2" w:rsidRDefault="00C92BD2" w:rsidP="00C92BD2">
      <w:pPr>
        <w:pStyle w:val="PlainText"/>
        <w:rPr>
          <w:sz w:val="24"/>
          <w:lang w:val="es-ES"/>
        </w:rPr>
      </w:pPr>
      <w:r>
        <w:rPr>
          <w:sz w:val="24"/>
          <w:lang w:val="es-ES"/>
        </w:rPr>
        <w:t>Las Raíces de Israel (1: 1-2: 2)</w:t>
      </w:r>
    </w:p>
    <w:p w:rsidR="00C92BD2" w:rsidRDefault="00C92BD2" w:rsidP="00C92BD2">
      <w:pPr>
        <w:pStyle w:val="PlainText"/>
        <w:rPr>
          <w:sz w:val="24"/>
          <w:lang w:val="es-ES"/>
        </w:rPr>
      </w:pPr>
      <w:r>
        <w:rPr>
          <w:sz w:val="24"/>
          <w:lang w:val="es-ES"/>
        </w:rPr>
        <w:tab/>
        <w:t>Descendientes de Adán (1: 1-3)</w:t>
      </w:r>
    </w:p>
    <w:p w:rsidR="00C92BD2" w:rsidRDefault="00C92BD2" w:rsidP="00C92BD2">
      <w:pPr>
        <w:pStyle w:val="PlainText"/>
        <w:rPr>
          <w:sz w:val="24"/>
          <w:lang w:val="es-ES"/>
        </w:rPr>
      </w:pPr>
      <w:r>
        <w:rPr>
          <w:sz w:val="24"/>
          <w:lang w:val="es-ES"/>
        </w:rPr>
        <w:tab/>
        <w:t>Descendientes de Noé (1: 4-27)</w:t>
      </w:r>
    </w:p>
    <w:p w:rsidR="00C92BD2" w:rsidRDefault="00C92BD2" w:rsidP="00C92BD2">
      <w:pPr>
        <w:pStyle w:val="PlainText"/>
        <w:rPr>
          <w:sz w:val="24"/>
          <w:lang w:val="es-ES"/>
        </w:rPr>
      </w:pPr>
      <w:r>
        <w:rPr>
          <w:sz w:val="24"/>
          <w:lang w:val="es-ES"/>
        </w:rPr>
        <w:tab/>
      </w:r>
      <w:r>
        <w:rPr>
          <w:sz w:val="24"/>
          <w:lang w:val="es-ES"/>
        </w:rPr>
        <w:tab/>
        <w:t>Introducción (1: 4)</w:t>
      </w:r>
    </w:p>
    <w:p w:rsidR="00C92BD2" w:rsidRDefault="00C92BD2" w:rsidP="00C92BD2">
      <w:pPr>
        <w:pStyle w:val="PlainText"/>
        <w:rPr>
          <w:sz w:val="24"/>
          <w:lang w:val="es-ES"/>
        </w:rPr>
      </w:pPr>
      <w:r>
        <w:rPr>
          <w:sz w:val="24"/>
          <w:lang w:val="es-ES"/>
        </w:rPr>
        <w:tab/>
      </w:r>
      <w:r>
        <w:rPr>
          <w:sz w:val="24"/>
          <w:lang w:val="es-ES"/>
        </w:rPr>
        <w:tab/>
        <w:t>Descendientes de Jafet (1: 5-7)</w:t>
      </w:r>
    </w:p>
    <w:p w:rsidR="00C92BD2" w:rsidRDefault="00C92BD2" w:rsidP="00C92BD2">
      <w:pPr>
        <w:pStyle w:val="PlainText"/>
        <w:rPr>
          <w:sz w:val="24"/>
          <w:lang w:val="es-ES"/>
        </w:rPr>
      </w:pPr>
      <w:r>
        <w:rPr>
          <w:sz w:val="24"/>
          <w:lang w:val="es-ES"/>
        </w:rPr>
        <w:tab/>
      </w:r>
      <w:r>
        <w:rPr>
          <w:sz w:val="24"/>
          <w:lang w:val="es-ES"/>
        </w:rPr>
        <w:tab/>
        <w:t>Descendientes de Cam (1: 8-16)</w:t>
      </w:r>
    </w:p>
    <w:p w:rsidR="00C92BD2" w:rsidRDefault="00C92BD2" w:rsidP="00C92BD2">
      <w:pPr>
        <w:pStyle w:val="PlainText"/>
        <w:rPr>
          <w:sz w:val="24"/>
          <w:lang w:val="es-ES"/>
        </w:rPr>
      </w:pPr>
      <w:r>
        <w:rPr>
          <w:sz w:val="24"/>
          <w:lang w:val="es-ES"/>
        </w:rPr>
        <w:tab/>
      </w:r>
      <w:r>
        <w:rPr>
          <w:sz w:val="24"/>
          <w:lang w:val="es-ES"/>
        </w:rPr>
        <w:tab/>
        <w:t>Descendientes de Sem (1: 17-27)</w:t>
      </w:r>
    </w:p>
    <w:p w:rsidR="00C92BD2" w:rsidRDefault="00C92BD2" w:rsidP="00C92BD2">
      <w:pPr>
        <w:pStyle w:val="PlainText"/>
        <w:rPr>
          <w:sz w:val="24"/>
          <w:lang w:val="es-ES"/>
        </w:rPr>
      </w:pPr>
      <w:r>
        <w:rPr>
          <w:sz w:val="24"/>
          <w:lang w:val="es-ES"/>
        </w:rPr>
        <w:tab/>
        <w:t>Descendientes de Abraham (1: 28-34a)</w:t>
      </w:r>
    </w:p>
    <w:p w:rsidR="00C92BD2" w:rsidRDefault="00C92BD2" w:rsidP="00C92BD2">
      <w:pPr>
        <w:pStyle w:val="PlainText"/>
        <w:rPr>
          <w:sz w:val="24"/>
          <w:lang w:val="es-ES"/>
        </w:rPr>
      </w:pPr>
      <w:r>
        <w:rPr>
          <w:sz w:val="24"/>
          <w:lang w:val="es-ES"/>
        </w:rPr>
        <w:tab/>
      </w:r>
      <w:r>
        <w:rPr>
          <w:sz w:val="24"/>
          <w:lang w:val="es-ES"/>
        </w:rPr>
        <w:tab/>
        <w:t>Introducción (1: 28)</w:t>
      </w:r>
    </w:p>
    <w:p w:rsidR="00C92BD2" w:rsidRDefault="00C92BD2" w:rsidP="00C92BD2">
      <w:pPr>
        <w:pStyle w:val="PlainText"/>
        <w:rPr>
          <w:sz w:val="24"/>
          <w:lang w:val="es-ES"/>
        </w:rPr>
      </w:pPr>
      <w:r>
        <w:rPr>
          <w:sz w:val="24"/>
          <w:lang w:val="es-ES"/>
        </w:rPr>
        <w:tab/>
      </w:r>
      <w:r>
        <w:rPr>
          <w:sz w:val="24"/>
          <w:lang w:val="es-ES"/>
        </w:rPr>
        <w:tab/>
        <w:t>Descendientes de Ismael (1: 29-31)</w:t>
      </w:r>
    </w:p>
    <w:p w:rsidR="00C92BD2" w:rsidRDefault="00C92BD2" w:rsidP="00C92BD2">
      <w:pPr>
        <w:pStyle w:val="PlainText"/>
        <w:rPr>
          <w:sz w:val="24"/>
          <w:lang w:val="es-ES"/>
        </w:rPr>
      </w:pPr>
      <w:r>
        <w:rPr>
          <w:sz w:val="24"/>
          <w:lang w:val="es-ES"/>
        </w:rPr>
        <w:tab/>
      </w:r>
      <w:r>
        <w:rPr>
          <w:sz w:val="24"/>
          <w:lang w:val="es-ES"/>
        </w:rPr>
        <w:tab/>
        <w:t>Descendientes de Cetura (1: 32-33)</w:t>
      </w:r>
    </w:p>
    <w:p w:rsidR="00C92BD2" w:rsidRDefault="00C92BD2" w:rsidP="00C92BD2">
      <w:pPr>
        <w:pStyle w:val="PlainText"/>
        <w:rPr>
          <w:sz w:val="24"/>
          <w:lang w:val="es-ES"/>
        </w:rPr>
      </w:pPr>
      <w:r>
        <w:rPr>
          <w:sz w:val="24"/>
          <w:lang w:val="es-ES"/>
        </w:rPr>
        <w:tab/>
      </w:r>
      <w:r>
        <w:rPr>
          <w:sz w:val="24"/>
          <w:lang w:val="es-ES"/>
        </w:rPr>
        <w:tab/>
        <w:t>Descendientes de Isaac (1: 34-2: 2)</w:t>
      </w:r>
    </w:p>
    <w:p w:rsidR="00C92BD2" w:rsidRDefault="00C92BD2" w:rsidP="00C92BD2">
      <w:pPr>
        <w:pStyle w:val="PlainText"/>
        <w:rPr>
          <w:sz w:val="24"/>
          <w:lang w:val="es-ES"/>
        </w:rPr>
      </w:pPr>
      <w:r>
        <w:rPr>
          <w:sz w:val="24"/>
          <w:lang w:val="es-ES"/>
        </w:rPr>
        <w:tab/>
      </w:r>
      <w:r>
        <w:rPr>
          <w:sz w:val="24"/>
          <w:lang w:val="es-ES"/>
        </w:rPr>
        <w:tab/>
      </w:r>
      <w:r>
        <w:rPr>
          <w:sz w:val="24"/>
          <w:lang w:val="es-ES"/>
        </w:rPr>
        <w:tab/>
        <w:t>Introducción (1: 34)</w:t>
      </w:r>
    </w:p>
    <w:p w:rsidR="00C92BD2" w:rsidRDefault="00C92BD2" w:rsidP="00C92BD2">
      <w:pPr>
        <w:pStyle w:val="PlainText"/>
        <w:rPr>
          <w:sz w:val="24"/>
          <w:lang w:val="es-ES"/>
        </w:rPr>
      </w:pPr>
      <w:r>
        <w:rPr>
          <w:sz w:val="24"/>
          <w:lang w:val="es-ES"/>
        </w:rPr>
        <w:tab/>
      </w:r>
      <w:r>
        <w:rPr>
          <w:sz w:val="24"/>
          <w:lang w:val="es-ES"/>
        </w:rPr>
        <w:tab/>
      </w:r>
      <w:r>
        <w:rPr>
          <w:sz w:val="24"/>
          <w:lang w:val="es-ES"/>
        </w:rPr>
        <w:tab/>
        <w:t>Descendientes de Esaú (1: 35-54)</w:t>
      </w:r>
    </w:p>
    <w:p w:rsidR="00C92BD2" w:rsidRDefault="00C92BD2" w:rsidP="00C92BD2">
      <w:pPr>
        <w:pStyle w:val="PlainText"/>
        <w:rPr>
          <w:sz w:val="24"/>
          <w:lang w:val="es-ES"/>
        </w:rPr>
      </w:pPr>
      <w:r>
        <w:rPr>
          <w:sz w:val="24"/>
          <w:lang w:val="es-ES"/>
        </w:rPr>
        <w:tab/>
      </w:r>
      <w:r>
        <w:rPr>
          <w:sz w:val="24"/>
          <w:lang w:val="es-ES"/>
        </w:rPr>
        <w:tab/>
      </w:r>
      <w:r>
        <w:rPr>
          <w:sz w:val="24"/>
          <w:lang w:val="es-ES"/>
        </w:rPr>
        <w:tab/>
        <w:t>Descendientes de Isaac (2: 1-2)</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t>Bosquejo de 1 Crónicas 1: 1-2: 2 (figura 5)</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t>El pueblo de Israel no era como otras naciones; eran beneficiarios de un programa divino de selección exclusivista.  De todos descendientes de Adán, se seleccionó a Noé como el hombre favorecido por Dios. De todos los descendientes de Noé, Sem estuvo en relación especial con Dios. De todos descendientes de Sem, Dios seleccionó a Abraham. De todos los descendientes de Abraham, se escogió a Isaac. De los descendientes de Isaac, Dios escogió a Israel y a sus hijos.</w:t>
      </w:r>
    </w:p>
    <w:p w:rsidR="00C92BD2" w:rsidRDefault="00C92BD2" w:rsidP="00C92BD2">
      <w:pPr>
        <w:pStyle w:val="PlainText"/>
        <w:rPr>
          <w:sz w:val="24"/>
          <w:lang w:val="es-ES"/>
        </w:rPr>
      </w:pPr>
      <w:r>
        <w:rPr>
          <w:sz w:val="24"/>
          <w:lang w:val="es-ES"/>
        </w:rPr>
        <w:tab/>
        <w:t xml:space="preserve">La historia de la humanidad desde Adán hasta Jacob demostró que Dios había seleccionado a Israel para ser su pueblo especial.  Los lectores post-exílicos de Crónicas habían enfrentado desalientos que causaron muchos de ellos desear saber </w:t>
      </w:r>
      <w:r>
        <w:rPr>
          <w:sz w:val="24"/>
          <w:lang w:val="es-ES"/>
        </w:rPr>
        <w:lastRenderedPageBreak/>
        <w:t>si Dios los rechazó abiertamente.  Al trazar las raíces especiales de Israel, el Cronista demostró que Israel tuvo una relación privilegiada con el Creador.</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Descendientes de Adán (1: 1-3)</w:t>
      </w:r>
    </w:p>
    <w:p w:rsidR="00C92BD2" w:rsidRDefault="00C92BD2" w:rsidP="00C92BD2">
      <w:pPr>
        <w:pStyle w:val="PlainText"/>
        <w:rPr>
          <w:sz w:val="24"/>
          <w:lang w:val="es-ES"/>
        </w:rPr>
      </w:pPr>
      <w:r>
        <w:rPr>
          <w:sz w:val="24"/>
          <w:lang w:val="es-ES"/>
        </w:rPr>
        <w:tab/>
        <w:t>Al comenzar su registro desde Adán a Noé (1: 1-3), el Cronista ató al pueblo de Dios en su día a la historia bíblica prístina (vea Génesis 1: 1-11: 9).  Como hijos de Adán, Israel tenía orígenes comunes con la raza humana entera. Eran destinatarios de la bendición y maldición de Adán como todo otro pueblo (vea Génesis 1: 26-29; 3: 15-24; Rom 5: 12-21).</w:t>
      </w:r>
    </w:p>
    <w:p w:rsidR="00C92BD2" w:rsidRDefault="00C92BD2" w:rsidP="00C92BD2">
      <w:pPr>
        <w:pStyle w:val="PlainText"/>
        <w:rPr>
          <w:sz w:val="24"/>
          <w:lang w:val="es-ES"/>
        </w:rPr>
      </w:pPr>
      <w:r>
        <w:rPr>
          <w:sz w:val="24"/>
          <w:lang w:val="es-ES"/>
        </w:rPr>
        <w:tab/>
        <w:t>Los nombres que siguen a Adán, sin embargo, indican un proceso de selección divina ya estaba funcionando en las fases más tempranas de la historia humana. Dios escogió mostrarle favor especial sólo a la línea de Set y Noé (1: 1-3). Mientras otras personas primitivas se rebelaron contra su Creador, el libro de Génesis caracterizó a estos hombres como los primeros que "clamaron en el nombre del Señor" (Gen 4: 26).  Recibieron la bendición de vida larga (vea Génesis 5: 5,8,11) y solo se escogió a Noé para sobrevivir al diluvio (vea Génesis 6: 8-9,17-18).</w:t>
      </w:r>
    </w:p>
    <w:p w:rsidR="00C92BD2" w:rsidRDefault="00C92BD2" w:rsidP="00C92BD2">
      <w:pPr>
        <w:pStyle w:val="PlainText"/>
        <w:rPr>
          <w:sz w:val="24"/>
          <w:lang w:val="es-ES"/>
        </w:rPr>
      </w:pPr>
      <w:r>
        <w:rPr>
          <w:sz w:val="24"/>
          <w:lang w:val="es-ES"/>
        </w:rPr>
        <w:tab/>
        <w:t>Los lectores del Cronista conocieron los archivos bíblicos de estas figuras originales. Su mera mención como antepasados de las tribus de Israel le hicieron evidente que Israel no era una nación ordinaria; sus raíces se extendieron desde las figuras más honorables de la historia antigua.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Descendientes de Noé (1: 4-27)</w:t>
      </w:r>
    </w:p>
    <w:p w:rsidR="00C92BD2" w:rsidRDefault="00C92BD2" w:rsidP="00C92BD2">
      <w:pPr>
        <w:pStyle w:val="PlainText"/>
        <w:rPr>
          <w:sz w:val="24"/>
          <w:lang w:val="es-ES"/>
        </w:rPr>
      </w:pPr>
      <w:r>
        <w:rPr>
          <w:sz w:val="24"/>
          <w:lang w:val="es-ES"/>
        </w:rPr>
        <w:tab/>
        <w:t>Los hijos de Noé aparecen primero aquí en el orden de Sem, Cam, y Jafet (1: 4), como ocurren en Génesis 5: 32.  Después de presentar sus nombres, sin embargo, el Cronista invirtió el orden de los hijos de Noé para acabar con Sem (Jafet [1: 5-7], Cam [1: 8-16], Sem [1: 17-27]), el antepasado de Israel. Como en varias otras ocasiones, el Cronista invirtió el orden tradicional de los nombres para finalizar con el hombre a quien Dios especialmente ha bendecido (vea 1: 34a; 2: 1-2).  Dios favoreció a los Semitas, o al pueblo Semita, m s que a todas las otras naciones en la Tierra. Como indica Génesis 9: 25-27, Dios prometió que los Semitas conquistarían a los Cananitas, descendientes de Cam, y proporcionaría bendiciones a los descendientes de Jafet.</w:t>
      </w:r>
    </w:p>
    <w:p w:rsidR="00C92BD2" w:rsidRDefault="00C92BD2" w:rsidP="00C92BD2">
      <w:pPr>
        <w:pStyle w:val="PlainText"/>
        <w:rPr>
          <w:sz w:val="24"/>
          <w:lang w:val="es-ES"/>
        </w:rPr>
      </w:pPr>
      <w:r>
        <w:rPr>
          <w:sz w:val="24"/>
          <w:lang w:val="es-ES"/>
        </w:rPr>
        <w:tab/>
        <w:t>No obstante, el favor de Dios no se extendió igualmente a todos los Semitas.  Se dirigió hacia uno descendiente especial de Sem, Abram (1: 27). Abram era el padre de las tribus de Israel; se volvió el heredero de los privilegios concedidos a Sem y el canal de estas bendiciones a la nación que ‚l engendró (vea Génesis 12: 1-3).</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Descendientes de Abraham (1: 28-34a)</w:t>
      </w:r>
    </w:p>
    <w:p w:rsidR="00C92BD2" w:rsidRDefault="00C92BD2" w:rsidP="00C92BD2">
      <w:pPr>
        <w:pStyle w:val="PlainText"/>
        <w:rPr>
          <w:sz w:val="24"/>
          <w:lang w:val="es-ES"/>
        </w:rPr>
      </w:pPr>
      <w:r>
        <w:rPr>
          <w:sz w:val="24"/>
          <w:lang w:val="es-ES"/>
        </w:rPr>
        <w:tab/>
        <w:t>El Cronista continuó con los hijos de Abraham para distinguir la semilla escogida de los otros descendientes de Abraham (1: 28-34a).  Primero, mencionó a Isaac y entonces a Ismael (1: 28), pero invirtió el orden de nuevo al listar primero a los descendientes de Ismael (1: 29-31), el padre de las naciones árabes, y los hijos de Cetura, la segunda esposa de Abraham (1: 32-33).  Este cambio de orden indicó que solamente los descendientes de Isaac (1: 34) podían exigir por derecho la bendición de Abraham (vea 1: 17-27; 2: 1-2).</w:t>
      </w:r>
    </w:p>
    <w:p w:rsidR="00C92BD2" w:rsidRDefault="00C92BD2" w:rsidP="00C92BD2">
      <w:pPr>
        <w:pStyle w:val="PlainText"/>
        <w:rPr>
          <w:sz w:val="24"/>
          <w:lang w:val="es-ES"/>
        </w:rPr>
      </w:pPr>
      <w:r>
        <w:rPr>
          <w:sz w:val="24"/>
          <w:lang w:val="es-ES"/>
        </w:rPr>
        <w:tab/>
        <w:t>Isaac era el único hijo de Abraham nacido por promesa divina en lugar de plan humano (vea Génesis 17: 15-21; 18: 9-15; 21: 1-8; G latas 3: 15-18,26-29). El nacimiento sobrenatural de Isaac recordó a los lectores del Cronista que no eran como los otros descendientes de Abraham. Su herencia descansó en la fe de Abraham en las promesas de Dios, no en linaje familiar ordinario (vea Romanos 4: 16-21).</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Descendientes de Isaac (1: 34b-2: 2)</w:t>
      </w:r>
    </w:p>
    <w:p w:rsidR="00C92BD2" w:rsidRDefault="00C92BD2" w:rsidP="00C92BD2">
      <w:pPr>
        <w:pStyle w:val="PlainText"/>
        <w:rPr>
          <w:sz w:val="24"/>
          <w:lang w:val="es-ES"/>
        </w:rPr>
      </w:pPr>
      <w:r>
        <w:rPr>
          <w:sz w:val="24"/>
          <w:lang w:val="es-ES"/>
        </w:rPr>
        <w:tab/>
        <w:t>El paso final en la definición de la reducción del Cronista del pueblo de Dios enfoca en los hijos de Isaac (1: 34b-2: 2). En modo usual, la línea escogida aparece última (vea 1: 17-27,34a). El texto atiende primero a Esaú (1: 35-54) que le vendió su primogenitura a Jacob (vea Génesis 25: 27-34).  Entonces habla de los hijos de Israel (2: 1-2) que heredaron las promesas de Dios a Abraham.</w:t>
      </w:r>
    </w:p>
    <w:p w:rsidR="00C92BD2" w:rsidRDefault="00C92BD2" w:rsidP="00C92BD2">
      <w:pPr>
        <w:pStyle w:val="PlainText"/>
        <w:rPr>
          <w:sz w:val="24"/>
          <w:lang w:val="es-ES"/>
        </w:rPr>
      </w:pPr>
      <w:r>
        <w:rPr>
          <w:sz w:val="24"/>
          <w:lang w:val="es-ES"/>
        </w:rPr>
        <w:tab/>
        <w:t>Los versículos conclusivos en el registro de los descendientes de Isaac (2: 1-2) sirven una función literaria a menudo llamaba el "efecto de Jano." Ellos funcionan como el final de este material (1: 34b-2: 2), pero también principian los pasajes que siguen (2: 1-9: 1a).</w:t>
      </w:r>
    </w:p>
    <w:p w:rsidR="00C92BD2" w:rsidRDefault="00C92BD2" w:rsidP="00C92BD2">
      <w:pPr>
        <w:pStyle w:val="PlainText"/>
        <w:rPr>
          <w:sz w:val="24"/>
          <w:lang w:val="es-ES"/>
        </w:rPr>
      </w:pPr>
      <w:r>
        <w:rPr>
          <w:sz w:val="24"/>
          <w:lang w:val="es-ES"/>
        </w:rPr>
        <w:tab/>
        <w:t>En este contexto, las doce tribus son explícitamente identificadas como descendientes del hijo de Isaac, Israel (2: 1). Las bendiciones de Dios vinieron por el hombre Israel, pero Génesis no esconde sus imperfecciones (vea Génesis 25: 27-34; 27: 1-36; 30: 41-43; 31: 20-21).  Temprano en su vida, Jacob vivió de acuerdo con el significado de su nombre, "el suplantador" (vea Génesis 25: 26; 27: 36).  A medida que Dios cambió su carácter, sin embargo, recibió el nombre honorable Israel, "porque se ha esforzado con Dios y hombres, y los ha superado" (Gen 32: 28).  Jacob acarició la primogenitura de Abraham y hacía todo lo que podía para adquirirla.</w:t>
      </w:r>
    </w:p>
    <w:p w:rsidR="00C92BD2" w:rsidRDefault="00C92BD2" w:rsidP="00C92BD2">
      <w:pPr>
        <w:pStyle w:val="PlainText"/>
        <w:rPr>
          <w:sz w:val="24"/>
          <w:lang w:val="es-ES"/>
        </w:rPr>
      </w:pPr>
      <w:r>
        <w:rPr>
          <w:sz w:val="24"/>
          <w:lang w:val="es-ES"/>
        </w:rPr>
        <w:tab/>
        <w:t xml:space="preserve">Al mencionar todas las doce tribus de la nación Israel, el Cronista alcanzó el punto alto de esta porción de sus genealogías. Su propósito principal por el material precedente era proporcionar un recordatorio de los orígenes de las tribus. </w:t>
      </w:r>
      <w:r>
        <w:rPr>
          <w:sz w:val="24"/>
          <w:lang w:val="es-ES"/>
        </w:rPr>
        <w:lastRenderedPageBreak/>
        <w:t>De su perspectiva los lectores post-exílicos disfrutaron de una herencia notable de bendiciones y privilegios.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Anchura y Orden de Israel (2: 1-9: 1a)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t>Tras haber recordado a los lectores acerca de su conexión al primer pueblo de Dios, el texto se mueve luego a los archivos largos de las tribus de Israel. Comparaciones con otros recuentos bíblicos revelan gran selectividad en este material. Estas selecciones dan énfasis a dos preocupaciones teológicas importantes. Primero, la anchura del pueblo de Dios demuestra que los privilegios de elección divina pertenecieron, no a unos, sino a todas las tribus de la nación. Segundo, unas tribus reciben m s honor que otras. Estas cuentas destacan a ciertos grupos que jugaron papeles importantes en vida nacional antes y después del destierro.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w:t>
      </w:r>
    </w:p>
    <w:p w:rsidR="00C92BD2" w:rsidRDefault="00C92BD2" w:rsidP="00C92BD2">
      <w:pPr>
        <w:pStyle w:val="PlainText"/>
        <w:rPr>
          <w:sz w:val="24"/>
          <w:lang w:val="es-ES"/>
        </w:rPr>
      </w:pPr>
      <w:r>
        <w:rPr>
          <w:sz w:val="24"/>
          <w:lang w:val="es-ES"/>
        </w:rPr>
        <w:tab/>
        <w:t>El registro del Cronista de las tribus de Israel se divide en cinco partes principales que son encerradas por una introducción y un resumen (vea figura 6).</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 xml:space="preserve"> La Anchura y Orden de Israel (2: 1-9: 1a)</w:t>
      </w:r>
    </w:p>
    <w:p w:rsidR="00C92BD2" w:rsidRDefault="00C92BD2" w:rsidP="00C92BD2">
      <w:pPr>
        <w:pStyle w:val="PlainText"/>
        <w:rPr>
          <w:sz w:val="24"/>
          <w:lang w:val="es-ES"/>
        </w:rPr>
      </w:pPr>
      <w:r>
        <w:rPr>
          <w:sz w:val="24"/>
          <w:lang w:val="es-ES"/>
        </w:rPr>
        <w:tab/>
        <w:t>Introducción a Listas Tribales (2: 1-2)</w:t>
      </w:r>
    </w:p>
    <w:p w:rsidR="00C92BD2" w:rsidRDefault="00C92BD2" w:rsidP="00C92BD2">
      <w:pPr>
        <w:pStyle w:val="PlainText"/>
        <w:rPr>
          <w:sz w:val="24"/>
          <w:lang w:val="es-ES"/>
        </w:rPr>
      </w:pPr>
      <w:r>
        <w:rPr>
          <w:sz w:val="24"/>
          <w:lang w:val="es-ES"/>
        </w:rPr>
        <w:tab/>
        <w:t>Judá en Primer Lugar (2: 3-4: 23)</w:t>
      </w:r>
    </w:p>
    <w:p w:rsidR="00C92BD2" w:rsidRDefault="00C92BD2" w:rsidP="00C92BD2">
      <w:pPr>
        <w:pStyle w:val="PlainText"/>
        <w:rPr>
          <w:sz w:val="24"/>
          <w:lang w:val="es-ES"/>
        </w:rPr>
      </w:pPr>
      <w:r>
        <w:rPr>
          <w:sz w:val="24"/>
          <w:lang w:val="es-ES"/>
        </w:rPr>
        <w:tab/>
      </w:r>
      <w:r>
        <w:rPr>
          <w:sz w:val="24"/>
          <w:lang w:val="es-ES"/>
        </w:rPr>
        <w:tab/>
        <w:t>Familias Judiítas (2: 3-9)</w:t>
      </w:r>
    </w:p>
    <w:p w:rsidR="00C92BD2" w:rsidRDefault="00C92BD2" w:rsidP="00C92BD2">
      <w:pPr>
        <w:pStyle w:val="PlainText"/>
        <w:rPr>
          <w:sz w:val="24"/>
          <w:lang w:val="es-ES"/>
        </w:rPr>
      </w:pPr>
      <w:r>
        <w:rPr>
          <w:sz w:val="24"/>
          <w:lang w:val="es-ES"/>
        </w:rPr>
        <w:tab/>
      </w:r>
      <w:r>
        <w:rPr>
          <w:sz w:val="24"/>
          <w:lang w:val="es-ES"/>
        </w:rPr>
        <w:tab/>
      </w:r>
      <w:r>
        <w:rPr>
          <w:sz w:val="24"/>
          <w:lang w:val="es-ES"/>
        </w:rPr>
        <w:tab/>
        <w:t>Descendientes de Mujer Canaanita (2: 3)</w:t>
      </w:r>
    </w:p>
    <w:p w:rsidR="00C92BD2" w:rsidRDefault="00C92BD2" w:rsidP="00C92BD2">
      <w:pPr>
        <w:pStyle w:val="PlainText"/>
        <w:rPr>
          <w:sz w:val="24"/>
          <w:lang w:val="es-ES"/>
        </w:rPr>
      </w:pPr>
      <w:r>
        <w:rPr>
          <w:sz w:val="24"/>
          <w:lang w:val="es-ES"/>
        </w:rPr>
        <w:tab/>
      </w:r>
      <w:r>
        <w:rPr>
          <w:sz w:val="24"/>
          <w:lang w:val="es-ES"/>
        </w:rPr>
        <w:tab/>
      </w:r>
      <w:r>
        <w:rPr>
          <w:sz w:val="24"/>
          <w:lang w:val="es-ES"/>
        </w:rPr>
        <w:tab/>
        <w:t>Descendientes de Tamar (2: 4-9)</w:t>
      </w:r>
    </w:p>
    <w:p w:rsidR="00C92BD2" w:rsidRDefault="00C92BD2" w:rsidP="00C92BD2">
      <w:pPr>
        <w:pStyle w:val="PlainText"/>
        <w:rPr>
          <w:sz w:val="24"/>
          <w:lang w:val="es-ES"/>
        </w:rPr>
      </w:pPr>
      <w:r>
        <w:rPr>
          <w:sz w:val="24"/>
          <w:lang w:val="es-ES"/>
        </w:rPr>
        <w:tab/>
      </w:r>
      <w:r>
        <w:rPr>
          <w:sz w:val="24"/>
          <w:lang w:val="es-ES"/>
        </w:rPr>
        <w:tab/>
      </w:r>
      <w:r>
        <w:rPr>
          <w:sz w:val="24"/>
          <w:lang w:val="es-ES"/>
        </w:rPr>
        <w:tab/>
        <w:t>Descendientes de Ram (2: 10-17)</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Descendientes de Caleb (2: 18-24)</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Descendientes de Jeramel (2: 25-33)</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Más Descendientes de Jeramel (2: 34-41)</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Más acerca de Caleb (2: 42-55)</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Descendientes de Caleb (2: 42-50a)</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Descendientes de Hur (2: 50b-55)</w:t>
      </w:r>
      <w:r>
        <w:rPr>
          <w:sz w:val="24"/>
          <w:lang w:val="es-ES"/>
        </w:rPr>
        <w:tab/>
      </w:r>
    </w:p>
    <w:p w:rsidR="00C92BD2" w:rsidRDefault="00C92BD2" w:rsidP="00C92BD2">
      <w:pPr>
        <w:pStyle w:val="PlainText"/>
        <w:rPr>
          <w:sz w:val="24"/>
          <w:lang w:val="es-ES"/>
        </w:rPr>
      </w:pPr>
      <w:r>
        <w:rPr>
          <w:sz w:val="24"/>
          <w:lang w:val="es-ES"/>
        </w:rPr>
        <w:tab/>
      </w:r>
      <w:r>
        <w:rPr>
          <w:sz w:val="24"/>
          <w:lang w:val="es-ES"/>
        </w:rPr>
        <w:tab/>
      </w:r>
      <w:r>
        <w:rPr>
          <w:sz w:val="24"/>
          <w:lang w:val="es-ES"/>
        </w:rPr>
        <w:tab/>
        <w:t>Más acerca de Ram (3: 1-24)</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Descendientes de David nacidos en Hebrón y Jerusalén (3: 1-9)</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Descendientes de Salomón (3: 10-16)</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Descendientes de Jeconías (3: 17-24)</w:t>
      </w:r>
      <w:r>
        <w:rPr>
          <w:sz w:val="24"/>
          <w:lang w:val="es-ES"/>
        </w:rPr>
        <w:tab/>
      </w:r>
    </w:p>
    <w:p w:rsidR="00C92BD2" w:rsidRDefault="00C92BD2" w:rsidP="00C92BD2">
      <w:pPr>
        <w:pStyle w:val="PlainText"/>
        <w:rPr>
          <w:sz w:val="24"/>
          <w:lang w:val="es-ES"/>
        </w:rPr>
      </w:pPr>
      <w:r>
        <w:rPr>
          <w:sz w:val="24"/>
          <w:lang w:val="es-ES"/>
        </w:rPr>
        <w:tab/>
      </w:r>
      <w:r>
        <w:rPr>
          <w:sz w:val="24"/>
          <w:lang w:val="es-ES"/>
        </w:rPr>
        <w:tab/>
        <w:t>Más acerca de Familias Judiítas (4: 1-23)</w:t>
      </w:r>
    </w:p>
    <w:p w:rsidR="00C92BD2" w:rsidRDefault="00C92BD2" w:rsidP="00C92BD2">
      <w:pPr>
        <w:pStyle w:val="PlainText"/>
        <w:rPr>
          <w:sz w:val="24"/>
          <w:lang w:val="es-ES"/>
        </w:rPr>
      </w:pPr>
      <w:r>
        <w:rPr>
          <w:sz w:val="24"/>
          <w:lang w:val="es-ES"/>
        </w:rPr>
        <w:tab/>
      </w:r>
      <w:r>
        <w:rPr>
          <w:sz w:val="24"/>
          <w:lang w:val="es-ES"/>
        </w:rPr>
        <w:tab/>
      </w:r>
      <w:r>
        <w:rPr>
          <w:sz w:val="24"/>
          <w:lang w:val="es-ES"/>
        </w:rPr>
        <w:tab/>
        <w:t>Fares (4: 1-20)</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Genealogía (4: 1-8)</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Narración de la Expansión territorial (4: 9-10)</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Introducción (4: 9)</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La Oración de Jabez (4: 10a)</w:t>
      </w:r>
    </w:p>
    <w:p w:rsidR="00C92BD2" w:rsidRDefault="00C92BD2" w:rsidP="00C92BD2">
      <w:pPr>
        <w:pStyle w:val="PlainText"/>
        <w:rPr>
          <w:sz w:val="24"/>
          <w:lang w:val="es-ES"/>
        </w:rPr>
      </w:pPr>
      <w:r>
        <w:rPr>
          <w:sz w:val="24"/>
          <w:lang w:val="es-ES"/>
        </w:rPr>
        <w:lastRenderedPageBreak/>
        <w:tab/>
      </w:r>
      <w:r>
        <w:rPr>
          <w:sz w:val="24"/>
          <w:lang w:val="es-ES"/>
        </w:rPr>
        <w:tab/>
      </w:r>
      <w:r>
        <w:rPr>
          <w:sz w:val="24"/>
          <w:lang w:val="es-ES"/>
        </w:rPr>
        <w:tab/>
      </w:r>
      <w:r>
        <w:rPr>
          <w:sz w:val="24"/>
          <w:lang w:val="es-ES"/>
        </w:rPr>
        <w:tab/>
      </w:r>
      <w:r>
        <w:rPr>
          <w:sz w:val="24"/>
          <w:lang w:val="es-ES"/>
        </w:rPr>
        <w:tab/>
        <w:t>La Bendición de Jabez (4: 10b)</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Genealogía (4: 11-20)</w:t>
      </w:r>
    </w:p>
    <w:p w:rsidR="00C92BD2" w:rsidRDefault="00C92BD2" w:rsidP="00C92BD2">
      <w:pPr>
        <w:pStyle w:val="PlainText"/>
        <w:rPr>
          <w:sz w:val="24"/>
          <w:lang w:val="es-ES"/>
        </w:rPr>
      </w:pPr>
      <w:r>
        <w:rPr>
          <w:sz w:val="24"/>
          <w:lang w:val="es-ES"/>
        </w:rPr>
        <w:tab/>
      </w:r>
      <w:r>
        <w:rPr>
          <w:sz w:val="24"/>
          <w:lang w:val="es-ES"/>
        </w:rPr>
        <w:tab/>
      </w:r>
      <w:r>
        <w:rPr>
          <w:sz w:val="24"/>
          <w:lang w:val="es-ES"/>
        </w:rPr>
        <w:tab/>
        <w:t>Sela (4: 21-23)</w:t>
      </w:r>
    </w:p>
    <w:p w:rsidR="00C92BD2" w:rsidRDefault="00C92BD2" w:rsidP="00C92BD2">
      <w:pPr>
        <w:pStyle w:val="PlainText"/>
        <w:rPr>
          <w:sz w:val="24"/>
          <w:lang w:val="es-ES"/>
        </w:rPr>
      </w:pPr>
      <w:r>
        <w:rPr>
          <w:sz w:val="24"/>
          <w:lang w:val="es-ES"/>
        </w:rPr>
        <w:tab/>
        <w:t>Tribus Fácilmente Olvidadas (4: 24-5: 26)</w:t>
      </w:r>
    </w:p>
    <w:p w:rsidR="00C92BD2" w:rsidRDefault="00C92BD2" w:rsidP="00C92BD2">
      <w:pPr>
        <w:pStyle w:val="PlainText"/>
        <w:rPr>
          <w:sz w:val="24"/>
          <w:lang w:val="es-ES"/>
        </w:rPr>
      </w:pPr>
      <w:r>
        <w:rPr>
          <w:sz w:val="24"/>
          <w:lang w:val="es-ES"/>
        </w:rPr>
        <w:tab/>
      </w:r>
      <w:r>
        <w:rPr>
          <w:sz w:val="24"/>
          <w:lang w:val="es-ES"/>
        </w:rPr>
        <w:tab/>
        <w:t>Tribu de Simeón (4: 24-43)</w:t>
      </w:r>
    </w:p>
    <w:p w:rsidR="00C92BD2" w:rsidRDefault="00C92BD2" w:rsidP="00C92BD2">
      <w:pPr>
        <w:pStyle w:val="PlainText"/>
        <w:rPr>
          <w:sz w:val="24"/>
          <w:lang w:val="es-ES"/>
        </w:rPr>
      </w:pPr>
      <w:r>
        <w:rPr>
          <w:sz w:val="24"/>
          <w:lang w:val="es-ES"/>
        </w:rPr>
        <w:tab/>
      </w:r>
      <w:r>
        <w:rPr>
          <w:sz w:val="24"/>
          <w:lang w:val="es-ES"/>
        </w:rPr>
        <w:tab/>
        <w:t>Genealogía Simeonita (4: 24-27)</w:t>
      </w:r>
    </w:p>
    <w:p w:rsidR="00C92BD2" w:rsidRDefault="00C92BD2" w:rsidP="00C92BD2">
      <w:pPr>
        <w:pStyle w:val="PlainText"/>
        <w:rPr>
          <w:sz w:val="24"/>
          <w:lang w:val="es-ES"/>
        </w:rPr>
      </w:pPr>
      <w:r>
        <w:rPr>
          <w:sz w:val="24"/>
          <w:lang w:val="es-ES"/>
        </w:rPr>
        <w:tab/>
      </w:r>
      <w:r>
        <w:rPr>
          <w:sz w:val="24"/>
          <w:lang w:val="es-ES"/>
        </w:rPr>
        <w:tab/>
        <w:t>Avisos Geográficos Simeonitas (4: 28-33)</w:t>
      </w:r>
    </w:p>
    <w:p w:rsidR="00C92BD2" w:rsidRDefault="00C92BD2" w:rsidP="00C92BD2">
      <w:pPr>
        <w:pStyle w:val="PlainText"/>
        <w:rPr>
          <w:sz w:val="24"/>
          <w:lang w:val="es-ES"/>
        </w:rPr>
      </w:pPr>
      <w:r>
        <w:rPr>
          <w:sz w:val="24"/>
          <w:lang w:val="es-ES"/>
        </w:rPr>
        <w:tab/>
      </w:r>
      <w:r>
        <w:rPr>
          <w:sz w:val="24"/>
          <w:lang w:val="es-ES"/>
        </w:rPr>
        <w:tab/>
        <w:t>Expansiones Territoriales Simeonitas (4: 34-43)</w:t>
      </w:r>
    </w:p>
    <w:p w:rsidR="00C92BD2" w:rsidRDefault="00C92BD2" w:rsidP="00C92BD2">
      <w:pPr>
        <w:pStyle w:val="PlainText"/>
        <w:rPr>
          <w:sz w:val="24"/>
          <w:lang w:val="es-ES"/>
        </w:rPr>
      </w:pPr>
      <w:r>
        <w:rPr>
          <w:sz w:val="24"/>
          <w:lang w:val="es-ES"/>
        </w:rPr>
        <w:tab/>
        <w:t>Tribus Transjordanas (5: 1-26)</w:t>
      </w:r>
    </w:p>
    <w:p w:rsidR="00C92BD2" w:rsidRDefault="00C92BD2" w:rsidP="00C92BD2">
      <w:pPr>
        <w:pStyle w:val="PlainText"/>
        <w:rPr>
          <w:sz w:val="24"/>
          <w:lang w:val="es-ES"/>
        </w:rPr>
      </w:pPr>
      <w:r>
        <w:rPr>
          <w:sz w:val="24"/>
          <w:lang w:val="es-ES"/>
        </w:rPr>
        <w:tab/>
      </w:r>
      <w:r>
        <w:rPr>
          <w:sz w:val="24"/>
          <w:lang w:val="es-ES"/>
        </w:rPr>
        <w:tab/>
      </w:r>
      <w:r>
        <w:rPr>
          <w:sz w:val="24"/>
          <w:lang w:val="es-ES"/>
        </w:rPr>
        <w:tab/>
        <w:t>Tribu de Rubén (5: 1-10)</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Genealogía Rubenita (5: 1-8a)</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Avisos Geográficos Rubenitas (5: 8b-9)</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Expansión Territorial Rubenita (5: 10)</w:t>
      </w:r>
      <w:r>
        <w:rPr>
          <w:sz w:val="24"/>
          <w:lang w:val="es-ES"/>
        </w:rPr>
        <w:tab/>
      </w:r>
      <w:r>
        <w:rPr>
          <w:sz w:val="24"/>
          <w:lang w:val="es-ES"/>
        </w:rPr>
        <w:tab/>
      </w:r>
    </w:p>
    <w:p w:rsidR="00C92BD2" w:rsidRDefault="00C92BD2" w:rsidP="00C92BD2">
      <w:pPr>
        <w:pStyle w:val="PlainText"/>
        <w:rPr>
          <w:sz w:val="24"/>
          <w:lang w:val="es-ES"/>
        </w:rPr>
      </w:pPr>
      <w:r>
        <w:rPr>
          <w:sz w:val="24"/>
          <w:lang w:val="es-ES"/>
        </w:rPr>
        <w:tab/>
      </w:r>
      <w:r>
        <w:rPr>
          <w:sz w:val="24"/>
          <w:lang w:val="es-ES"/>
        </w:rPr>
        <w:tab/>
      </w:r>
      <w:r>
        <w:rPr>
          <w:sz w:val="24"/>
          <w:lang w:val="es-ES"/>
        </w:rPr>
        <w:tab/>
        <w:t>Tribu de Gad (5: 11-17)</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Avisos Geogr ficos Gaditas (5: 11-12)</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Genealogía Gadita (5: 13-15)</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Avisos Geográficos Gaditas (5: 16)</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Anotación de Fuente (5: 17)</w:t>
      </w:r>
    </w:p>
    <w:p w:rsidR="00C92BD2" w:rsidRDefault="00C92BD2" w:rsidP="00C92BD2">
      <w:pPr>
        <w:pStyle w:val="PlainText"/>
        <w:rPr>
          <w:sz w:val="24"/>
          <w:lang w:val="es-ES"/>
        </w:rPr>
      </w:pPr>
      <w:r>
        <w:rPr>
          <w:sz w:val="24"/>
          <w:lang w:val="es-ES"/>
        </w:rPr>
        <w:t>Narración de la Victoria Transjordana (5: 18-22)</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Preparaciones para la Batalla (5: 18)</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Batalla Emprendida (5: 19)</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Oración e Intervención Divina (5: 20)</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Batalla Ganada (5: 21-22a)</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Acuerdo Después de la Batalla (5: 22b)</w:t>
      </w:r>
    </w:p>
    <w:p w:rsidR="00C92BD2" w:rsidRDefault="00C92BD2" w:rsidP="00C92BD2">
      <w:pPr>
        <w:pStyle w:val="PlainText"/>
        <w:rPr>
          <w:sz w:val="24"/>
          <w:lang w:val="es-ES"/>
        </w:rPr>
      </w:pPr>
      <w:r>
        <w:rPr>
          <w:sz w:val="24"/>
          <w:lang w:val="es-ES"/>
        </w:rPr>
        <w:tab/>
      </w:r>
      <w:r>
        <w:rPr>
          <w:sz w:val="24"/>
          <w:lang w:val="es-ES"/>
        </w:rPr>
        <w:tab/>
      </w:r>
      <w:r>
        <w:rPr>
          <w:sz w:val="24"/>
          <w:lang w:val="es-ES"/>
        </w:rPr>
        <w:tab/>
        <w:t>Media-tribu de Manasés (5: 23-26)</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Número y Territorios Manasesitas (5: 23)</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Narración de la Deportación Manasesita (5: 24-26)</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Guerreros Manasesitas en la Tierra (5: 24)</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Apostasía Manasesita (5: 25)</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Deportación Manasesita de la Tierra (5: 26)</w:t>
      </w:r>
    </w:p>
    <w:p w:rsidR="00C92BD2" w:rsidRDefault="00C92BD2" w:rsidP="00C92BD2">
      <w:pPr>
        <w:pStyle w:val="PlainText"/>
        <w:rPr>
          <w:sz w:val="24"/>
          <w:lang w:val="es-ES"/>
        </w:rPr>
      </w:pPr>
      <w:r>
        <w:rPr>
          <w:sz w:val="24"/>
          <w:lang w:val="es-ES"/>
        </w:rPr>
        <w:t>Leví en el Centro (6: 1-81)</w:t>
      </w:r>
    </w:p>
    <w:p w:rsidR="00C92BD2" w:rsidRDefault="00C92BD2" w:rsidP="00C92BD2">
      <w:pPr>
        <w:pStyle w:val="PlainText"/>
        <w:rPr>
          <w:sz w:val="24"/>
          <w:lang w:val="es-ES"/>
        </w:rPr>
      </w:pPr>
      <w:r>
        <w:rPr>
          <w:sz w:val="24"/>
          <w:lang w:val="es-ES"/>
        </w:rPr>
        <w:tab/>
      </w:r>
      <w:r>
        <w:rPr>
          <w:sz w:val="24"/>
          <w:lang w:val="es-ES"/>
        </w:rPr>
        <w:tab/>
        <w:t>Familia del Sumo sacerdocio (6: 1-15)</w:t>
      </w:r>
    </w:p>
    <w:p w:rsidR="00C92BD2" w:rsidRDefault="00C92BD2" w:rsidP="00C92BD2">
      <w:pPr>
        <w:pStyle w:val="PlainText"/>
        <w:rPr>
          <w:sz w:val="24"/>
          <w:lang w:val="es-ES"/>
        </w:rPr>
      </w:pPr>
      <w:r>
        <w:rPr>
          <w:sz w:val="24"/>
          <w:lang w:val="es-ES"/>
        </w:rPr>
        <w:tab/>
      </w:r>
      <w:r>
        <w:rPr>
          <w:sz w:val="24"/>
          <w:lang w:val="es-ES"/>
        </w:rPr>
        <w:tab/>
      </w:r>
      <w:r>
        <w:rPr>
          <w:sz w:val="24"/>
          <w:lang w:val="es-ES"/>
        </w:rPr>
        <w:tab/>
        <w:t>Línea del Sumo sacerdocio Distinguida (6: 1-4a)</w:t>
      </w:r>
    </w:p>
    <w:p w:rsidR="00C92BD2" w:rsidRDefault="00C92BD2" w:rsidP="00C92BD2">
      <w:pPr>
        <w:pStyle w:val="PlainText"/>
        <w:rPr>
          <w:sz w:val="24"/>
          <w:lang w:val="es-ES"/>
        </w:rPr>
      </w:pPr>
      <w:r>
        <w:rPr>
          <w:sz w:val="24"/>
          <w:lang w:val="es-ES"/>
        </w:rPr>
        <w:tab/>
      </w:r>
      <w:r>
        <w:rPr>
          <w:sz w:val="24"/>
          <w:lang w:val="es-ES"/>
        </w:rPr>
        <w:tab/>
      </w:r>
      <w:r>
        <w:rPr>
          <w:sz w:val="24"/>
          <w:lang w:val="es-ES"/>
        </w:rPr>
        <w:tab/>
        <w:t>Línea del Sumo sacerdocio Continuada (6: 4b-15)</w:t>
      </w:r>
    </w:p>
    <w:p w:rsidR="00C92BD2" w:rsidRDefault="00C92BD2" w:rsidP="00C92BD2">
      <w:pPr>
        <w:pStyle w:val="PlainText"/>
        <w:rPr>
          <w:sz w:val="24"/>
          <w:lang w:val="es-ES"/>
        </w:rPr>
      </w:pPr>
      <w:r>
        <w:rPr>
          <w:sz w:val="24"/>
          <w:lang w:val="es-ES"/>
        </w:rPr>
        <w:tab/>
      </w:r>
      <w:r>
        <w:rPr>
          <w:sz w:val="24"/>
          <w:lang w:val="es-ES"/>
        </w:rPr>
        <w:tab/>
        <w:t>Deberes de Levitas (6: 16-47)</w:t>
      </w:r>
    </w:p>
    <w:p w:rsidR="00C92BD2" w:rsidRDefault="00C92BD2" w:rsidP="00C92BD2">
      <w:pPr>
        <w:pStyle w:val="PlainText"/>
        <w:rPr>
          <w:sz w:val="24"/>
          <w:lang w:val="es-ES"/>
        </w:rPr>
      </w:pPr>
      <w:r>
        <w:rPr>
          <w:sz w:val="24"/>
          <w:lang w:val="es-ES"/>
        </w:rPr>
        <w:tab/>
      </w:r>
      <w:r>
        <w:rPr>
          <w:sz w:val="24"/>
          <w:lang w:val="es-ES"/>
        </w:rPr>
        <w:tab/>
      </w:r>
      <w:r>
        <w:rPr>
          <w:sz w:val="24"/>
          <w:lang w:val="es-ES"/>
        </w:rPr>
        <w:tab/>
        <w:t>Levitas ordinarios (6: 16-30)</w:t>
      </w:r>
    </w:p>
    <w:p w:rsidR="00C92BD2" w:rsidRDefault="00C92BD2" w:rsidP="00C92BD2">
      <w:pPr>
        <w:pStyle w:val="PlainText"/>
        <w:rPr>
          <w:sz w:val="24"/>
          <w:lang w:val="es-ES"/>
        </w:rPr>
      </w:pPr>
      <w:r>
        <w:rPr>
          <w:sz w:val="24"/>
          <w:lang w:val="es-ES"/>
        </w:rPr>
        <w:tab/>
      </w:r>
      <w:r>
        <w:rPr>
          <w:sz w:val="24"/>
          <w:lang w:val="es-ES"/>
        </w:rPr>
        <w:tab/>
      </w:r>
      <w:r>
        <w:rPr>
          <w:sz w:val="24"/>
          <w:lang w:val="es-ES"/>
        </w:rPr>
        <w:tab/>
        <w:t>Levitas musicales (6: 31-47)</w:t>
      </w:r>
    </w:p>
    <w:p w:rsidR="00C92BD2" w:rsidRDefault="00C92BD2" w:rsidP="00C92BD2">
      <w:pPr>
        <w:pStyle w:val="PlainText"/>
        <w:rPr>
          <w:sz w:val="24"/>
          <w:lang w:val="es-ES"/>
        </w:rPr>
      </w:pPr>
      <w:r>
        <w:rPr>
          <w:sz w:val="24"/>
          <w:lang w:val="es-ES"/>
        </w:rPr>
        <w:tab/>
      </w:r>
      <w:r>
        <w:rPr>
          <w:sz w:val="24"/>
          <w:lang w:val="es-ES"/>
        </w:rPr>
        <w:tab/>
        <w:t>Deberes de sacerdotes (6: 48-53)</w:t>
      </w:r>
    </w:p>
    <w:p w:rsidR="00C92BD2" w:rsidRDefault="00C92BD2" w:rsidP="00C92BD2">
      <w:pPr>
        <w:pStyle w:val="PlainText"/>
        <w:rPr>
          <w:sz w:val="24"/>
          <w:lang w:val="es-ES"/>
        </w:rPr>
      </w:pPr>
      <w:r>
        <w:rPr>
          <w:sz w:val="24"/>
          <w:lang w:val="es-ES"/>
        </w:rPr>
        <w:tab/>
      </w:r>
      <w:r>
        <w:rPr>
          <w:sz w:val="24"/>
          <w:lang w:val="es-ES"/>
        </w:rPr>
        <w:tab/>
      </w:r>
      <w:r>
        <w:rPr>
          <w:sz w:val="24"/>
          <w:lang w:val="es-ES"/>
        </w:rPr>
        <w:tab/>
        <w:t>Responsabilidades Sacerdotales (6: 48-49)</w:t>
      </w:r>
    </w:p>
    <w:p w:rsidR="00C92BD2" w:rsidRDefault="00C92BD2" w:rsidP="00C92BD2">
      <w:pPr>
        <w:pStyle w:val="PlainText"/>
        <w:rPr>
          <w:sz w:val="24"/>
          <w:lang w:val="es-ES"/>
        </w:rPr>
      </w:pPr>
      <w:r>
        <w:rPr>
          <w:sz w:val="24"/>
          <w:lang w:val="es-ES"/>
        </w:rPr>
        <w:tab/>
      </w:r>
      <w:r>
        <w:rPr>
          <w:sz w:val="24"/>
          <w:lang w:val="es-ES"/>
        </w:rPr>
        <w:tab/>
      </w:r>
      <w:r>
        <w:rPr>
          <w:sz w:val="24"/>
          <w:lang w:val="es-ES"/>
        </w:rPr>
        <w:tab/>
        <w:t>Dirección Sacerdotal (6: 50-53)</w:t>
      </w:r>
    </w:p>
    <w:p w:rsidR="00C92BD2" w:rsidRDefault="00C92BD2" w:rsidP="00C92BD2">
      <w:pPr>
        <w:pStyle w:val="PlainText"/>
        <w:rPr>
          <w:sz w:val="24"/>
          <w:lang w:val="es-ES"/>
        </w:rPr>
      </w:pPr>
      <w:r>
        <w:rPr>
          <w:sz w:val="24"/>
          <w:lang w:val="es-ES"/>
        </w:rPr>
        <w:tab/>
      </w:r>
      <w:r>
        <w:rPr>
          <w:sz w:val="24"/>
          <w:lang w:val="es-ES"/>
        </w:rPr>
        <w:tab/>
        <w:t>Tierras para los Descendientes de Lev¡ (6: 54-81)</w:t>
      </w:r>
    </w:p>
    <w:p w:rsidR="00C92BD2" w:rsidRDefault="00C92BD2" w:rsidP="00C92BD2">
      <w:pPr>
        <w:pStyle w:val="PlainText"/>
        <w:rPr>
          <w:sz w:val="24"/>
          <w:lang w:val="es-ES"/>
        </w:rPr>
      </w:pPr>
      <w:r>
        <w:rPr>
          <w:sz w:val="24"/>
          <w:lang w:val="es-ES"/>
        </w:rPr>
        <w:tab/>
      </w:r>
      <w:r>
        <w:rPr>
          <w:sz w:val="24"/>
          <w:lang w:val="es-ES"/>
        </w:rPr>
        <w:tab/>
      </w:r>
      <w:r>
        <w:rPr>
          <w:sz w:val="24"/>
          <w:lang w:val="es-ES"/>
        </w:rPr>
        <w:tab/>
        <w:t>Tierras Aarónicas (6: 54-60)</w:t>
      </w:r>
    </w:p>
    <w:p w:rsidR="00C92BD2" w:rsidRDefault="00C92BD2" w:rsidP="00C92BD2">
      <w:pPr>
        <w:pStyle w:val="PlainText"/>
        <w:rPr>
          <w:sz w:val="24"/>
          <w:lang w:val="es-ES"/>
        </w:rPr>
      </w:pPr>
      <w:r>
        <w:rPr>
          <w:sz w:val="24"/>
          <w:lang w:val="es-ES"/>
        </w:rPr>
        <w:tab/>
      </w:r>
      <w:r>
        <w:rPr>
          <w:sz w:val="24"/>
          <w:lang w:val="es-ES"/>
        </w:rPr>
        <w:tab/>
      </w:r>
      <w:r>
        <w:rPr>
          <w:sz w:val="24"/>
          <w:lang w:val="es-ES"/>
        </w:rPr>
        <w:tab/>
        <w:t>Tierras Coatitas, Gersonitas, Meraritas (6: 61-65)</w:t>
      </w:r>
    </w:p>
    <w:p w:rsidR="00C92BD2" w:rsidRDefault="00C92BD2" w:rsidP="00C92BD2">
      <w:pPr>
        <w:pStyle w:val="PlainText"/>
        <w:rPr>
          <w:sz w:val="24"/>
          <w:lang w:val="es-ES"/>
        </w:rPr>
      </w:pPr>
      <w:r>
        <w:rPr>
          <w:sz w:val="24"/>
          <w:lang w:val="es-ES"/>
        </w:rPr>
        <w:tab/>
      </w:r>
      <w:r>
        <w:rPr>
          <w:sz w:val="24"/>
          <w:lang w:val="es-ES"/>
        </w:rPr>
        <w:tab/>
      </w:r>
      <w:r>
        <w:rPr>
          <w:sz w:val="24"/>
          <w:lang w:val="es-ES"/>
        </w:rPr>
        <w:tab/>
        <w:t>Más Tierras Coatitas, Gersonitas, Meraritas (6: 66-81)</w:t>
      </w:r>
    </w:p>
    <w:p w:rsidR="00C92BD2" w:rsidRDefault="00C92BD2" w:rsidP="00C92BD2">
      <w:pPr>
        <w:pStyle w:val="PlainText"/>
        <w:rPr>
          <w:sz w:val="24"/>
          <w:lang w:val="es-ES"/>
        </w:rPr>
      </w:pPr>
      <w:r>
        <w:rPr>
          <w:sz w:val="24"/>
          <w:lang w:val="es-ES"/>
        </w:rPr>
        <w:tab/>
        <w:t>Otras Tribus Fácilmente Olvidadas (7: 1-40)</w:t>
      </w:r>
      <w:r>
        <w:rPr>
          <w:sz w:val="24"/>
          <w:lang w:val="es-ES"/>
        </w:rPr>
        <w:tab/>
      </w:r>
    </w:p>
    <w:p w:rsidR="00C92BD2" w:rsidRDefault="00C92BD2" w:rsidP="00C92BD2">
      <w:pPr>
        <w:pStyle w:val="PlainText"/>
        <w:rPr>
          <w:sz w:val="24"/>
          <w:lang w:val="es-ES"/>
        </w:rPr>
      </w:pPr>
      <w:r>
        <w:rPr>
          <w:sz w:val="24"/>
          <w:lang w:val="es-ES"/>
        </w:rPr>
        <w:lastRenderedPageBreak/>
        <w:tab/>
      </w:r>
      <w:r>
        <w:rPr>
          <w:sz w:val="24"/>
          <w:lang w:val="es-ES"/>
        </w:rPr>
        <w:tab/>
        <w:t>La Tribu de Isacar (7: 1-5)</w:t>
      </w:r>
    </w:p>
    <w:p w:rsidR="00C92BD2" w:rsidRDefault="00C92BD2" w:rsidP="00C92BD2">
      <w:pPr>
        <w:pStyle w:val="PlainText"/>
        <w:rPr>
          <w:sz w:val="24"/>
          <w:lang w:val="es-ES"/>
        </w:rPr>
      </w:pPr>
      <w:r>
        <w:rPr>
          <w:sz w:val="24"/>
          <w:lang w:val="es-ES"/>
        </w:rPr>
        <w:tab/>
      </w:r>
      <w:r>
        <w:rPr>
          <w:sz w:val="24"/>
          <w:lang w:val="es-ES"/>
        </w:rPr>
        <w:tab/>
        <w:t>La Tribu de Benjamín (7: 6-12)</w:t>
      </w:r>
    </w:p>
    <w:p w:rsidR="00C92BD2" w:rsidRDefault="00C92BD2" w:rsidP="00C92BD2">
      <w:pPr>
        <w:pStyle w:val="PlainText"/>
        <w:rPr>
          <w:sz w:val="24"/>
          <w:lang w:val="es-ES"/>
        </w:rPr>
      </w:pPr>
      <w:r>
        <w:rPr>
          <w:sz w:val="24"/>
          <w:lang w:val="es-ES"/>
        </w:rPr>
        <w:tab/>
      </w:r>
      <w:r>
        <w:rPr>
          <w:sz w:val="24"/>
          <w:lang w:val="es-ES"/>
        </w:rPr>
        <w:tab/>
        <w:t>La Tribu de Neftalí (7: 13)</w:t>
      </w:r>
    </w:p>
    <w:p w:rsidR="00C92BD2" w:rsidRDefault="00C92BD2" w:rsidP="00C92BD2">
      <w:pPr>
        <w:pStyle w:val="PlainText"/>
        <w:rPr>
          <w:sz w:val="24"/>
          <w:lang w:val="es-ES"/>
        </w:rPr>
      </w:pPr>
      <w:r>
        <w:rPr>
          <w:sz w:val="24"/>
          <w:lang w:val="es-ES"/>
        </w:rPr>
        <w:tab/>
      </w:r>
      <w:r>
        <w:rPr>
          <w:sz w:val="24"/>
          <w:lang w:val="es-ES"/>
        </w:rPr>
        <w:tab/>
        <w:t>La Tribu de Manasés (7: 14-19)</w:t>
      </w:r>
    </w:p>
    <w:p w:rsidR="00C92BD2" w:rsidRDefault="00C92BD2" w:rsidP="00C92BD2">
      <w:pPr>
        <w:pStyle w:val="PlainText"/>
        <w:rPr>
          <w:sz w:val="24"/>
          <w:lang w:val="es-ES"/>
        </w:rPr>
      </w:pPr>
      <w:r>
        <w:rPr>
          <w:sz w:val="24"/>
          <w:lang w:val="es-ES"/>
        </w:rPr>
        <w:t>La Tribu de Efraín (7: 20-29)</w:t>
      </w:r>
    </w:p>
    <w:p w:rsidR="00C92BD2" w:rsidRDefault="00C92BD2" w:rsidP="00C92BD2">
      <w:pPr>
        <w:pStyle w:val="PlainText"/>
        <w:rPr>
          <w:sz w:val="24"/>
          <w:lang w:val="es-ES"/>
        </w:rPr>
      </w:pPr>
      <w:r>
        <w:rPr>
          <w:sz w:val="24"/>
          <w:lang w:val="es-ES"/>
        </w:rPr>
        <w:tab/>
        <w:t>La Genealogía de Josué (7: 20-21a)</w:t>
      </w:r>
    </w:p>
    <w:p w:rsidR="00C92BD2" w:rsidRDefault="00C92BD2" w:rsidP="00C92BD2">
      <w:pPr>
        <w:pStyle w:val="PlainText"/>
        <w:rPr>
          <w:sz w:val="24"/>
          <w:lang w:val="es-ES"/>
        </w:rPr>
      </w:pPr>
      <w:r>
        <w:rPr>
          <w:sz w:val="24"/>
          <w:lang w:val="es-ES"/>
        </w:rPr>
        <w:tab/>
        <w:t>Narración de la Derrota Efrainita (7: 21-24)</w:t>
      </w:r>
    </w:p>
    <w:p w:rsidR="00C92BD2" w:rsidRDefault="00C92BD2" w:rsidP="00C92BD2">
      <w:pPr>
        <w:pStyle w:val="PlainText"/>
        <w:rPr>
          <w:sz w:val="24"/>
          <w:lang w:val="es-ES"/>
        </w:rPr>
      </w:pPr>
      <w:r>
        <w:rPr>
          <w:sz w:val="24"/>
          <w:lang w:val="es-ES"/>
        </w:rPr>
        <w:tab/>
        <w:t>Los Hijos de Efraín Mueren en Batalla (7: 21)</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Efraín Lamenta (7: 22)</w:t>
      </w:r>
    </w:p>
    <w:p w:rsidR="00C92BD2" w:rsidRDefault="00C92BD2" w:rsidP="00C92BD2">
      <w:pPr>
        <w:pStyle w:val="PlainText"/>
        <w:rPr>
          <w:sz w:val="24"/>
          <w:lang w:val="es-ES"/>
        </w:rPr>
      </w:pPr>
      <w:r>
        <w:rPr>
          <w:sz w:val="24"/>
          <w:lang w:val="es-ES"/>
        </w:rPr>
        <w:tab/>
      </w:r>
      <w:r>
        <w:rPr>
          <w:sz w:val="24"/>
          <w:lang w:val="es-ES"/>
        </w:rPr>
        <w:tab/>
      </w:r>
      <w:r>
        <w:rPr>
          <w:sz w:val="24"/>
          <w:lang w:val="es-ES"/>
        </w:rPr>
        <w:tab/>
      </w:r>
      <w:r>
        <w:rPr>
          <w:sz w:val="24"/>
          <w:lang w:val="es-ES"/>
        </w:rPr>
        <w:tab/>
        <w:t>La Descendencia de Efraín se Establece (7: 23-24)</w:t>
      </w:r>
    </w:p>
    <w:p w:rsidR="00C92BD2" w:rsidRDefault="00C92BD2" w:rsidP="00C92BD2">
      <w:pPr>
        <w:pStyle w:val="PlainText"/>
        <w:rPr>
          <w:sz w:val="24"/>
          <w:lang w:val="es-ES"/>
        </w:rPr>
      </w:pPr>
      <w:r>
        <w:rPr>
          <w:sz w:val="24"/>
          <w:lang w:val="es-ES"/>
        </w:rPr>
        <w:tab/>
      </w:r>
      <w:r>
        <w:rPr>
          <w:sz w:val="24"/>
          <w:lang w:val="es-ES"/>
        </w:rPr>
        <w:tab/>
      </w:r>
      <w:r>
        <w:rPr>
          <w:sz w:val="24"/>
          <w:lang w:val="es-ES"/>
        </w:rPr>
        <w:tab/>
        <w:t>Más acerca la Genealogía de Josué (7: 25-27)</w:t>
      </w:r>
    </w:p>
    <w:p w:rsidR="00C92BD2" w:rsidRDefault="00C92BD2" w:rsidP="00C92BD2">
      <w:pPr>
        <w:pStyle w:val="PlainText"/>
        <w:rPr>
          <w:sz w:val="24"/>
          <w:lang w:val="es-ES"/>
        </w:rPr>
      </w:pPr>
      <w:r>
        <w:rPr>
          <w:sz w:val="24"/>
          <w:lang w:val="es-ES"/>
        </w:rPr>
        <w:tab/>
      </w:r>
      <w:r>
        <w:rPr>
          <w:sz w:val="24"/>
          <w:lang w:val="es-ES"/>
        </w:rPr>
        <w:tab/>
      </w:r>
      <w:r>
        <w:rPr>
          <w:sz w:val="24"/>
          <w:lang w:val="es-ES"/>
        </w:rPr>
        <w:tab/>
        <w:t>Asentamientos Efrainitas (7: 28-29)</w:t>
      </w:r>
    </w:p>
    <w:p w:rsidR="00C92BD2" w:rsidRDefault="00C92BD2" w:rsidP="00C92BD2">
      <w:pPr>
        <w:pStyle w:val="PlainText"/>
        <w:rPr>
          <w:sz w:val="24"/>
          <w:lang w:val="es-ES"/>
        </w:rPr>
      </w:pPr>
      <w:r>
        <w:rPr>
          <w:sz w:val="24"/>
          <w:lang w:val="es-ES"/>
        </w:rPr>
        <w:tab/>
      </w:r>
      <w:r>
        <w:rPr>
          <w:sz w:val="24"/>
          <w:lang w:val="es-ES"/>
        </w:rPr>
        <w:tab/>
        <w:t>La Tribu de Aser (7: 30-40)</w:t>
      </w:r>
    </w:p>
    <w:p w:rsidR="00C92BD2" w:rsidRDefault="00C92BD2" w:rsidP="00C92BD2">
      <w:pPr>
        <w:pStyle w:val="PlainText"/>
        <w:rPr>
          <w:sz w:val="24"/>
          <w:lang w:val="es-ES"/>
        </w:rPr>
      </w:pPr>
      <w:r>
        <w:rPr>
          <w:sz w:val="24"/>
          <w:lang w:val="es-ES"/>
        </w:rPr>
        <w:tab/>
      </w:r>
      <w:r>
        <w:rPr>
          <w:sz w:val="24"/>
          <w:lang w:val="es-ES"/>
        </w:rPr>
        <w:tab/>
      </w:r>
      <w:r>
        <w:rPr>
          <w:sz w:val="24"/>
          <w:lang w:val="es-ES"/>
        </w:rPr>
        <w:tab/>
        <w:t>Hijos de Aser (7: 30)</w:t>
      </w:r>
    </w:p>
    <w:p w:rsidR="00C92BD2" w:rsidRDefault="00C92BD2" w:rsidP="00C92BD2">
      <w:pPr>
        <w:pStyle w:val="PlainText"/>
        <w:rPr>
          <w:sz w:val="24"/>
          <w:lang w:val="es-ES"/>
        </w:rPr>
      </w:pPr>
      <w:r>
        <w:rPr>
          <w:sz w:val="24"/>
          <w:lang w:val="es-ES"/>
        </w:rPr>
        <w:tab/>
      </w:r>
      <w:r>
        <w:rPr>
          <w:sz w:val="24"/>
          <w:lang w:val="es-ES"/>
        </w:rPr>
        <w:tab/>
      </w:r>
      <w:r>
        <w:rPr>
          <w:sz w:val="24"/>
          <w:lang w:val="es-ES"/>
        </w:rPr>
        <w:tab/>
        <w:t>Descendientes de Berías (7: 31-39)</w:t>
      </w:r>
    </w:p>
    <w:p w:rsidR="00C92BD2" w:rsidRDefault="00C92BD2" w:rsidP="00C92BD2">
      <w:pPr>
        <w:pStyle w:val="PlainText"/>
        <w:rPr>
          <w:sz w:val="24"/>
          <w:lang w:val="es-ES"/>
        </w:rPr>
      </w:pPr>
      <w:r>
        <w:rPr>
          <w:sz w:val="24"/>
          <w:lang w:val="es-ES"/>
        </w:rPr>
        <w:tab/>
      </w:r>
      <w:r>
        <w:rPr>
          <w:sz w:val="24"/>
          <w:lang w:val="es-ES"/>
        </w:rPr>
        <w:tab/>
      </w:r>
      <w:r>
        <w:rPr>
          <w:sz w:val="24"/>
          <w:lang w:val="es-ES"/>
        </w:rPr>
        <w:tab/>
        <w:t>Fuerza Militar Aserita (7: 40)</w:t>
      </w:r>
    </w:p>
    <w:p w:rsidR="00C92BD2" w:rsidRDefault="00C92BD2" w:rsidP="00C92BD2">
      <w:pPr>
        <w:pStyle w:val="PlainText"/>
        <w:rPr>
          <w:sz w:val="24"/>
          <w:lang w:val="es-ES"/>
        </w:rPr>
      </w:pPr>
      <w:r>
        <w:rPr>
          <w:sz w:val="24"/>
          <w:lang w:val="es-ES"/>
        </w:rPr>
        <w:tab/>
        <w:t>Benjamín en Honor (8: 1-40)</w:t>
      </w:r>
    </w:p>
    <w:p w:rsidR="00C92BD2" w:rsidRDefault="00C92BD2" w:rsidP="00C92BD2">
      <w:pPr>
        <w:pStyle w:val="PlainText"/>
        <w:rPr>
          <w:sz w:val="24"/>
          <w:lang w:val="es-ES"/>
        </w:rPr>
      </w:pPr>
      <w:r>
        <w:rPr>
          <w:sz w:val="24"/>
          <w:lang w:val="es-ES"/>
        </w:rPr>
        <w:tab/>
      </w:r>
      <w:r>
        <w:rPr>
          <w:sz w:val="24"/>
          <w:lang w:val="es-ES"/>
        </w:rPr>
        <w:tab/>
        <w:t>Benjamitas en Gera  (8: 1-7),</w:t>
      </w:r>
    </w:p>
    <w:p w:rsidR="00C92BD2" w:rsidRDefault="00C92BD2" w:rsidP="00C92BD2">
      <w:pPr>
        <w:pStyle w:val="PlainText"/>
        <w:rPr>
          <w:sz w:val="24"/>
          <w:lang w:val="es-ES"/>
        </w:rPr>
      </w:pPr>
      <w:r>
        <w:rPr>
          <w:sz w:val="24"/>
          <w:lang w:val="es-ES"/>
        </w:rPr>
        <w:tab/>
      </w:r>
      <w:r>
        <w:rPr>
          <w:sz w:val="24"/>
          <w:lang w:val="es-ES"/>
        </w:rPr>
        <w:tab/>
        <w:t>Benjamitas en Moab, Ono y Lod, Ajalón y Gat (8: 8-12)</w:t>
      </w:r>
    </w:p>
    <w:p w:rsidR="00C92BD2" w:rsidRDefault="00C92BD2" w:rsidP="00C92BD2">
      <w:pPr>
        <w:pStyle w:val="PlainText"/>
        <w:rPr>
          <w:sz w:val="24"/>
          <w:lang w:val="es-ES"/>
        </w:rPr>
      </w:pPr>
      <w:r>
        <w:rPr>
          <w:sz w:val="24"/>
          <w:lang w:val="es-ES"/>
        </w:rPr>
        <w:tab/>
      </w:r>
      <w:r>
        <w:rPr>
          <w:sz w:val="24"/>
          <w:lang w:val="es-ES"/>
        </w:rPr>
        <w:tab/>
        <w:t>Benjamitas en Jerusalén (8: 13-28)</w:t>
      </w:r>
    </w:p>
    <w:p w:rsidR="00C92BD2" w:rsidRDefault="00C92BD2" w:rsidP="00C92BD2">
      <w:pPr>
        <w:pStyle w:val="PlainText"/>
        <w:rPr>
          <w:sz w:val="24"/>
          <w:lang w:val="es-ES"/>
        </w:rPr>
      </w:pPr>
      <w:r>
        <w:rPr>
          <w:sz w:val="24"/>
          <w:lang w:val="es-ES"/>
        </w:rPr>
        <w:tab/>
      </w:r>
      <w:r>
        <w:rPr>
          <w:sz w:val="24"/>
          <w:lang w:val="es-ES"/>
        </w:rPr>
        <w:tab/>
        <w:t>Más Benjamitas Asociados con Jerusalén (8: 29-40)</w:t>
      </w:r>
    </w:p>
    <w:p w:rsidR="00C92BD2" w:rsidRDefault="00C92BD2" w:rsidP="00C92BD2">
      <w:pPr>
        <w:pStyle w:val="PlainText"/>
        <w:rPr>
          <w:sz w:val="24"/>
          <w:lang w:val="es-ES"/>
        </w:rPr>
      </w:pPr>
      <w:r>
        <w:rPr>
          <w:sz w:val="24"/>
          <w:lang w:val="es-ES"/>
        </w:rPr>
        <w:tab/>
        <w:t>Resumen de Listas Tribales (9: 1a)</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Bosquejo de 1 Crónicas 2: 1-9: 1a (figura 6)</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t>Se deben hacer dos comentarios generales sobre el arreglo de estas genealogías.  Primero, aunque apuntan a la anchura del pueblo de Dios, estas listas no mencionan las tribus de Dan y Zabulón. La brevedad y gramática hebrea del registro de Neftalí (vea 7: 13) podrían indicar que el texto original del Cronista incluyó una cuenta más larga de Neftalí así como de Dan y Zabulón. Se hubieran perdido por errores de la transmisión de estos materiales, pero esta explicación es incierta (vea Introducción:  Traducción y Transmisión).  El Cronista mismo habría omitido estas tribus por otras razones desconocidas.</w:t>
      </w:r>
    </w:p>
    <w:p w:rsidR="00C92BD2" w:rsidRDefault="00C92BD2" w:rsidP="00C92BD2">
      <w:pPr>
        <w:pStyle w:val="PlainText"/>
        <w:rPr>
          <w:sz w:val="24"/>
          <w:lang w:val="es-ES"/>
        </w:rPr>
      </w:pPr>
      <w:r>
        <w:rPr>
          <w:sz w:val="24"/>
          <w:lang w:val="es-ES"/>
        </w:rPr>
        <w:tab/>
        <w:t xml:space="preserve">Aun así, la lista completa de los hijos de Jacob en 2: 1-2 muestra que estos capítulos expresan la insistencia del Cronista en que se cuenten todas las tribus entre el pueblo de Dios (vea Introducción:  1) Todo Israel). Profetas anteriores ya habían indicado que la restauración después de destierro envolvería todas las doce tribus (vea Isaías 9: 1-7; 11: 12; 27: 6,12-13; 43: 1-7; 44: 1-5,21-28; 49: 5-7,14-21; 59: 20; 65: 9; 66: 20; Ezequiel 34: 23-24; 37; 40-48; Oseas 1: 11; 3: 4-5; Amós 9: 11-15; Miqueas 2: 12-13; 4: 6-8; 5: 1-5a).  El Cronista también </w:t>
      </w:r>
      <w:r>
        <w:rPr>
          <w:sz w:val="24"/>
          <w:lang w:val="es-ES"/>
        </w:rPr>
        <w:lastRenderedPageBreak/>
        <w:t>buscó un reunificación de todo Israel. Desde su punto de vista, la restauración post-exílica quedaría incompleta hasta que se recogieran representantes de todas las tribus en tierra prometida (vea Introducción: 1) Todo Israel).</w:t>
      </w:r>
    </w:p>
    <w:p w:rsidR="00C92BD2" w:rsidRDefault="00C92BD2" w:rsidP="00C92BD2">
      <w:pPr>
        <w:pStyle w:val="PlainText"/>
        <w:rPr>
          <w:sz w:val="24"/>
          <w:lang w:val="es-ES"/>
        </w:rPr>
      </w:pPr>
      <w:r>
        <w:rPr>
          <w:sz w:val="24"/>
          <w:lang w:val="es-ES"/>
        </w:rPr>
        <w:tab/>
        <w:t>Segundo, la distribución relativa de los versículos que cubren a las tribus proporcionan otro discernimiento importante a los propósitos del Cronista. Alternó entre cuentas largas y cortas (vea figura 7). Después de una introducción (2: 1-2), empezó con un texto largo acerca de Judá (2: 3-4: 23). Este registro Judiíta precede los relativamente cortos archivos de Simeón (4: 24-43) y las tribus que vivieron al este del Río Jordán (5: 1-26). Entonces otro pasaje largo enfoca en los hijos de Leví (6: 1-81), sólo antes de seis genealogías cortas (Isacar... Aser [7: 1-40]).  Finalmente, una relativamente larga cuenta de Benjamín (8: 1-40) cierra el material.</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Introducción a Listas Tribales (2: 1-2)</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t>Judá en Primer Lugar</w:t>
      </w:r>
      <w:r>
        <w:rPr>
          <w:sz w:val="24"/>
          <w:lang w:val="es-ES"/>
        </w:rPr>
        <w:tab/>
        <w:t>Leví en el Centro</w:t>
      </w:r>
      <w:r>
        <w:rPr>
          <w:sz w:val="24"/>
          <w:lang w:val="es-ES"/>
        </w:rPr>
        <w:tab/>
        <w:t>Benjamín en Honor</w:t>
      </w:r>
    </w:p>
    <w:p w:rsidR="00C92BD2" w:rsidRDefault="00C92BD2" w:rsidP="00C92BD2">
      <w:pPr>
        <w:pStyle w:val="PlainText"/>
        <w:rPr>
          <w:sz w:val="24"/>
          <w:lang w:val="es-ES"/>
        </w:rPr>
      </w:pPr>
      <w:r>
        <w:rPr>
          <w:sz w:val="24"/>
          <w:lang w:val="es-ES"/>
        </w:rPr>
        <w:t xml:space="preserve"> (2: 3-4: 23 110 versículos)     (6: 1-81 81 versículos)       (8: 1-40 40 versículos)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Tribus Fácilmente Olvidadas (4: 24-5: 26)</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Simeón (4: 24-43 20 versículos)</w:t>
      </w:r>
    </w:p>
    <w:p w:rsidR="00C92BD2" w:rsidRDefault="00C92BD2" w:rsidP="00C92BD2">
      <w:pPr>
        <w:pStyle w:val="PlainText"/>
        <w:rPr>
          <w:sz w:val="24"/>
          <w:lang w:val="es-ES"/>
        </w:rPr>
      </w:pPr>
      <w:r>
        <w:rPr>
          <w:sz w:val="24"/>
          <w:lang w:val="es-ES"/>
        </w:rPr>
        <w:t>Tribus Transjordanas (5: 1-26 26 versículos)</w:t>
      </w:r>
    </w:p>
    <w:p w:rsidR="00C92BD2" w:rsidRDefault="00C92BD2" w:rsidP="00C92BD2">
      <w:pPr>
        <w:pStyle w:val="PlainText"/>
        <w:rPr>
          <w:sz w:val="24"/>
          <w:lang w:val="es-ES"/>
        </w:rPr>
      </w:pPr>
      <w:r>
        <w:rPr>
          <w:sz w:val="24"/>
          <w:lang w:val="es-ES"/>
        </w:rPr>
        <w:t>Rubén (5: 1-10 10 versículos)</w:t>
      </w:r>
    </w:p>
    <w:p w:rsidR="00C92BD2" w:rsidRDefault="00C92BD2" w:rsidP="00C92BD2">
      <w:pPr>
        <w:pStyle w:val="PlainText"/>
        <w:rPr>
          <w:sz w:val="24"/>
          <w:lang w:val="es-ES"/>
        </w:rPr>
      </w:pPr>
      <w:r>
        <w:rPr>
          <w:sz w:val="24"/>
          <w:lang w:val="es-ES"/>
        </w:rPr>
        <w:t>Gad (5: 11-17 7 versículos)</w:t>
      </w:r>
    </w:p>
    <w:p w:rsidR="00C92BD2" w:rsidRDefault="00C92BD2" w:rsidP="00C92BD2">
      <w:pPr>
        <w:pStyle w:val="PlainText"/>
        <w:rPr>
          <w:sz w:val="24"/>
          <w:lang w:val="es-ES"/>
        </w:rPr>
      </w:pPr>
      <w:r>
        <w:rPr>
          <w:sz w:val="24"/>
          <w:lang w:val="es-ES"/>
        </w:rPr>
        <w:t>[Narración del Informe (5: 18-22 5 versículos)]</w:t>
      </w:r>
    </w:p>
    <w:p w:rsidR="00C92BD2" w:rsidRDefault="00C92BD2" w:rsidP="00C92BD2">
      <w:pPr>
        <w:pStyle w:val="PlainText"/>
        <w:rPr>
          <w:sz w:val="24"/>
          <w:lang w:val="es-ES"/>
        </w:rPr>
      </w:pPr>
      <w:r>
        <w:rPr>
          <w:sz w:val="24"/>
          <w:lang w:val="es-ES"/>
        </w:rPr>
        <w:t>Media-Tribu de Manasés (5: 23 1 versículo)</w:t>
      </w:r>
    </w:p>
    <w:p w:rsidR="00C92BD2" w:rsidRDefault="00C92BD2" w:rsidP="00C92BD2">
      <w:pPr>
        <w:pStyle w:val="PlainText"/>
        <w:rPr>
          <w:sz w:val="24"/>
          <w:lang w:val="es-ES"/>
        </w:rPr>
      </w:pPr>
      <w:r>
        <w:rPr>
          <w:sz w:val="24"/>
          <w:lang w:val="es-ES"/>
        </w:rPr>
        <w:t>[Narración del Informe (5: 24-26 3 versículos)]</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Otras Tribus Fácilmente Olvidadas (7: 1-40)</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Isacar (7: 1-5 5 versículos)</w:t>
      </w:r>
    </w:p>
    <w:p w:rsidR="00C92BD2" w:rsidRDefault="00C92BD2" w:rsidP="00C92BD2">
      <w:pPr>
        <w:pStyle w:val="PlainText"/>
        <w:rPr>
          <w:sz w:val="24"/>
          <w:lang w:val="es-ES"/>
        </w:rPr>
      </w:pPr>
      <w:r>
        <w:rPr>
          <w:sz w:val="24"/>
          <w:lang w:val="es-ES"/>
        </w:rPr>
        <w:t>Benjamín (7: 6-12 7 versículos)</w:t>
      </w:r>
    </w:p>
    <w:p w:rsidR="00C92BD2" w:rsidRDefault="00C92BD2" w:rsidP="00C92BD2">
      <w:pPr>
        <w:pStyle w:val="PlainText"/>
        <w:rPr>
          <w:sz w:val="24"/>
          <w:lang w:val="es-ES"/>
        </w:rPr>
      </w:pPr>
      <w:r>
        <w:rPr>
          <w:sz w:val="24"/>
          <w:lang w:val="es-ES"/>
        </w:rPr>
        <w:t>Neftalí (7: 13 1 versículo)</w:t>
      </w:r>
    </w:p>
    <w:p w:rsidR="00C92BD2" w:rsidRDefault="00C92BD2" w:rsidP="00C92BD2">
      <w:pPr>
        <w:pStyle w:val="PlainText"/>
        <w:rPr>
          <w:sz w:val="24"/>
          <w:lang w:val="es-ES"/>
        </w:rPr>
      </w:pPr>
      <w:r>
        <w:rPr>
          <w:sz w:val="24"/>
          <w:lang w:val="es-ES"/>
        </w:rPr>
        <w:t>Manasés (7: 14-19 6 versículos)</w:t>
      </w:r>
    </w:p>
    <w:p w:rsidR="00C92BD2" w:rsidRDefault="00C92BD2" w:rsidP="00C92BD2">
      <w:pPr>
        <w:pStyle w:val="PlainText"/>
        <w:rPr>
          <w:sz w:val="24"/>
          <w:lang w:val="es-ES"/>
        </w:rPr>
      </w:pPr>
      <w:r>
        <w:rPr>
          <w:sz w:val="24"/>
          <w:lang w:val="es-ES"/>
        </w:rPr>
        <w:t>Efraín (7: 20-29 10 versículos)</w:t>
      </w:r>
      <w:r>
        <w:rPr>
          <w:sz w:val="24"/>
          <w:lang w:val="es-ES"/>
        </w:rPr>
        <w:tab/>
      </w:r>
    </w:p>
    <w:p w:rsidR="00C92BD2" w:rsidRDefault="00C92BD2" w:rsidP="00C92BD2">
      <w:pPr>
        <w:pStyle w:val="PlainText"/>
        <w:rPr>
          <w:sz w:val="24"/>
          <w:lang w:val="es-ES"/>
        </w:rPr>
      </w:pPr>
      <w:r>
        <w:rPr>
          <w:sz w:val="24"/>
          <w:lang w:val="es-ES"/>
        </w:rPr>
        <w:t>Aser (7: 30-40 11 versículos)</w:t>
      </w:r>
    </w:p>
    <w:p w:rsidR="00C92BD2" w:rsidRDefault="00C92BD2" w:rsidP="00C92BD2">
      <w:pPr>
        <w:pStyle w:val="PlainText"/>
        <w:rPr>
          <w:sz w:val="24"/>
          <w:lang w:val="es-ES"/>
        </w:rPr>
      </w:pPr>
      <w:r>
        <w:rPr>
          <w:sz w:val="24"/>
          <w:lang w:val="es-ES"/>
        </w:rPr>
        <w:t>Resumen de Listas Tribales (9: 1a)</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Distribución de Materiales en 2 Crónicas 2: 1-9: 1a (figura 7)</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t>Estas distribuciones desiguales sugieren que el Cronista honró a Judá, Leví, y Benjamín más que las otras tribus. ¿Qué tenían estas tres tribus en común que merecieran éste estado honroso?  En toda la historia, un gran número de Judiítas, Benjamitas, y Levitas permanecían comprometidos con el rey Davídico y el templo de Jerusalén. Majestad y templo eran las dos instituciones esenciales en el ideal del Cronista para la restauración de Israel (vea Introducción: 4-9) Rey y Templo).  Judá, Lev¡, y Benjamín probablemente sostuvieron posiciones extraordinarias en la vista del Cronista debido a sus lealtades pasadas a estas instituciones.  Como tal, estas tribus también jugaron papeles vitales en los esfuerzos de la restauración del Israel post-exílico.  La última porción de las genealogías del Cronista (9: 1b-34) confirma este entendimiento de su propósito.  En esta descripción de los primeros retornantes, una vez más dio énfasis a las tribus de Judá, Benjamín, y Leví llamando la atención a sus números grandes (vea figura 7).</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Introducción a Listas Tribales (2: 1-2)</w:t>
      </w:r>
    </w:p>
    <w:p w:rsidR="00C92BD2" w:rsidRDefault="00C92BD2" w:rsidP="00C92BD2">
      <w:pPr>
        <w:pStyle w:val="PlainText"/>
        <w:rPr>
          <w:sz w:val="24"/>
          <w:lang w:val="es-ES"/>
        </w:rPr>
      </w:pPr>
      <w:r>
        <w:rPr>
          <w:sz w:val="24"/>
          <w:lang w:val="es-ES"/>
        </w:rPr>
        <w:tab/>
        <w:t>Según lo expresado anteriormente, estos versículos sirven una función doble. Clausuran la sección previa de la elección limitante de Dios (vea 1: 1-2: 2), pero también sirven como introducción a los capítulos siguientes que enfocan la anchura y orden del pueblo de Dios (2: 1-8: 40).</w:t>
      </w:r>
    </w:p>
    <w:p w:rsidR="00C92BD2" w:rsidRDefault="00C92BD2" w:rsidP="00C92BD2">
      <w:pPr>
        <w:pStyle w:val="PlainText"/>
        <w:rPr>
          <w:sz w:val="24"/>
          <w:lang w:val="es-ES"/>
        </w:rPr>
      </w:pPr>
      <w:r>
        <w:rPr>
          <w:sz w:val="24"/>
          <w:lang w:val="es-ES"/>
        </w:rPr>
        <w:tab/>
        <w:t>Las cabezas de las doce tribus de Israel aparecen en el orden de Génesis 35: 23-26 con la excepción de la colocación de Dan. El Cronista empezó con esta lista al reconocer que todas las tribus sin excepción se aceptaban como los herederos de la bendición de Israel. Esta lista de apertura se equilibra con el cierre de 9: 1a (vea figura 6).</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Judá en Primer Lugar (2: 3-4: 23)</w:t>
      </w:r>
    </w:p>
    <w:p w:rsidR="00C92BD2" w:rsidRDefault="00C92BD2" w:rsidP="00C92BD2">
      <w:pPr>
        <w:pStyle w:val="PlainText"/>
        <w:rPr>
          <w:sz w:val="24"/>
          <w:lang w:val="es-ES"/>
        </w:rPr>
      </w:pPr>
      <w:r>
        <w:rPr>
          <w:sz w:val="24"/>
          <w:lang w:val="es-ES"/>
        </w:rPr>
        <w:tab/>
        <w:t>Judá aparece primera entre las tribus. Por orden de nacimiento, Rubén debería haber ocupado esta posición, pero el Cronista más tarde explicó por qué varió el orden (vea 5: 1-2). Notó que Rubén perdió su condición del primogénito debido a incesto (vea Génesis 35: 22; 49: 3-4).</w:t>
      </w:r>
    </w:p>
    <w:p w:rsidR="00C92BD2" w:rsidRDefault="00C92BD2" w:rsidP="00C92BD2">
      <w:pPr>
        <w:pStyle w:val="PlainText"/>
        <w:rPr>
          <w:sz w:val="24"/>
          <w:lang w:val="es-ES"/>
        </w:rPr>
      </w:pPr>
      <w:r>
        <w:rPr>
          <w:sz w:val="24"/>
          <w:lang w:val="es-ES"/>
        </w:rPr>
        <w:tab/>
        <w:t xml:space="preserve">El Cronista también explicó en una manera positiva por qué Judá reemplazó a Rubén como jefe entre las tribus. Era porque un gobernante vino de ‚l (5: 2).  El gobernante en mente no era otro que el Rey David y su familia (vea 3: 1). En varias ocasiones se vuelve evidente que el Cronista intencionalmente destacó a la familia de David en estas genealogías. Sostuvo ante de sus lectores la esperanza de restablecer el trono Davídico en </w:t>
      </w:r>
      <w:r>
        <w:rPr>
          <w:sz w:val="24"/>
          <w:lang w:val="es-ES"/>
        </w:rPr>
        <w:lastRenderedPageBreak/>
        <w:t>su día. La tribu de Judá mantuvo el primer lugar en estos capítulos para honrar a la familia de David.</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w:t>
      </w:r>
    </w:p>
    <w:p w:rsidR="00C92BD2" w:rsidRDefault="00C92BD2" w:rsidP="00C92BD2">
      <w:pPr>
        <w:pStyle w:val="PlainText"/>
        <w:rPr>
          <w:sz w:val="24"/>
          <w:lang w:val="es-ES"/>
        </w:rPr>
      </w:pPr>
      <w:r>
        <w:rPr>
          <w:sz w:val="24"/>
          <w:lang w:val="es-ES"/>
        </w:rPr>
        <w:tab/>
        <w:t>El material Judiíta aparece en un modelo simétrico (vea figura 6).  Empieza y termina con descripciones generales de familias Judiítas (2: 3-9; 4: 1-23). Además, cada porción de la primera mitad es reflejado por información adicional en la segunda mitad: Ram (2: 10-17; 3: 1-24), Caleb (2: 18-24; 2: 42-55), Jeramel (2: 25-33; 2: 34-41).</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Familias Judiítas (2: 3-9)</w:t>
      </w:r>
    </w:p>
    <w:p w:rsidR="00C92BD2" w:rsidRDefault="00C92BD2" w:rsidP="00C92BD2">
      <w:pPr>
        <w:pStyle w:val="PlainText"/>
        <w:rPr>
          <w:sz w:val="24"/>
          <w:lang w:val="es-ES"/>
        </w:rPr>
      </w:pPr>
      <w:r>
        <w:rPr>
          <w:sz w:val="24"/>
          <w:lang w:val="es-ES"/>
        </w:rPr>
        <w:tab/>
        <w:t>Las genealogías Judiítas empiezan con una introducción amplia de los hijos de Judá (2: 3-9).  Se agrupan los cinco hijos según sus madres:  una mujer Canaanita, la hija de Súa (2: 3; vea Génesis 38: 2), y Tamar, la nuera de Judá (2: 4-9; vea Génesis 38: 11-30).</w:t>
      </w:r>
    </w:p>
    <w:p w:rsidR="00C92BD2" w:rsidRDefault="00C92BD2" w:rsidP="00C92BD2">
      <w:pPr>
        <w:pStyle w:val="PlainText"/>
        <w:rPr>
          <w:sz w:val="24"/>
          <w:lang w:val="es-ES"/>
        </w:rPr>
      </w:pPr>
      <w:r>
        <w:rPr>
          <w:sz w:val="24"/>
          <w:lang w:val="es-ES"/>
        </w:rPr>
        <w:tab/>
        <w:t>Los cinco hijos de Judá  (2: 4) encontraron destinos diferentes. 1) Er era malo a la vista de la Señor; así que el Señor lo mató (2: 3). El registro de este acontecimiento aparece en Génesis 38: 7, pero la naturaleza de su pecado es desconocida.  2) La muerte de Onán (2: 3) no se menciona explícitamente en Crónicas, pero la muerte de su hermano Er se conectó estrechamente a la muerte de Onán (vea Génesis 38: 8-10).  3) Josué 7: 1 identifica al hijo de Carmí, Acan con la línea de Zera (2: 4). El Cronista cambió su nombre de "Acán" (Josué 7: 1) a Acan por un juego de palabras. El nombre de Acan suena al significado de la palabra hebrea "preocupación" (2: 7). Acan violó la prohibición y murió bajo juicio divino (2: 7; vea Josué 7: 24-26). De hecho, el Cronista destacó las acciones de Acan por usar uno de sus términos típicos por describir rebelión seria contra Dios: Acan era infiel (2: 7; vea Introducción: 21) Infidelidad).  Los descendientes de Zera se llamaban Etán y Hemán (2: 6) se contaban entre los hombres sabios con quien se comparó a Salomón en 1 Reyes 4:31. No se confunden con los músicos de David con los mismos nombres.  4) Sela (2: 3) sólo es mencionado en esta genealogía (2: 3), pero sus descendientes aparecen en 4: 21.  5) Por contraste con otros descendientes de Judá, la familia de Fares (2: 5,9) se acrecienta numéricamente. Como en varios otros pasajes, el Cronista notó el acrecentamiento de las descendencia indicar que Dios había bendecido la línea de Fares sobre otras familias de Judá (vea Introducción: 25) Acrecentamiento y Declive de Descendencia). Ningún juicio en su casa aparece en este texto. El Cronista destacó esta rama de la tribu Judá porque condujo hacia David, el gran rey de Israel.</w:t>
      </w:r>
    </w:p>
    <w:p w:rsidR="00C92BD2" w:rsidRDefault="00C92BD2" w:rsidP="00C92BD2">
      <w:pPr>
        <w:pStyle w:val="PlainText"/>
        <w:rPr>
          <w:sz w:val="24"/>
          <w:lang w:val="es-ES"/>
        </w:rPr>
      </w:pPr>
      <w:r>
        <w:rPr>
          <w:sz w:val="24"/>
          <w:lang w:val="es-ES"/>
        </w:rPr>
        <w:lastRenderedPageBreak/>
        <w:tab/>
        <w:t>Las consecuencias severas del pecado vienen al primer plano para presentar un principio de guía de su historia.  De tiempo en tiempo esta historia señalar  pecados tan flagrantes que trajeron juicio veloz de Dios. Este motivo advirtió a los lectores post-exílicos contra la infidelidad en su día.  Muy en la misma manera, el énfasis en la pureza relativa de la familia de Fares reveló la creencia del Cronista en que la fidelidad a Dios causó bendición divina (vea Introducción: 10-27) Bendición Divina y Juicio).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Descendientes de Ram (2: 10-17)</w:t>
      </w:r>
    </w:p>
    <w:p w:rsidR="00C92BD2" w:rsidRDefault="00C92BD2" w:rsidP="00C92BD2">
      <w:pPr>
        <w:pStyle w:val="PlainText"/>
        <w:rPr>
          <w:sz w:val="24"/>
          <w:lang w:val="es-ES"/>
        </w:rPr>
      </w:pPr>
      <w:r>
        <w:rPr>
          <w:sz w:val="24"/>
          <w:lang w:val="es-ES"/>
        </w:rPr>
        <w:tab/>
        <w:t>En línea con su interés especial en la familia real de David, el Cronista rompió con el orden de nacimiento y dio primer lugar a la línea de Ram (2: 10-17). Isaí (2: 12), el padre de David (2: 15), vino de esta rama de la tribu de Judá. Este texto depende de Rut 4: 18-22. Balancea con información acerca de los descendientes de Ram en 3: 1-24 (vea figura 6).</w:t>
      </w:r>
    </w:p>
    <w:p w:rsidR="00C92BD2" w:rsidRDefault="00C92BD2" w:rsidP="00C92BD2">
      <w:pPr>
        <w:pStyle w:val="PlainText"/>
        <w:rPr>
          <w:sz w:val="24"/>
          <w:lang w:val="es-ES"/>
        </w:rPr>
      </w:pPr>
      <w:r>
        <w:rPr>
          <w:sz w:val="24"/>
          <w:lang w:val="es-ES"/>
        </w:rPr>
        <w:tab/>
        <w:t>Según 1 Samuel 17: 12-14 David era el octavo hijo de Isaí, pero aquí se describe como a su séptimo hijo (2: 15). Por alguna razón desconocida, el Cronista omitió al hermano de David, Eliú, aunque lo mencionó en 27: 18. En línea con las normas flexibles para las genealogías en el día del Cronista, se hubiera sacado a Eliú de esta lista porque murió sin descendencia y era por consiguiente insignificante para la situación post-exílica.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Descendientes de Caleb (2: 18-24)</w:t>
      </w:r>
    </w:p>
    <w:p w:rsidR="00C92BD2" w:rsidRDefault="00C92BD2" w:rsidP="00C92BD2">
      <w:pPr>
        <w:pStyle w:val="PlainText"/>
        <w:rPr>
          <w:sz w:val="24"/>
          <w:lang w:val="es-ES"/>
        </w:rPr>
      </w:pPr>
      <w:r>
        <w:rPr>
          <w:sz w:val="24"/>
          <w:lang w:val="es-ES"/>
        </w:rPr>
        <w:tab/>
        <w:t>El Cronista procedió al lado de los descendientes de Caleb (2: 18 [deletreado "Quelubai" en 2: 9]) que se equilibra con los avisos posteriores acerca de este clan en 2: 42-55 (vea figura 6). Este Caleb no es confundible con el conocido "Caleb hijo de Jefone" (Números 13: 6), a quien el Cronista claramente identificó en 4: 15.</w:t>
      </w:r>
    </w:p>
    <w:p w:rsidR="00C92BD2" w:rsidRDefault="00C92BD2" w:rsidP="00C92BD2">
      <w:pPr>
        <w:pStyle w:val="PlainText"/>
        <w:rPr>
          <w:sz w:val="24"/>
          <w:lang w:val="es-ES"/>
        </w:rPr>
      </w:pPr>
      <w:r>
        <w:rPr>
          <w:sz w:val="24"/>
          <w:lang w:val="es-ES"/>
        </w:rPr>
        <w:tab/>
        <w:t>Como el registro precedente de Ram le dio el trasfondo de David el monarca (2: 10-17), el linaje de Caleb proporcionó el linaje de otro personaje importante en la perspectiva del Cronista. Caleb era el antepasado de Bezaleel (2: 20). Bezaleel dirigió la construcción del tabernáculo en los días de Moisés (vea Exodo 31: 1-5; 35: 30-36: 7).  El Cronista enfocó en la familia de este artesano del tabernáculo para expresar su creencia en la interconexión estrecha entre el trono de David y el rendir culto en el templo como instituciones centrales en Israel (vea Introducción:  4-9) Rey y Templo).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Descendientes de Jerameel (2: 25-41)</w:t>
      </w:r>
    </w:p>
    <w:p w:rsidR="00C92BD2" w:rsidRDefault="00C92BD2" w:rsidP="00C92BD2">
      <w:pPr>
        <w:pStyle w:val="PlainText"/>
        <w:rPr>
          <w:sz w:val="24"/>
          <w:lang w:val="es-ES"/>
        </w:rPr>
      </w:pPr>
      <w:r>
        <w:rPr>
          <w:sz w:val="24"/>
          <w:lang w:val="es-ES"/>
        </w:rPr>
        <w:tab/>
        <w:t xml:space="preserve">Los hijos de Jerameel (2: 25-41) se destacan al centro de las genealogías Judiítas.  El clan vivió en Judá del sur (vea 1 </w:t>
      </w:r>
      <w:r>
        <w:rPr>
          <w:sz w:val="24"/>
          <w:lang w:val="es-ES"/>
        </w:rPr>
        <w:lastRenderedPageBreak/>
        <w:t>Samuel 27: 10; 30: 27-29), pero este material es solamente información genealógica acerca de la familia.</w:t>
      </w:r>
    </w:p>
    <w:p w:rsidR="00C92BD2" w:rsidRDefault="00C92BD2" w:rsidP="00C92BD2">
      <w:pPr>
        <w:pStyle w:val="PlainText"/>
        <w:rPr>
          <w:sz w:val="24"/>
          <w:lang w:val="es-ES"/>
        </w:rPr>
      </w:pPr>
      <w:r>
        <w:rPr>
          <w:sz w:val="24"/>
          <w:lang w:val="es-ES"/>
        </w:rPr>
        <w:tab/>
        <w:t>Los Jerameelitas aparece en dos listas separadas (2: 25-33 y 2: 34-41; vea figura 6), que se distinguen por la declaración sumaria:  Estos eran los descendientes de Jerameel (2: 33).  La primera lista (2: 25-33) proporciona una orientación general a la familia.  Muchos de estos nombres son comunes en las Sagradas Escrituras, pero no es posible establecer identificaciones precisas. La segunda lista (2: 34-41) trata particularmente con la familia de Sesán (2: 34) y termina con su descendiente Elisama (2: 41).</w:t>
      </w:r>
    </w:p>
    <w:p w:rsidR="00C92BD2" w:rsidRDefault="00C92BD2" w:rsidP="00C92BD2">
      <w:pPr>
        <w:pStyle w:val="PlainText"/>
        <w:rPr>
          <w:sz w:val="24"/>
          <w:lang w:val="es-ES"/>
        </w:rPr>
      </w:pPr>
      <w:r>
        <w:rPr>
          <w:sz w:val="24"/>
          <w:lang w:val="es-ES"/>
        </w:rPr>
        <w:tab/>
        <w:t>Este nombre final proporcionaría una pista a la preocupación principal del Cronista con los Jerameelitas. Si no hay hoyos en esta genealogía, entonces Elisam  aparece cerca de la generación de David.  Esta orientación temporal sugiere que haya sido contemporáneo de David. Si esto es cierto, el Cronista hubiera querido honrar a una familia estrechamente asociada con David. Entonces de nuevo, porque se saltan generaciones en genealogías bíblicas sin aviso, Elisam  hubiera sido un escriba de Rey Joaquín (vea Jeremías 36: 12,20), o hasta un contemporáneo del mismo Cronista.  Cualquiera que sea el caso, el Cronista creyó necesario establecer la genealogía de Elisam  como un Judiíta importante.  Quizás algunos de sus lectores cuestionaron el estado de este hombre o sus descendientes porque un egipcio (2: 34) estaba entre sus antepasados. Como tal, el Cronista demostró su perspectiva inclusiva hacia extranjeros (ve: Introducción:  3) Relaciones Internacionales).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Más acerca de Caleb (2: 42-55)</w:t>
      </w:r>
    </w:p>
    <w:p w:rsidR="00C92BD2" w:rsidRDefault="00C92BD2" w:rsidP="00C92BD2">
      <w:pPr>
        <w:pStyle w:val="PlainText"/>
        <w:rPr>
          <w:sz w:val="24"/>
          <w:lang w:val="es-ES"/>
        </w:rPr>
      </w:pPr>
      <w:r>
        <w:rPr>
          <w:sz w:val="24"/>
          <w:lang w:val="es-ES"/>
        </w:rPr>
        <w:tab/>
        <w:t>El Cronista se movió entonces a un segundo registro de los hijos de Caleb (2: 42) que equilibra con 2: 18-24 (vea figura 6). Este material se divide en dos secciones:  Caleb (2: 42-50a) y Hur (2: 50b-55).  Estas listas adicionales dan énfasis a dos asuntos.</w:t>
      </w:r>
    </w:p>
    <w:p w:rsidR="00C92BD2" w:rsidRDefault="00C92BD2" w:rsidP="00C92BD2">
      <w:pPr>
        <w:pStyle w:val="PlainText"/>
        <w:rPr>
          <w:sz w:val="24"/>
          <w:lang w:val="es-ES"/>
        </w:rPr>
      </w:pPr>
      <w:r>
        <w:rPr>
          <w:sz w:val="24"/>
          <w:lang w:val="es-ES"/>
        </w:rPr>
        <w:tab/>
        <w:t>Primero, el Cronista mencionó a Zif, Maresa, y Hebrón (2: 42), sitios geográficos más allá de las fronteras de la provincia de Judá después del destierro.  En estos pasajes geográficos "padre de" significó "fundador de" o "jefe de."</w:t>
      </w:r>
    </w:p>
    <w:p w:rsidR="00C92BD2" w:rsidRDefault="00C92BD2" w:rsidP="00C92BD2">
      <w:pPr>
        <w:pStyle w:val="PlainText"/>
        <w:rPr>
          <w:sz w:val="24"/>
          <w:lang w:val="es-ES"/>
        </w:rPr>
      </w:pPr>
      <w:r>
        <w:rPr>
          <w:sz w:val="24"/>
          <w:lang w:val="es-ES"/>
        </w:rPr>
        <w:tab/>
        <w:t xml:space="preserve">Al mencionar estos lugares, el Cronista tocó un tema que ocurre en varias ocasiones.  Alentó a su lectores post-exílicos a extender sus esperanzas geográficas para incluir todos los territorios antes ocupados por estos Judiítas. Los profetas ya le habían anunciado que Israel recobraría la tierra prometida después del destierro (vea Isaías 34: 17; 57: 13; 60: 21; Abdías 1: 17-20). Este pasaje es uno entre muchos que reafirmaron estas esperanzas para los lectores del Cronista (vea comentarios en 4: </w:t>
      </w:r>
      <w:r>
        <w:rPr>
          <w:sz w:val="24"/>
          <w:lang w:val="es-ES"/>
        </w:rPr>
        <w:lastRenderedPageBreak/>
        <w:t>10,11-23,28-43; 5: 23; 6: 54-81; 7: 28-29; 8: 1-6,7-13; 9: 1b-2; 10: 7; 2 Crónicas 20: 7,11; 31: 15).</w:t>
      </w:r>
    </w:p>
    <w:p w:rsidR="00C92BD2" w:rsidRDefault="00C92BD2" w:rsidP="00C92BD2">
      <w:pPr>
        <w:pStyle w:val="PlainText"/>
        <w:rPr>
          <w:sz w:val="24"/>
          <w:lang w:val="es-ES"/>
        </w:rPr>
      </w:pPr>
      <w:r>
        <w:rPr>
          <w:sz w:val="24"/>
          <w:lang w:val="es-ES"/>
        </w:rPr>
        <w:tab/>
        <w:t>Segundo, esta sección contiene los nombres de Judiítas cuya legitimidad podía haber quedado fácilmente en tela de juicio. Incluyen a los hijos de las concubinas de Caleb (2: 46,48).  Además, el texto también menciona a los Quenitas (2: 55), extranjeros que se adoptaron en Judá (vea Jueces 1: 16; 4: 11).  La visión del Cronista del pueblo de Dios después del destierro que no-israelita incluido convierte también (vea 4: 25; 9: 2; también vea Introducción: 3) Relaciones Internacionales).  Tales esperanzas provinieron de predicciones proféticas más tempranas del mismo (vea Isaías 56: 6-8; Salmos 87; Zacarías 8: 20-32; 14: 16).  El Cronista quería asegurar que se incluyeran estas personas cuestionables entre las personas muy honrosas de Judá después del destierro.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Más acerca de Ram (3: 1-24)</w:t>
      </w:r>
    </w:p>
    <w:p w:rsidR="00C92BD2" w:rsidRDefault="00C92BD2" w:rsidP="00C92BD2">
      <w:pPr>
        <w:pStyle w:val="PlainText"/>
        <w:rPr>
          <w:sz w:val="24"/>
          <w:lang w:val="es-ES"/>
        </w:rPr>
      </w:pPr>
      <w:r>
        <w:rPr>
          <w:sz w:val="24"/>
          <w:lang w:val="es-ES"/>
        </w:rPr>
        <w:tab/>
        <w:t>En continuación de la genealogía previa de Ram en 2: 10-17 (vea figura 6), las genealogías Judiítas pasan a los hijos de David (3: 1):  La descendencia de David nacida en Hebrón y Jerusalén (3: 1-9), los descendientes de Salomón hasta el destierro (3: 10-16), y la línea de Jeconías (Joaquín) durante y después del destierro (3: 17-24).  Los pasos de este material enfocan la atención de todos los hijos de David a Zorobabel que representó la línea de David en el temprano período post-exílico.</w:t>
      </w:r>
    </w:p>
    <w:p w:rsidR="00C92BD2" w:rsidRDefault="00C92BD2" w:rsidP="00C92BD2">
      <w:pPr>
        <w:pStyle w:val="PlainText"/>
        <w:rPr>
          <w:sz w:val="24"/>
          <w:lang w:val="es-ES"/>
        </w:rPr>
      </w:pPr>
      <w:r>
        <w:rPr>
          <w:sz w:val="24"/>
          <w:lang w:val="es-ES"/>
        </w:rPr>
        <w:tab/>
        <w:t>Primero, el Cronista listó a los hijos de David nacidos en Hebrón (3: 1-4a) y Jerusalén (3: 4b-9), siguiendo a 2 Samuel 3: 2-5; 5: 13-16; 13: 1. Estos nombres aparecen para integridad y para distinguir a los descendientes de David en general de la línea especial real.</w:t>
      </w:r>
    </w:p>
    <w:p w:rsidR="00C92BD2" w:rsidRDefault="00C92BD2" w:rsidP="00C92BD2">
      <w:pPr>
        <w:pStyle w:val="PlainText"/>
        <w:rPr>
          <w:sz w:val="24"/>
          <w:lang w:val="es-ES"/>
        </w:rPr>
      </w:pPr>
      <w:r>
        <w:rPr>
          <w:sz w:val="24"/>
          <w:lang w:val="es-ES"/>
        </w:rPr>
        <w:tab/>
        <w:t>Segundo, el Cronista se concentró en Salomón (3: 10-16), el hijo de David a quien el Señor escogió para ser rey. Diferentemente del el libro de Reyes, Crónicas nunca informa el forcejeo entre Salomón y Adonías por el trono de David (vea 1 Reyes 1-2).  De la perspectiva del Cronista, el movimiento de David hacia Salomón era una transición lisa perfectamente conforme al plan de Dios (vea comentarios en 23: 1).</w:t>
      </w:r>
    </w:p>
    <w:p w:rsidR="00C92BD2" w:rsidRDefault="00C92BD2" w:rsidP="00C92BD2">
      <w:pPr>
        <w:pStyle w:val="PlainText"/>
        <w:rPr>
          <w:sz w:val="24"/>
          <w:lang w:val="es-ES"/>
        </w:rPr>
      </w:pPr>
      <w:r>
        <w:rPr>
          <w:sz w:val="24"/>
          <w:lang w:val="es-ES"/>
        </w:rPr>
        <w:tab/>
        <w:t xml:space="preserve">Tercero, la última porción de los enfoques de la línea real de David en los hijos de Jeconías, el cautivo (3: 17-24).  Jeconías, también conocido como Joaquín (vea 3: 16), es llamado "el cautivo" porque se desterró a Babilonia en 597 A.C.  (vea 2 Reyes 24: 12).  El profeta Jeremías, cuyos escritos conoció el Cronista (vea 2 Crónicas 35: 25; 36: 12,21-22), le había anunciado anteriormente que Dios había rechazado a la familia de Jeconías de la línea real (vea Jeremías 22: 28-30).  Esta profecía hubiera levantado preguntas sobre los descendientes de </w:t>
      </w:r>
      <w:r>
        <w:rPr>
          <w:sz w:val="24"/>
          <w:lang w:val="es-ES"/>
        </w:rPr>
        <w:lastRenderedPageBreak/>
        <w:t>Jeconías después del destierro. ¿Debe tomar alguna otra línea el trono de David?  En esta genealogía, el Cronista afirmó a que Dios había quitado su maldición y restableció la línea de Jeconías como el objeto de esperanza de futuro real de Israel.  Jeconías mismo fue liberado de prisión en Babilonia (vea 2 Reyes 25: 27-30).  Su descendiente, Zorobabel (vea 3: 19), era el jefe de la temprana comunidad post-exílica (vea Esdras 3: 1-13).  De hecho, Dios declaró que Zorobabel estaría como su "sortija de sello" (Hageo 2: 23), directamente invirtiendo la maldición sobre Jeconías (vea Jeremías 22: 24).  Zorobabel nunca se volvió rey, pero el Cronista acabó su genealogía real con un enfoque en Zorobabel (vea 3: 19-24).  Su línea representó la única familia real legítima para Israel después del destierro.  Muy interesantemente, tanto Mateo como Lucas estuvieron de acuerdo con el Cronista e identificaron a Jesús con el linaje de Zorobabel (vea Mateo 1: 12-13; Lucas 3: 27).</w:t>
      </w:r>
    </w:p>
    <w:p w:rsidR="00C92BD2" w:rsidRDefault="00C92BD2" w:rsidP="00C92BD2">
      <w:pPr>
        <w:pStyle w:val="PlainText"/>
        <w:rPr>
          <w:sz w:val="24"/>
          <w:lang w:val="es-ES"/>
        </w:rPr>
      </w:pPr>
      <w:r>
        <w:rPr>
          <w:sz w:val="24"/>
          <w:lang w:val="es-ES"/>
        </w:rPr>
        <w:tab/>
        <w:t>Se debe notar que el Cronista designó a Pedaías (3: 18) como el padre de Zorobabel (3: 19). En otra parte, Zorobabel se llamaba hijo de Salatiel (vea Esdras 3: 2,8; Nehemías 12: 1; Hageo 1: 12,14; 2: 2,23; Mateo 1: 12; Lucas 3: 27).  Pedaías se podría haber convertido en la cabeza de la familia de Zorobabel a la muerte de Salatiel, adoptando a Zorobabel como su propio hijo.  Por otra parte, Pedaías se hubiera casado a la viuda de Salatiel a través de un matrimonio de levirato (vea Deuteronomio 25: 5-6), haciendo a Zorobabel el hijo legal de Salatiel.</w:t>
      </w:r>
    </w:p>
    <w:p w:rsidR="00C92BD2" w:rsidRDefault="00C92BD2" w:rsidP="00C92BD2">
      <w:pPr>
        <w:pStyle w:val="PlainText"/>
        <w:rPr>
          <w:sz w:val="24"/>
          <w:lang w:val="es-ES"/>
        </w:rPr>
      </w:pPr>
      <w:r>
        <w:rPr>
          <w:sz w:val="24"/>
          <w:lang w:val="es-ES"/>
        </w:rPr>
        <w:tab/>
        <w:t>Intérpretes han discrepado sobre el número de generaciones que aparecen en 3: 21b-24. El punto principal de controversia es la sucesión: de Refaías, de Arnán, de Abadías y de Secanías (3: 21). Unos intérpretes han tomado estos nombres como representar a más hijos de Hananías (3: 21; vea RSV, NRSV). Otros los ven como cuatro contemporáneos de Zorobabel (vea NIV).  No es claro, por consiguiente, cu n lejos se extiende esta genealogía más allá de Zorobabel. En lo mínimo, alcanza dos generaciones más allá de él:  los hijos de Zorobabel (3: 19b), y los descendientes de Hananías (3: 21a).</w:t>
      </w:r>
    </w:p>
    <w:p w:rsidR="00C92BD2" w:rsidRDefault="00C92BD2" w:rsidP="00C92BD2">
      <w:pPr>
        <w:pStyle w:val="PlainText"/>
        <w:rPr>
          <w:sz w:val="24"/>
          <w:lang w:val="es-ES"/>
        </w:rPr>
      </w:pPr>
      <w:r>
        <w:rPr>
          <w:sz w:val="24"/>
          <w:lang w:val="es-ES"/>
        </w:rPr>
        <w:tab/>
        <w:t>A menos que se hubiera actualizado esta genealogía en una fase durante la transmisión de Crónicas (vea Introducción:  Traducción y Transmisión), este pasaje indica que el Cronista no podía haber escrito antes de los nacimientos de los nietos de Zorobabel. Esta limitación, sin embargo, no elimina la posibilidad de una fecha temprana para su composición durante la vida de Zorobabel tanto como podamos recordar que sus nietos habían nacido (vea Introducción: Paternidad literaria y Fecha).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Más acerca de Familias  Judiítas (4: 1-23)</w:t>
      </w:r>
    </w:p>
    <w:p w:rsidR="00C92BD2" w:rsidRDefault="00C92BD2" w:rsidP="00C92BD2">
      <w:pPr>
        <w:pStyle w:val="PlainText"/>
        <w:rPr>
          <w:sz w:val="24"/>
          <w:lang w:val="es-ES"/>
        </w:rPr>
      </w:pPr>
      <w:r>
        <w:rPr>
          <w:sz w:val="24"/>
          <w:lang w:val="es-ES"/>
        </w:rPr>
        <w:tab/>
        <w:t xml:space="preserve">El Cronista cerró su genealogías Judiítas regresando a las listas amplias de los hijos de Judá (4: 1-23) en equilibrio con </w:t>
      </w:r>
      <w:r>
        <w:rPr>
          <w:sz w:val="24"/>
          <w:lang w:val="es-ES"/>
        </w:rPr>
        <w:lastRenderedPageBreak/>
        <w:t>2: 3-9 (vea figura 6).  Nombres personales y de clan se mezclan con nombres del lugares. Este material se divide entre Fares (4: 1-20) y Sela (4: 21-23).</w:t>
      </w:r>
    </w:p>
    <w:p w:rsidR="00C92BD2" w:rsidRDefault="00C92BD2" w:rsidP="00C92BD2">
      <w:pPr>
        <w:pStyle w:val="PlainText"/>
        <w:rPr>
          <w:sz w:val="24"/>
          <w:lang w:val="es-ES"/>
        </w:rPr>
      </w:pPr>
      <w:r>
        <w:rPr>
          <w:sz w:val="24"/>
          <w:lang w:val="es-ES"/>
        </w:rPr>
        <w:tab/>
        <w:t>Dentro de su registro de los descendientes de Fares (4: 1-20), el Cronista presentó las primeras de cuatro narraciones breves en sus genealogías (4: 9-10; vea 5: 18-22,24-26; 7: 21-24). Esta narración empieza con un comentario del autor (4: 9) seguido por un guión de dos pasos: Jabez ora (4: 10a) y Dios contesta (4: 10b).</w:t>
      </w:r>
    </w:p>
    <w:p w:rsidR="00C92BD2" w:rsidRDefault="00C92BD2" w:rsidP="00C92BD2">
      <w:pPr>
        <w:pStyle w:val="PlainText"/>
        <w:rPr>
          <w:sz w:val="24"/>
          <w:lang w:val="es-ES"/>
        </w:rPr>
      </w:pPr>
      <w:r>
        <w:rPr>
          <w:sz w:val="24"/>
          <w:lang w:val="es-ES"/>
        </w:rPr>
        <w:tab/>
        <w:t>La presencia del nombre Jabez en la línea de Fares al parecer levantó una dificultad por el Cronista. Fares era el antepasado de David cuyo linaje el Cronista quería exaltar. No obstante, el nombre de Jabez significa "dolor" en hebreo, difícilmente un nombre halagador para incluir en tal linaje exaltado. Por esta razón, el Cronista introdujo su relato con la explicación que Jabez era más honorable que sus hermanos (4: 9). Su nombre no reflejó su carácter. En cambio, su madre le dio este nombre porque lo parió con dolor (4: 9). La reputación de la línea de Fares quedó intacta.</w:t>
      </w:r>
    </w:p>
    <w:p w:rsidR="00C92BD2" w:rsidRDefault="00C92BD2" w:rsidP="00C92BD2">
      <w:pPr>
        <w:pStyle w:val="PlainText"/>
        <w:rPr>
          <w:sz w:val="24"/>
          <w:lang w:val="es-ES"/>
        </w:rPr>
      </w:pPr>
      <w:r>
        <w:rPr>
          <w:sz w:val="24"/>
          <w:lang w:val="es-ES"/>
        </w:rPr>
        <w:tab/>
        <w:t>Para demostrar cu n honorable era este hombre, el Cronista hizo un relato de oración (4: 10). Jabez oró para que Dios agrandara su territorio y le guardara de daño y dolor (4: 10a). El Cronista cerró el episodio simplemente notando que Dios concedió su solicitud (4: 10b). Dios estableció el honor de Jabez al contestar su oración.</w:t>
      </w:r>
    </w:p>
    <w:p w:rsidR="00C92BD2" w:rsidRDefault="00C92BD2" w:rsidP="00C92BD2">
      <w:pPr>
        <w:pStyle w:val="PlainText"/>
        <w:rPr>
          <w:sz w:val="24"/>
          <w:lang w:val="es-ES"/>
        </w:rPr>
      </w:pPr>
      <w:r>
        <w:rPr>
          <w:sz w:val="24"/>
          <w:lang w:val="es-ES"/>
        </w:rPr>
        <w:tab/>
        <w:t>La oración de Jabez se relacionó directamente con las necesidades de los lectores originales del Cronista en por lo menos tres maneras.  Primero, los lectores del Cronista habían experimentado mucho dolor durante y después del destierro.  Ciertamente se habrían identificado con el deseo de Jabez. Segundo, la oración de Jabez tocó el asunto de ensanchar los territorios de Judá post-exílico.  (Para las esperanzas geográficas del Cronista, vea 2: 42-55.) Tercero, el Cronista apuntó a Jabez como un ejemplo de una manera apropiada ganar alivio de sufrimiento y expansión territorial. Jabez oró, "Permite que tu mano esté conmigo" (4: 10).  En el vocabulario del Cronista, para que Dios esté "con" alguien era ayudarlos en sus contiendas y luchar por ellos (vea 2 Crónicas 13: 12; también vea Introducción:  10) Actividad Divina).  Oraciones sinceras a Dios por su ayuda eran esenciales para que la comunidad post-exílica reciba estos tipos de bendiciones (vea Introducción:  17) Oración).</w:t>
      </w:r>
    </w:p>
    <w:p w:rsidR="00C92BD2" w:rsidRDefault="00C92BD2" w:rsidP="00C92BD2">
      <w:pPr>
        <w:pStyle w:val="PlainText"/>
        <w:rPr>
          <w:sz w:val="24"/>
          <w:lang w:val="es-ES"/>
        </w:rPr>
      </w:pPr>
      <w:r>
        <w:rPr>
          <w:sz w:val="24"/>
          <w:lang w:val="es-ES"/>
        </w:rPr>
        <w:tab/>
        <w:t xml:space="preserve">Los versículos restantes de las genealogías Judiítas (4: 11-23) son fragmentarias y difíciles para interpretar.  Aún así, dos artículos ameritan comentario.  Por una parte, el pasaje enfoca en gremios del comercio entre Judiítas. Las clanes de los obreros del lino (4: 21) y los alfareros que... trabajaron para </w:t>
      </w:r>
      <w:r>
        <w:rPr>
          <w:sz w:val="24"/>
          <w:lang w:val="es-ES"/>
        </w:rPr>
        <w:lastRenderedPageBreak/>
        <w:t>el rey (4: 23) probablemente aparecen para alentar a los descendientes post-exílicos de estos Judiítas a tomar de nuevo los oficios de su antepasados.  En cambio, estas listas mencionan varias situaciones en y alrededor de Judá para alentar a los lectores una vez m s extender su esperanza territorial (para las esperanzas geográficas del Cronista, vea 2: 42-55.).</w:t>
      </w:r>
    </w:p>
    <w:p w:rsidR="00C92BD2" w:rsidRDefault="00C92BD2" w:rsidP="00C92BD2">
      <w:pPr>
        <w:pStyle w:val="PlainText"/>
        <w:rPr>
          <w:sz w:val="24"/>
          <w:lang w:val="es-ES"/>
        </w:rPr>
      </w:pPr>
      <w:r>
        <w:rPr>
          <w:sz w:val="24"/>
          <w:lang w:val="es-ES"/>
        </w:rPr>
        <w:t xml:space="preserve">     </w:t>
      </w:r>
      <w:r>
        <w:rPr>
          <w:sz w:val="24"/>
          <w:lang w:val="es-ES"/>
        </w:rPr>
        <w:tab/>
        <w:t>Como hemos visto, el Cronista pone la tribu de Judá a la cabeza de Israel.  Señaló a varias personas notables en esta línea.  Aún así, su preocupación del primero era establecer la importancia del trono Davídico.  El pueblo post-exílico anheló las bendiciones de Dios, pero para recibirlas, tenían que consagrarse a la línea real de David representada por la familia de Zorobabel.  Ignorar o rebelarse contra este sagrado mandato traería ciertamente m s ruina.  Sin la familia de David a la cabeza de la nación, los Israelitas nunca no recibiría el reino glorioso que se les había prometido.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Tribus Fácilmente Olvidadas (4: 24-5: 26)</w:t>
      </w:r>
    </w:p>
    <w:p w:rsidR="00C92BD2" w:rsidRDefault="00C92BD2" w:rsidP="00C92BD2">
      <w:pPr>
        <w:pStyle w:val="PlainText"/>
        <w:rPr>
          <w:sz w:val="24"/>
          <w:lang w:val="es-ES"/>
        </w:rPr>
      </w:pPr>
      <w:r>
        <w:rPr>
          <w:sz w:val="24"/>
          <w:lang w:val="es-ES"/>
        </w:rPr>
        <w:tab/>
        <w:t>Habiendo dado el primer lugar a Judá entre el pueblo de Dios (2: 3-4: 23), el Cronista se volvió a cuatro tribus que se podía haber olvidado fácilmente en tiempos post-exílicos.  Estas cuatro familias de Israel no eran tan importantes como Judá, Leví, y Benjamín (vea figura 7), pero todavía se contaban entre el pueblo de Dios.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w:t>
      </w:r>
    </w:p>
    <w:p w:rsidR="00C92BD2" w:rsidRDefault="00C92BD2" w:rsidP="00C92BD2">
      <w:pPr>
        <w:pStyle w:val="PlainText"/>
        <w:rPr>
          <w:sz w:val="24"/>
          <w:lang w:val="es-ES"/>
        </w:rPr>
      </w:pPr>
      <w:r>
        <w:rPr>
          <w:sz w:val="24"/>
          <w:lang w:val="es-ES"/>
        </w:rPr>
        <w:tab/>
        <w:t>Este material consta de una variedad de listas y genealogías (vea figura 6).  Se divide en dos secciones marcó por la frase de cierre "hasta este día" (4: 43; 5: 26).  La primera porción se enfoca en la tribu de Simeón (4: 24-43); la segunda porción trata a las tribus que vivieron al este del Río Jordán: Rubén, Gad, y la media-tribu de Manasés (5: 1-26).</w:t>
      </w:r>
    </w:p>
    <w:p w:rsidR="00C92BD2" w:rsidRDefault="00C92BD2" w:rsidP="00C92BD2">
      <w:pPr>
        <w:pStyle w:val="PlainText"/>
        <w:rPr>
          <w:sz w:val="24"/>
          <w:lang w:val="es-ES"/>
        </w:rPr>
      </w:pPr>
      <w:r>
        <w:rPr>
          <w:sz w:val="24"/>
          <w:lang w:val="es-ES"/>
        </w:rPr>
        <w:tab/>
        <w:t>Los lectores originales de Crónicas estaban inclinados a excluir estos clanes del pueblo de Dios por al menos dos razones.  Primero, pocos miembros de la comunidad restaurada era de estas tribus. Las retornantes incluían personas principalmente de Judá, de Benjamín, y de Efraín y Manasés occidental (no la "media-tribu de Manasés" Transjordana) (9: 3).  La tribu de Leví estaba bien representada también (9: 10-34).  Naturalmente, los retornantes se ocuparon principalmente de ellos mismos y sus parientes más cercanos en lugar de otras tribus.</w:t>
      </w:r>
    </w:p>
    <w:p w:rsidR="00C92BD2" w:rsidRDefault="00C92BD2" w:rsidP="00C92BD2">
      <w:pPr>
        <w:pStyle w:val="PlainText"/>
        <w:rPr>
          <w:sz w:val="24"/>
          <w:lang w:val="es-ES"/>
        </w:rPr>
      </w:pPr>
      <w:r>
        <w:rPr>
          <w:sz w:val="24"/>
          <w:lang w:val="es-ES"/>
        </w:rPr>
        <w:tab/>
        <w:t xml:space="preserve">Segundo, era fácil para la comunidad post-exílica marginalizar a Simeón, Rubén, Gad y a la media-tribu de Manasés porque habían jugado papeles relativamente menores en la historia de Israel. Las cuatro tribus aparecían frecuentemente en la historia bíblica pre-monárquica, pero para el tiempo de </w:t>
      </w:r>
      <w:r>
        <w:rPr>
          <w:sz w:val="24"/>
          <w:lang w:val="es-ES"/>
        </w:rPr>
        <w:lastRenderedPageBreak/>
        <w:t>David, eran infrecuentemente mencionadas (vea 1 Samuel 13: 7; 2 Samuel 24: 5; 2 Reyes 10: 33).</w:t>
      </w:r>
    </w:p>
    <w:p w:rsidR="00C92BD2" w:rsidRDefault="00C92BD2" w:rsidP="00C92BD2">
      <w:pPr>
        <w:pStyle w:val="PlainText"/>
        <w:rPr>
          <w:sz w:val="24"/>
          <w:lang w:val="es-ES"/>
        </w:rPr>
      </w:pPr>
      <w:r>
        <w:rPr>
          <w:sz w:val="24"/>
          <w:lang w:val="es-ES"/>
        </w:rPr>
        <w:tab/>
        <w:t>Desde la perspectiva del Cronista, sin embargo, los que habían vuelto de destierro solamente representaban las fases iniciales de la restauración de Israel. Incluyó estas tribus menos importantes en estos capítulos para alentar a sus lectores a esperar, orar, y trabajar también por su retorno.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Tribu de Simeón (4: 24-43)</w:t>
      </w:r>
    </w:p>
    <w:p w:rsidR="00C92BD2" w:rsidRDefault="00C92BD2" w:rsidP="00C92BD2">
      <w:pPr>
        <w:pStyle w:val="PlainText"/>
        <w:rPr>
          <w:sz w:val="24"/>
          <w:lang w:val="es-ES"/>
        </w:rPr>
      </w:pPr>
      <w:r>
        <w:rPr>
          <w:sz w:val="24"/>
          <w:lang w:val="es-ES"/>
        </w:rPr>
        <w:tab/>
        <w:t>La tribu de Simeón era una de las familias más fáciles de abandonar para Israel. Desde tiempos m s tempranos, se asoció a Simeón estrechamente con Judá (vea Josué 19: 1-9; Jueces 1: 3).  La tierra repartida a la tribu estaba en la frontera del sur de Judá y se describió as¡ como "dentro del territorio de Judá" (Josué 19: 1,9).  Para el tiempo de David, Simeón había perdido completamente su identidad y se contó simplemente como uno con Judá (vea 4: 27b).  No obstante, el Cronista insistió que Simeón recobrara su estado original entre las tribus después del destierro. Su registro de Simeón se divide en tres partes (vea figura 6).</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Genealogía Simeonita (4: 24-27)</w:t>
      </w:r>
    </w:p>
    <w:p w:rsidR="00C92BD2" w:rsidRDefault="00C92BD2" w:rsidP="00C92BD2">
      <w:pPr>
        <w:pStyle w:val="PlainText"/>
        <w:rPr>
          <w:sz w:val="24"/>
          <w:lang w:val="es-ES"/>
        </w:rPr>
      </w:pPr>
      <w:r>
        <w:rPr>
          <w:sz w:val="24"/>
          <w:lang w:val="es-ES"/>
        </w:rPr>
        <w:tab/>
        <w:t>El registro genealógico de Simeón sigue estrechamente a Números 26: 12-14.  Cuentas similares también aparecen en Génesis 46: 10 y Exodo 6: 15.  Un rasgo interesante de este pasaje es la mención de Mibsam y Misma (4: 25).  Estos nombres aparecen ser de origen ismaelita y reflejarían la absorción de ismaelitas de las regiones del desierto del sur en la tribu de Simeón.  Como en otras partes, el Cronista mostró interés en extranjeros entre el pueblo de Dios (vea Introducción:  3) Relaciones Internacionales).  Quería asegurar que hasta los descendientes de estos convertidos extranjeros tuvieran un lugar en la comunidad post-exílica (vea 2: 55; 9: 2).</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Avisos Geográficos Simeonita (4: 28-33)</w:t>
      </w:r>
    </w:p>
    <w:p w:rsidR="00C92BD2" w:rsidRDefault="00C92BD2" w:rsidP="00C92BD2">
      <w:pPr>
        <w:pStyle w:val="PlainText"/>
        <w:rPr>
          <w:sz w:val="24"/>
          <w:lang w:val="es-ES"/>
        </w:rPr>
      </w:pPr>
      <w:r>
        <w:rPr>
          <w:sz w:val="24"/>
          <w:lang w:val="es-ES"/>
        </w:rPr>
        <w:tab/>
        <w:t>Esta lista de asentamientos Simeonitas proviene de Josué 19: 2-8, donde se informa que Dios le dio ciertos territorios a Simeón (también vea Josué 15: 26-32).  A la luz de la usurpación por parte de Judá de propiedad Simeonita antes del destierro, es probable tan por lo menos unos Judiítas exigieron estas tierras de Simeón para ellos mismos después del destierro. El Cronista, sin embargo, objetó porque estos territorios fueron solamente tomados secundariamente por Judá. Comentó directamente que éstos eran sus pueblos [de los Simeonitas] hasta el reino de David (4: 31b).  La familia de Simeón debía recibir su herencia original al retorno a la tierra.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lastRenderedPageBreak/>
        <w:t>Expansiones Territoriales Simeonitas (4: 34-43)</w:t>
      </w:r>
    </w:p>
    <w:p w:rsidR="00C92BD2" w:rsidRDefault="00C92BD2" w:rsidP="00C92BD2">
      <w:pPr>
        <w:pStyle w:val="PlainText"/>
        <w:rPr>
          <w:sz w:val="24"/>
          <w:lang w:val="es-ES"/>
        </w:rPr>
      </w:pPr>
      <w:r>
        <w:rPr>
          <w:sz w:val="24"/>
          <w:lang w:val="es-ES"/>
        </w:rPr>
        <w:tab/>
        <w:t>El Cronista cerró su tratamiento de Simeón al inscribir algunos jefes tribales prominentes (4: 34-37). También notó cómo crecieron en número y extendieron sus territorios en varias direcciones (4: 38-43). El acrecentamiento de estas familias indicó que Dios los había bendecido (vea Introducción:  25) Acrecentamiento y Declive de Descendencia).  Comparaciones con Nehemías 11: 26-29 indican que algunas de estas localidades (Molada, Hazar-sual, Beerseba, Siclag, En-rimón) se reasentaron poco después al destierro. Crónicas llama la atención a estas ciudades para afianzarlas junto con otras posesiones legales de Simeón. El Cronista notó que los Simeonitas experimentaron tiempos pacíficos y tranquilos (4: 40).  Estos términos a menudo describían su estado del ideal de bendición (vea Introducción:  23) Victoria y Derrota).  Aquí notó que los Simeonitas experimentó un prueba de antemano de lo que se esperaba que sus lectores experimentaran pronto.</w:t>
      </w:r>
    </w:p>
    <w:p w:rsidR="00C92BD2" w:rsidRDefault="00C92BD2" w:rsidP="00C92BD2">
      <w:pPr>
        <w:pStyle w:val="PlainText"/>
        <w:rPr>
          <w:sz w:val="24"/>
          <w:lang w:val="es-ES"/>
        </w:rPr>
      </w:pPr>
      <w:r>
        <w:rPr>
          <w:sz w:val="24"/>
          <w:lang w:val="es-ES"/>
        </w:rPr>
        <w:tab/>
        <w:t>Los últimos versículos de esta sección (4: 42-43) son particularmente narrativos.  Revelan que el interés del Cronista en Simeón se relacionaba con sus propios tiempos.  Mencionó que varios Simeonitas habían invadido Seír, matando Amalequitas fugitivos, y continuado viviendo allí "hasta el momento", [i.e]. a los propios tiempos del Cronista (4: 43).</w:t>
      </w:r>
    </w:p>
    <w:p w:rsidR="00C92BD2" w:rsidRDefault="00C92BD2" w:rsidP="00C92BD2">
      <w:pPr>
        <w:pStyle w:val="PlainText"/>
        <w:rPr>
          <w:sz w:val="24"/>
          <w:lang w:val="es-ES"/>
        </w:rPr>
      </w:pPr>
      <w:r>
        <w:rPr>
          <w:sz w:val="24"/>
          <w:lang w:val="es-ES"/>
        </w:rPr>
        <w:tab/>
        <w:t>La expresión "hasta el momento" merece comentario especial.  Esta frase y expresiones relacionadas aparecen once veces en Crónicas.  Se debe tener cuidado al identificar las referencias temporales de estas palabras. Por lo menos tres posibilidades existen: 1) A veces se copiaron estas palabras meramente de fuentes escritas (ej. el libro de Reyes).  En estos casos "hasta el momento" les refiere a los días anteriores de las fuentes literarias del Cronista, no al tiempo del Cronista (vea 4: 41; 17: 5).  2) En otras ocasiones, las expresiones aparecen en fuentes (ej. anales reales usados por Reyes) usados por las fuentes inmediatas del Cronista (ej. Reyes).  En estos ejemplos, la referencia del tiempo es al período m s temprano de una fuente usó por la fuente del Cronista (vea 13: 11; 2 Crónicas 5: 9; 8: 8; 10: 19; 21: 10).  3) aun así, como en este versículo, "hasta el momento" también puede referirse al propio tiempo del Cronista (vea 5: 26; 2 Crónicas 20: 26; 35: 25).</w:t>
      </w:r>
    </w:p>
    <w:p w:rsidR="00C92BD2" w:rsidRDefault="00C92BD2" w:rsidP="00C92BD2">
      <w:pPr>
        <w:pStyle w:val="PlainText"/>
        <w:rPr>
          <w:sz w:val="24"/>
          <w:lang w:val="es-ES"/>
        </w:rPr>
      </w:pPr>
      <w:r>
        <w:rPr>
          <w:sz w:val="24"/>
          <w:lang w:val="es-ES"/>
        </w:rPr>
        <w:tab/>
        <w:t>El Cronista cerró su registro de la familia de Simeón con esta referencia a su propio día para trazar una conexión entre el pasado de Simeón y su público contemporáneo.  No se había perdido la familia de Simeón enteramente.  La comunidad post-exílica podría identificar unos Simeonitas que continuaban viviendo en el territorio cercano de Seír. Como resultado, sus lectores necesitaban incluir estos Simeonitas y sus parientes entre el pueblo de Dios.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Las Tribus Transjordanas (5: 1-26)</w:t>
      </w:r>
    </w:p>
    <w:p w:rsidR="00C92BD2" w:rsidRDefault="00C92BD2" w:rsidP="00C92BD2">
      <w:pPr>
        <w:pStyle w:val="PlainText"/>
        <w:rPr>
          <w:sz w:val="24"/>
          <w:lang w:val="es-ES"/>
        </w:rPr>
      </w:pPr>
      <w:r>
        <w:rPr>
          <w:sz w:val="24"/>
          <w:lang w:val="es-ES"/>
        </w:rPr>
        <w:tab/>
        <w:t>Se ocupó el Cronista también de que sus lectores recordaran las tribus que se habían establecido al este del Río Jordán. Se excluyeron estas familias fácilmente de sus mentes por varias razones.  Primero, la separación geográfica a largo plazo era un problema. Rubén, Gad, y la media-tribu de Manasés había recibido permiso especial para establecerse al este del Río Jordán (vea Números 32; Deuteronomio 3: 12-20; Josu‚ 1: 12-15; 12: 6; 22: 1-9). Inmediatamente después de la conquista de Josué, tenían que hacerse arreglos especiales para asegurar que continuaran contándose entre las tribus de Israel (vea Josué 22: 10-34).</w:t>
      </w:r>
    </w:p>
    <w:p w:rsidR="00C92BD2" w:rsidRDefault="00C92BD2" w:rsidP="00C92BD2">
      <w:pPr>
        <w:pStyle w:val="PlainText"/>
        <w:rPr>
          <w:sz w:val="24"/>
          <w:lang w:val="es-ES"/>
        </w:rPr>
      </w:pPr>
      <w:r>
        <w:rPr>
          <w:sz w:val="24"/>
          <w:lang w:val="es-ES"/>
        </w:rPr>
        <w:tab/>
        <w:t>Segundo, los tribus Transjordanas se subyugaron a poderes extranjeros muy temprano durante el Reino Dividido. Hazael de Siria invadió sus tierras en c. 837/ 6 A.C.  (vea 2 Reyes 10: 32-33) y los Transjordanos se desvanecieron a£n m s de la participación en la vida nacional. Tercero, el Cronista mencionó que el rey Asirio Tiglat-Pileser III llevó a estas tribus al destierro alrededor de 734 A.C., doce años antes de que ‚l hiciera lo mismo a las otras tribus norteñas (vea 5: 6,26). Su destierro temprano le facilitó el excluirlos de la visión nacional del Israel post-exílico.</w:t>
      </w:r>
    </w:p>
    <w:p w:rsidR="00C92BD2" w:rsidRDefault="00C92BD2" w:rsidP="00C92BD2">
      <w:pPr>
        <w:pStyle w:val="PlainText"/>
        <w:rPr>
          <w:sz w:val="24"/>
          <w:lang w:val="es-ES"/>
        </w:rPr>
      </w:pPr>
      <w:r>
        <w:rPr>
          <w:sz w:val="24"/>
          <w:lang w:val="es-ES"/>
        </w:rPr>
        <w:tab/>
        <w:t>El Cronista enfocó varias preocupaciones relacionadas con las tribus Transjordanas. Su material se divide en cinco secciones interconectadas (vea figura 6).</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Tribu de Rubén (5: 1-10)</w:t>
      </w:r>
    </w:p>
    <w:p w:rsidR="00C92BD2" w:rsidRDefault="00C92BD2" w:rsidP="00C92BD2">
      <w:pPr>
        <w:pStyle w:val="PlainText"/>
        <w:rPr>
          <w:sz w:val="24"/>
          <w:lang w:val="es-ES"/>
        </w:rPr>
      </w:pPr>
      <w:r>
        <w:rPr>
          <w:sz w:val="24"/>
          <w:lang w:val="es-ES"/>
        </w:rPr>
        <w:tab/>
        <w:t>Rubén encabeza la lista de Transjordanas tribus como en muchos otro pasajes (vea Números 32: 1; Deuteronomio 3: 12,16; Josu‚ 1: 12; 12: 6; 22: 1,9-10,13,15,21,25,30-34).  Este registro de los Rubenitas incluye genealogías (5: 1-8a), notas geogr ficas (5: 8b-9), y expansión territorial (5: 10) muy parecido al material Simeonita precedente.</w:t>
      </w:r>
    </w:p>
    <w:p w:rsidR="00C92BD2" w:rsidRDefault="00C92BD2" w:rsidP="00C92BD2">
      <w:pPr>
        <w:pStyle w:val="PlainText"/>
        <w:rPr>
          <w:sz w:val="24"/>
          <w:lang w:val="es-ES"/>
        </w:rPr>
      </w:pPr>
      <w:r>
        <w:rPr>
          <w:sz w:val="24"/>
          <w:lang w:val="es-ES"/>
        </w:rPr>
        <w:tab/>
        <w:t>La sección genealógica (5: 1-8a) sigue primero el rastro a los hijos de Rubén por una generación (5: 1-3). Entonces menciona que los descendientes de Joel hasta el destierro Asirio (5: 4-6). Finalmente, lista varios jefes Rubenitas (5: 7-8a).  Sólo los hijos inmediatos de Rubén aparecen en cualquier otra parte de las Escrituras (vea Génesis 46: 9; Exodo 6: 14; N£meros 26: 5-6).</w:t>
      </w:r>
    </w:p>
    <w:p w:rsidR="00C92BD2" w:rsidRDefault="00C92BD2" w:rsidP="00C92BD2">
      <w:pPr>
        <w:pStyle w:val="PlainText"/>
        <w:rPr>
          <w:sz w:val="24"/>
          <w:lang w:val="es-ES"/>
        </w:rPr>
      </w:pPr>
      <w:r>
        <w:rPr>
          <w:sz w:val="24"/>
          <w:lang w:val="es-ES"/>
        </w:rPr>
        <w:tab/>
        <w:t xml:space="preserve">Uno de los propósitos del Cronista resulta evidente en el comentario de paréntesis que insertó en su primera genealogía (5: 1b-2).  Aquí explicó por qué la tribu de Rubén no había llegado a más. Rubén era el primogénito de Israel.  Como hijo primogénito, Rubén debía recibir una porción doble de la herencia de su padre y debería haber sido el jefe de la nación de Israel (vea Deuteronomio 33: 6).  Sin embargo, recibió una </w:t>
      </w:r>
      <w:r>
        <w:rPr>
          <w:sz w:val="24"/>
          <w:lang w:val="es-ES"/>
        </w:rPr>
        <w:lastRenderedPageBreak/>
        <w:t>porción relativamente pequeña de tierra y sólo jugó un papel menor. En este pasaje el Cronista proporcionó la única explicación directa de este giro de acontecimientos. Razonó que Rubén mancilló el echo nupcial de su padre (5: 1) y perdido la bendición doble, que fue entonces transferida a Jos‚ (Efra¡n y Manas‚s; vea G‚nesis 48: 1-22; 49: 22-26; Deuteronomio 33: 13-17).  Por la misma razón Rubén también perdido su papel de la dirección ante Judá de quien un gobernante vino, [i.e]. David y su familia (5: 2).</w:t>
      </w:r>
    </w:p>
    <w:p w:rsidR="00C92BD2" w:rsidRDefault="00C92BD2" w:rsidP="00C92BD2">
      <w:pPr>
        <w:pStyle w:val="PlainText"/>
        <w:rPr>
          <w:sz w:val="24"/>
          <w:lang w:val="es-ES"/>
        </w:rPr>
      </w:pPr>
      <w:r>
        <w:rPr>
          <w:sz w:val="24"/>
          <w:lang w:val="es-ES"/>
        </w:rPr>
        <w:tab/>
        <w:t>A pesar de la pérdida de privilegios de Rubén, dos veces este pasaje lo llama el primogénito de Israel (5: 1,3).  Esta repetición sugiere que el Cronista todavía quería que sus lectores originales honraran a Rubén. Como era la costumbre en el antiguo Cercano Oriente, las tribus de Israel debían respetar la prioridad biológica de Rubén. La familia del primogénito de Israel no se debe olvidar en el período post-exílico.</w:t>
      </w:r>
    </w:p>
    <w:p w:rsidR="00C92BD2" w:rsidRDefault="00C92BD2" w:rsidP="00C92BD2">
      <w:pPr>
        <w:pStyle w:val="PlainText"/>
        <w:rPr>
          <w:sz w:val="24"/>
          <w:lang w:val="es-ES"/>
        </w:rPr>
      </w:pPr>
      <w:r>
        <w:rPr>
          <w:sz w:val="24"/>
          <w:lang w:val="es-ES"/>
        </w:rPr>
        <w:tab/>
        <w:t>El registro del Cronista de los descendientes de Joel (5: 4-6) contiene una nota importante histórica en el Rey Asirio Tiglat-Pileser III (745-727 A.C.)  (5: 6). Se deletrea su nombre "Tilgat Pilneser" en el texto hebreo de este versículo (vea NRS, NAS).  Cerca de 734 A.C. este rey Asirio tomó el mando del reino norteño de Israel y deportó a muchos Rubenitas al destierro (vea 2 Reyes 15: 29). Este hecho histórico humillante explicó por qué Rubén no hubiera parecido importante a los lectores del Cronista.</w:t>
      </w:r>
    </w:p>
    <w:p w:rsidR="00C92BD2" w:rsidRDefault="00C92BD2" w:rsidP="00C92BD2">
      <w:pPr>
        <w:pStyle w:val="PlainText"/>
        <w:rPr>
          <w:sz w:val="24"/>
          <w:lang w:val="es-ES"/>
        </w:rPr>
      </w:pPr>
      <w:r>
        <w:rPr>
          <w:sz w:val="24"/>
          <w:lang w:val="es-ES"/>
        </w:rPr>
        <w:tab/>
        <w:t>Aun así, en la última porción de este material (5: 8b-10), el Cronista compensó la humillación Rubenita con un registro de los territorios de la tribu.  Notó que su expansión al borde del desierto era porque su ganado había aumentado (5: 9).  El pacto Mosaico identificó ganado abundante como una bendición divina por fidelidad al convenio (vea Deuteronomio 28: 4,11; 30: 9).</w:t>
      </w:r>
    </w:p>
    <w:p w:rsidR="00C92BD2" w:rsidRDefault="00C92BD2" w:rsidP="00C92BD2">
      <w:pPr>
        <w:pStyle w:val="PlainText"/>
        <w:rPr>
          <w:sz w:val="24"/>
          <w:lang w:val="es-ES"/>
        </w:rPr>
      </w:pPr>
      <w:r>
        <w:rPr>
          <w:sz w:val="24"/>
          <w:lang w:val="es-ES"/>
        </w:rPr>
        <w:tab/>
        <w:t>Más allá de esto, el Cronista también nombró que algo notable pasó durante el reino de Saúl (5: 10a).  En el primer período monárquico, los Rubenitas ocuparon las moradas de los Agritas (5: 10b).  No se puede identificar a los Hagritas específicamente, pero se asocian en otra parte con Ismaelitas y Moabitas (vea Salmos 83: 6).  El Cronista mencionó este acontecimiento para mostrar que los Rubenitas habían recibido otra bendición especial de Dios.  En todas las Crónicas, la victoria para los Israelitas resultó de bendición divina (vea Introducción:  23) Victoria y Derrota).  Rubén encontró el favor de Dios y logró una victoria significante contra sus enemigos. Por esta razón también, se deben contar los descendientes de Rubén entre el pueblo de Dios después del destierro (vea Introducción:  2) Israel Norteño).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Tribu de Gad (5: 11-17)</w:t>
      </w:r>
    </w:p>
    <w:p w:rsidR="00C92BD2" w:rsidRDefault="00C92BD2" w:rsidP="00C92BD2">
      <w:pPr>
        <w:pStyle w:val="PlainText"/>
        <w:rPr>
          <w:sz w:val="24"/>
          <w:lang w:val="es-ES"/>
        </w:rPr>
      </w:pPr>
      <w:r>
        <w:rPr>
          <w:sz w:val="24"/>
          <w:lang w:val="es-ES"/>
        </w:rPr>
        <w:lastRenderedPageBreak/>
        <w:tab/>
        <w:t>El registro corto de los Gaditas (5: 11-17) empieza con notas geográficas (5: 11-12), se mueve a listas de familias (5: 13-15), regresa a geografía (5: 16), y cierra con una anotación de la fuente (5: 17). Este material es explícitamente conexo con el precedente registro Rubenita por la frase introductoria "al lado de ellos" (5: 11).</w:t>
      </w:r>
    </w:p>
    <w:p w:rsidR="00C92BD2" w:rsidRDefault="00C92BD2" w:rsidP="00C92BD2">
      <w:pPr>
        <w:pStyle w:val="PlainText"/>
        <w:rPr>
          <w:sz w:val="24"/>
          <w:lang w:val="es-ES"/>
        </w:rPr>
      </w:pPr>
      <w:r>
        <w:rPr>
          <w:sz w:val="24"/>
          <w:lang w:val="es-ES"/>
        </w:rPr>
        <w:tab/>
        <w:t>Al igual que Rubén, Gad también tenía un papel menor en la historia de Israel después del establecimiento del trono de David (vea 1 Samuel 13: 7; 2 Samuel 24: 5; 2 Reyes 10: 33; 1 Crónicas 2: 2; 5: 11,16,18,26; 6: 63,80; 12: 8,14,37; 26: 32; vea Jeremías 49: 1; Ezequiel 48: 27-28,34).  Por consiguiente, el Cronista esbozó la magnitud de su tierra para establecer las demandas territoriales legítimas de la tribu (5: 11-12,16).  También le refirió a la fuente de su material como un registro real (5: 17).  Este registro era probablemente un censo militar escrito durante los reinos de Jotam... y Jeroboam (c. 750 A.C.). El Cronista se refirió a este registro militar para demostrar que la tribu de Gad tenía un papel significante en vida nacional a ese tiempo.  Gad no debe, por consiguiente, pasarse por alto por los lectores post-exílicos del Cronista (vea Introducción:  2) Israel Norteño).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Victoria Transjordana (5: 18-22)</w:t>
      </w:r>
    </w:p>
    <w:p w:rsidR="00C92BD2" w:rsidRDefault="00C92BD2" w:rsidP="00C92BD2">
      <w:pPr>
        <w:pStyle w:val="PlainText"/>
        <w:rPr>
          <w:sz w:val="24"/>
          <w:lang w:val="es-ES"/>
        </w:rPr>
      </w:pPr>
      <w:r>
        <w:rPr>
          <w:sz w:val="24"/>
          <w:lang w:val="es-ES"/>
        </w:rPr>
        <w:tab/>
        <w:t>El Cronista siguió a la segunda de cuatro narraciones dentro de sus genealogías (vea 4: 9-10; 5: 24-26; 7; 21-24). Este episodio enfoca en victoria en batallas por las tribus Transjordanas y la contrasta marcadamente con la derrota de los Transjordanos más tarde en este capítulo (vea 5: 24-26). Estos pasajes ilustran la creencia del Cronista en que la fidelidad llevar  a victoria (5: 18-22) e infidelidad a derrota (5: 24-26). Temas similares aparecen de tiempo en tiempo en el libro de Crónicas (vea Introducción: 23) Victoria y Derrota).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 de 5: 18-22</w:t>
      </w:r>
    </w:p>
    <w:p w:rsidR="00C92BD2" w:rsidRDefault="00C92BD2" w:rsidP="00C92BD2">
      <w:pPr>
        <w:pStyle w:val="PlainText"/>
        <w:rPr>
          <w:sz w:val="24"/>
          <w:lang w:val="es-ES"/>
        </w:rPr>
      </w:pPr>
      <w:r>
        <w:rPr>
          <w:sz w:val="24"/>
          <w:lang w:val="es-ES"/>
        </w:rPr>
        <w:tab/>
        <w:t>Esta narración se divide en un modelo simétrico de cinco pasos (vea figura 6). Empieza con preparación para la batalla (5: 18) y termina con asentamientos después de la guerra (5: 22b). La batalla se produce (5: 19) y se gana (5: 21-22a). El punto culminante del episodio es la oración e intervención divina (5: 20).</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Preparaciones Transjordanas para la Batalla (5: 18)</w:t>
      </w:r>
    </w:p>
    <w:p w:rsidR="00C92BD2" w:rsidRDefault="00C92BD2" w:rsidP="00C92BD2">
      <w:pPr>
        <w:pStyle w:val="PlainText"/>
        <w:rPr>
          <w:sz w:val="24"/>
          <w:lang w:val="es-ES"/>
        </w:rPr>
      </w:pPr>
      <w:r>
        <w:rPr>
          <w:sz w:val="24"/>
          <w:lang w:val="es-ES"/>
        </w:rPr>
        <w:tab/>
        <w:t>El Cronista empezó esta narración simple con una descripción de 44,760 guerreros en las fuerzas combinadas de Rubén, Gad, y la media-tribu de Manasés (5: 18). Esta escena se balancea con el aviso de seguridad al cierre (5: 22b).</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lastRenderedPageBreak/>
        <w:t>Batalla Transjordana Emprendida (5: 19)</w:t>
      </w:r>
    </w:p>
    <w:p w:rsidR="00C92BD2" w:rsidRDefault="00C92BD2" w:rsidP="00C92BD2">
      <w:pPr>
        <w:pStyle w:val="PlainText"/>
        <w:rPr>
          <w:sz w:val="24"/>
          <w:lang w:val="es-ES"/>
        </w:rPr>
      </w:pPr>
      <w:r>
        <w:rPr>
          <w:sz w:val="24"/>
          <w:lang w:val="es-ES"/>
        </w:rPr>
        <w:tab/>
        <w:t>La guerra sucede en 5: 19 y la tensión del relato sube.  Una vez m s, se menciona a los Hagritas como enemigos de Israel (vea 5: 10).  Las tribus  rabes de Jetur, Nafis, y Nodab aparecen también (5: 19; vea Génesis 25: 15).  El Cronista listó estos cuatro grupos para desplegar la desventaja insuperable de las tribus Transjordanas. En muchas ocasiones, el Cronista demostró que el favor divino habilitó al pueblo de Dios a ganar victoria contra desigualdades enormes (vea Introducción:  23) Victoria y Derrota).  M s tarde en 5: 21, ‚l recordó este tema al mencionar 100,000 cautivos tomados en batalla.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Oración Transjordana e Intervención Divina (5: 20)</w:t>
      </w:r>
    </w:p>
    <w:p w:rsidR="00C92BD2" w:rsidRDefault="00C92BD2" w:rsidP="00C92BD2">
      <w:pPr>
        <w:pStyle w:val="PlainText"/>
        <w:rPr>
          <w:sz w:val="24"/>
          <w:lang w:val="es-ES"/>
        </w:rPr>
      </w:pPr>
      <w:r>
        <w:rPr>
          <w:sz w:val="24"/>
          <w:lang w:val="es-ES"/>
        </w:rPr>
        <w:tab/>
        <w:t>El punto culminante en el relato crea suspenso momentáneamente al sencillamente declarar que fueron ayudados (5: 20).  ¿Quién ayudó a las tribus?  La próxima cláusula específicamente identifica a Dios como el que dio la victoria.  Como en muchos otro pasajes, la victoria para Israel era el resultado de ayuda divina para los desvalidos (vea Introducción: 10) Actividad Divina). El Cronista entonces explicó por qué las tribus Transjordanas recibieron ayuda de Dios.  Clamaron a Dios (5: 20).  El Cronista frecuentemente atribuía el éxito en batalla a que Dios contestaba las oraciones de su pueblo (vea Introducción:  17) Oración; también vea Introducción:  23) Victoria y Derrota). Oración en contraposición a confianza en ingenio y esfuerzo humano demostró que confiaron a Dios (5: 20). Ayuda divina a menudo viene al pueblo de Dios en el libro de Crónicas cuando confían en El.</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Batallas Transjordanas Ganadas (5: 21-22a)</w:t>
      </w:r>
    </w:p>
    <w:p w:rsidR="00C92BD2" w:rsidRDefault="00C92BD2" w:rsidP="00C92BD2">
      <w:pPr>
        <w:pStyle w:val="PlainText"/>
        <w:rPr>
          <w:sz w:val="24"/>
          <w:lang w:val="es-ES"/>
        </w:rPr>
      </w:pPr>
      <w:r>
        <w:rPr>
          <w:sz w:val="24"/>
          <w:lang w:val="es-ES"/>
        </w:rPr>
        <w:tab/>
        <w:t>La tensión del relato aminora en 5: 21-22a a medida que el Cronista describió los resultados de batalla.  El resultado de este conflicto era espectacular:  ganado. cien miles personas cautivas... y muchos otros cayeron muertos (5: 21-22a).  Para reforzar su perspectiva teológica del acontecimiento, el Cronista explicó una vez más que esa victoria resultó porque la batalla era de Dios (5: 22a; vea Introducción:  23) Victoria y Derrota; también vea Introducción: 10) Actividad Divina).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Asentamientos Transjordanos Despu‚s de Batalla (5: 22b)</w:t>
      </w:r>
    </w:p>
    <w:p w:rsidR="00C92BD2" w:rsidRDefault="00C92BD2" w:rsidP="00C92BD2">
      <w:pPr>
        <w:pStyle w:val="PlainText"/>
        <w:rPr>
          <w:sz w:val="24"/>
          <w:lang w:val="es-ES"/>
        </w:rPr>
      </w:pPr>
      <w:r>
        <w:rPr>
          <w:sz w:val="24"/>
          <w:lang w:val="es-ES"/>
        </w:rPr>
        <w:tab/>
        <w:t xml:space="preserve">La narración cierra como empezó, con el pueblo de Dios en paz (5: 22b).  Las tribus Transjordanas vivieron en la tierra que habían conquistado hasta el destierro (5: 22b).  En luz de las dos referencias a Tiglat-Pileser III en este contexto (5: 6,26), es probable que el Cronista tenía el año de 734 A.C. en mente cuando escribió acerca del destierro (5: 22b). Esta </w:t>
      </w:r>
      <w:r>
        <w:rPr>
          <w:sz w:val="24"/>
          <w:lang w:val="es-ES"/>
        </w:rPr>
        <w:lastRenderedPageBreak/>
        <w:t>referencia temporal indicó que varios años de paz siguieron para las tribus transjordanas.</w:t>
      </w:r>
    </w:p>
    <w:p w:rsidR="00C92BD2" w:rsidRDefault="00C92BD2" w:rsidP="00C92BD2">
      <w:pPr>
        <w:pStyle w:val="PlainText"/>
        <w:rPr>
          <w:sz w:val="24"/>
          <w:lang w:val="es-ES"/>
        </w:rPr>
      </w:pPr>
      <w:r>
        <w:rPr>
          <w:sz w:val="24"/>
          <w:lang w:val="es-ES"/>
        </w:rPr>
        <w:tab/>
        <w:t>Aunque el Cronista frecuentemente atribuía victorias en batalla a la oración (vea Introducción: 17) Oración; también vea Introducción: 23) Victoria y Derrota), esta sucesión de batallas es única en un sentido.  Todos los otros ejemplos atañen a victorias militares por Judá. Tomadas individualmente, estos relatos de victorias Judiítas podían haber contribuido a exclusivismo entre los jefes Judiítas de la comunidad post-exílico.  En esta narración, del informe sin embargo, el Cronista recordó a sus lectores que Judá no era la única tribu que experimentaba esta bendición notable.  Las tribus al este del Jordán también había visto intervención espectacular divina en contestación a sus oraciones.  También eran el pueblo de Dios (vea Introducción: 2) Israel Norteño).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media-tribu de Manasés (5: 23-26)</w:t>
      </w:r>
    </w:p>
    <w:p w:rsidR="00C92BD2" w:rsidRDefault="00C92BD2" w:rsidP="00C92BD2">
      <w:pPr>
        <w:pStyle w:val="PlainText"/>
        <w:rPr>
          <w:sz w:val="24"/>
          <w:lang w:val="es-ES"/>
        </w:rPr>
      </w:pPr>
      <w:r>
        <w:rPr>
          <w:sz w:val="24"/>
          <w:lang w:val="es-ES"/>
        </w:rPr>
        <w:tab/>
        <w:t>El registro de Manasés es breve.  Se divide en dos secciones:  una introducción al clan (5: 23) y una narración de su derrota y deportación (5: 24-26).</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Número y Territorios Manasesitas (5: 23)</w:t>
      </w:r>
    </w:p>
    <w:p w:rsidR="00C92BD2" w:rsidRDefault="00C92BD2" w:rsidP="00C92BD2">
      <w:pPr>
        <w:pStyle w:val="PlainText"/>
        <w:rPr>
          <w:sz w:val="24"/>
          <w:lang w:val="es-ES"/>
        </w:rPr>
      </w:pPr>
      <w:r>
        <w:rPr>
          <w:sz w:val="24"/>
          <w:lang w:val="es-ES"/>
        </w:rPr>
        <w:tab/>
        <w:t>El Cronista describió la media-tribu Transjordana de Manasés muy brevemente (5: 23).  No listó nombres de los descendientes de Manasés, sino simplemente comentó que eran numerosos y dio dos referencias geográficas (5: 23).  De acuerdo con, su cuenta tiene dos preocupaciones principales.</w:t>
      </w:r>
    </w:p>
    <w:p w:rsidR="00C92BD2" w:rsidRDefault="00C92BD2" w:rsidP="00C92BD2">
      <w:pPr>
        <w:pStyle w:val="PlainText"/>
        <w:rPr>
          <w:sz w:val="24"/>
          <w:lang w:val="es-ES"/>
        </w:rPr>
      </w:pPr>
      <w:r>
        <w:rPr>
          <w:sz w:val="24"/>
          <w:lang w:val="es-ES"/>
        </w:rPr>
        <w:tab/>
        <w:t>Por un lado, el Cronista estableció que esta tribu había sido ricamente bendecida por Dios.  La Ley Mosaica frecuentemente indicó a descendientes numerosos como una señal de la bendición de Dios (vea Exodo 32: 13; Deuteronomio 30: 2-6,9-10). El Cronista mismo recurrió a esta creencia aquí y en muchos otros lugares (vea Introducción: 25) Acrecentamiento y Declive de Descendencia).  Por este medio, buscó convencer a la comunidad post-exílica a no olvidar a Manasés oriental; Dios había favorecido a esta tribu.</w:t>
      </w:r>
    </w:p>
    <w:p w:rsidR="00C92BD2" w:rsidRDefault="00C92BD2" w:rsidP="00C92BD2">
      <w:pPr>
        <w:pStyle w:val="PlainText"/>
        <w:rPr>
          <w:sz w:val="24"/>
          <w:lang w:val="es-ES"/>
        </w:rPr>
      </w:pPr>
      <w:r>
        <w:rPr>
          <w:sz w:val="24"/>
          <w:lang w:val="es-ES"/>
        </w:rPr>
        <w:tab/>
        <w:t>En cambio, las notas geográficas indican una vez más la preocupación del Cronista por ampliar la visión poste-xílica de los territorios de Israel.  (Para las esperanzas geográficas del Cronista, vea comentarios en 2: 42-55.) Estableció la magnitud de territorios Manasesitas Transjordanos de manera que nación restaurada continuaría esperanzada por estas tierras también (ve: 2) Israel Norteño).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Narración de la Deportación Manasesita (5: 24-26)</w:t>
      </w:r>
    </w:p>
    <w:p w:rsidR="00C92BD2" w:rsidRDefault="00C92BD2" w:rsidP="00C92BD2">
      <w:pPr>
        <w:pStyle w:val="PlainText"/>
        <w:rPr>
          <w:sz w:val="24"/>
          <w:lang w:val="es-ES"/>
        </w:rPr>
      </w:pPr>
      <w:r>
        <w:rPr>
          <w:sz w:val="24"/>
          <w:lang w:val="es-ES"/>
        </w:rPr>
        <w:tab/>
        <w:t xml:space="preserve">En contraste con el episodio más temprano de victoria en Transjordania (vea 5: 18-22), la porción final del tratamiento </w:t>
      </w:r>
      <w:r>
        <w:rPr>
          <w:sz w:val="24"/>
          <w:lang w:val="es-ES"/>
        </w:rPr>
        <w:lastRenderedPageBreak/>
        <w:t>del Cronista de los Transjordanos es una narración breve. Esta tercera narración incluida dentro de estas genealogías explica por qué Tiglat-Pileser III deportó estas tribus (también vea 4: 9-10; 5: 18-22; 7: 21-24).</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 de 5: 24-26</w:t>
      </w:r>
    </w:p>
    <w:p w:rsidR="00C92BD2" w:rsidRDefault="00C92BD2" w:rsidP="00C92BD2">
      <w:pPr>
        <w:pStyle w:val="PlainText"/>
        <w:rPr>
          <w:sz w:val="24"/>
          <w:lang w:val="es-ES"/>
        </w:rPr>
      </w:pPr>
      <w:r>
        <w:rPr>
          <w:sz w:val="24"/>
          <w:lang w:val="es-ES"/>
        </w:rPr>
        <w:tab/>
        <w:t>Este relato despliega una simple simetría de tres pasos (vea figura 6).  El pasaje empieza con una descripción de Manasesita famoso guerreros en su tierra asignada (5: 24).  Por contraste, acaba con la población de Rubén, Gad, y Manasés deportada de su tierra (5: 26).  El punto culminante consta de un informe de la infidelidad Manasesita (5: 25).</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Guerreros Manasesitas en la Tierra (5: 24)</w:t>
      </w:r>
    </w:p>
    <w:p w:rsidR="00C92BD2" w:rsidRDefault="00C92BD2" w:rsidP="00C92BD2">
      <w:pPr>
        <w:pStyle w:val="PlainText"/>
        <w:rPr>
          <w:sz w:val="24"/>
          <w:lang w:val="es-ES"/>
        </w:rPr>
      </w:pPr>
      <w:r>
        <w:rPr>
          <w:sz w:val="24"/>
          <w:lang w:val="es-ES"/>
        </w:rPr>
        <w:tab/>
        <w:t>El Cronista describió a los hombres de Manasés como guerreros valientes y hombres famosos para indicar las bendiciones que la tribu había experimentado antes de su apostasía (5: 24).  Esta bendición hizo la infidelidad Manasesita más asombrosa.  En varias ocasiones el Cronista, notó que la apostasía ocurrió después de un tiempo de bendición.  La infidelidad siguió a las bendiciones durante los reinos de Roboam (2 Crónicas 12: 1-4), Josafat (2 Crónicas 18: 1), Amazías (2 Crónicas 25: 14-15), Uzías (2 Crónicas 26: 16), Ezequías (2 Crónicas 32: 24-25) y Josías (2 Crónicas 35: 20-24).  Su repetido enfoque en este escenario advirtió a sus lectores post-exílicos contra seguir un modelo similar en su día.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Apostasía Manasesita (5: 25)</w:t>
      </w:r>
    </w:p>
    <w:p w:rsidR="00C92BD2" w:rsidRDefault="00C92BD2" w:rsidP="00C92BD2">
      <w:pPr>
        <w:pStyle w:val="PlainText"/>
        <w:rPr>
          <w:sz w:val="24"/>
          <w:lang w:val="es-ES"/>
        </w:rPr>
      </w:pPr>
      <w:r>
        <w:rPr>
          <w:sz w:val="24"/>
          <w:lang w:val="es-ES"/>
        </w:rPr>
        <w:tab/>
        <w:t>Los guerreros de Manasés tomaron su prosperidad como una ocasión para alejarse del Señor (5: 25).  Estos acontecimientos son el resumen del Cronista de 2 Reyes 15: 19, 29; 17: 6-23; y 18: 11.  La tensión aumenta en el relato a medida que el Cronista los describió como haber sido infieles porque se prostituyeron (5: 25). La palabra "infiel" aparece frecuentemente en Crónicas describiendo la violación flagrante del convenio (vea Introducción: 21) Infidelidad). Habían rechazado al Dios de sus padres y habían servido los dioses de los pueblos de la tierra (5: 25).  El Cronista usó la expresión "pueblos de la tierra" en varias maneras.  Aquí significó las personas originarias de las tierras tomadas por Manasés (vea 2 Crónicas 6: 33; 23: 13,20,21; 26: 21; 32: 13,19; 33: 25; 36: 1).  En efecto, los Manasesitas había negado su propia herencia por las abominaciones de paganismo.  Por este medio, el Cronista aclaró que la infidelidad Manasesita era una apostasía seria.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Deportación de la Tierra Manasesita (5: 26)</w:t>
      </w:r>
    </w:p>
    <w:p w:rsidR="00C92BD2" w:rsidRDefault="00C92BD2" w:rsidP="00C92BD2">
      <w:pPr>
        <w:pStyle w:val="PlainText"/>
        <w:rPr>
          <w:sz w:val="24"/>
          <w:lang w:val="es-ES"/>
        </w:rPr>
      </w:pPr>
      <w:r>
        <w:rPr>
          <w:sz w:val="24"/>
          <w:lang w:val="es-ES"/>
        </w:rPr>
        <w:lastRenderedPageBreak/>
        <w:tab/>
        <w:t xml:space="preserve">En contestación a esta infidelidad, "el Dios de Israel revolvió el espíritu de. </w:t>
      </w:r>
      <w:r w:rsidRPr="00C92BD2">
        <w:rPr>
          <w:sz w:val="24"/>
          <w:lang w:val="es-SV"/>
        </w:rPr>
        <w:t xml:space="preserve">Tiglat-Pileser (5: 26a).  </w:t>
      </w:r>
      <w:r>
        <w:rPr>
          <w:sz w:val="24"/>
          <w:lang w:val="es-ES"/>
        </w:rPr>
        <w:t>De acuerdo con los pactos Mosaico y Davídico, la rebelión contra Dios sería respondida por castigo de opresores extranjeros (vea Deuteronomio 1: 26-46; Josué 7: 11-12; Jueces 2: 10-23; 1 Samuel 12: 9-11; Isaías 1: 19-20).  Los Asirios destruyeron y desterraron no sólo la tribu de Manasés, sino también a las tribus de Rubén y Gad.</w:t>
      </w:r>
    </w:p>
    <w:p w:rsidR="00C92BD2" w:rsidRDefault="00C92BD2" w:rsidP="00C92BD2">
      <w:pPr>
        <w:pStyle w:val="PlainText"/>
        <w:rPr>
          <w:sz w:val="24"/>
          <w:lang w:val="es-ES"/>
        </w:rPr>
      </w:pPr>
      <w:r>
        <w:rPr>
          <w:sz w:val="24"/>
          <w:lang w:val="es-ES"/>
        </w:rPr>
        <w:t xml:space="preserve"> </w:t>
      </w:r>
      <w:r>
        <w:rPr>
          <w:sz w:val="24"/>
          <w:lang w:val="es-ES"/>
        </w:rPr>
        <w:tab/>
        <w:t>El Cronista también mencionó que las tribus Transjordanas fueron llevadas a Halah, Habor, Hara y el río de Gozán (5: 26b), ciudades entre Irán e Iraq del presente.  Cerró con la nota que las tribus están allí "hasta el momento".  (para el uso del Cronista de esta terminología vea comentarios en 4: 41.) Cuando había identificado previamente la situación de unos Simeonitas en Seír (vea 4: 42), el Cronista también indicó el paradero de las tribus Transjordanas en su propio tiempo.  No habían sido destruidas absolutamente y el Cronista quería que sus lectores esperaran por su retorno (vea Introducción: 2) Israel Norteño).</w:t>
      </w:r>
    </w:p>
    <w:p w:rsidR="00C92BD2" w:rsidRDefault="00C92BD2" w:rsidP="00C92BD2">
      <w:pPr>
        <w:pStyle w:val="PlainText"/>
        <w:rPr>
          <w:sz w:val="24"/>
          <w:lang w:val="es-ES"/>
        </w:rPr>
      </w:pPr>
      <w:r>
        <w:rPr>
          <w:sz w:val="24"/>
          <w:lang w:val="es-ES"/>
        </w:rPr>
        <w:tab/>
        <w:t>En 4: 24-5: 26 el Cronista llamó la atención a tribus de Israel que se pasaron por alto fácilmente en el período post-exílico.  Simeón y las tribus Transjordanas no jugaron papeles extraordinarios en la historia de Israel.  No fueron bien representadas entre los primeros Israelitas en regresar a la tierra prometida.  No obstante, el Cronista estaba resuelto a que sus lectores incluyeran a estas tribus dentro de su visión de restauración para el pueblo de Dios.  Sin estas tribus, la nación de Israel siempre estaría incompleta.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Leví en el Centro (6: 1-81)</w:t>
      </w:r>
    </w:p>
    <w:p w:rsidR="00C92BD2" w:rsidRDefault="00C92BD2" w:rsidP="00C92BD2">
      <w:pPr>
        <w:pStyle w:val="PlainText"/>
        <w:rPr>
          <w:sz w:val="24"/>
          <w:lang w:val="es-ES"/>
        </w:rPr>
      </w:pPr>
      <w:r>
        <w:rPr>
          <w:sz w:val="24"/>
          <w:lang w:val="es-ES"/>
        </w:rPr>
        <w:tab/>
        <w:t>Como hemos notado ya, el Cronista destacó la importancia de la tribu de Leví para ponerla en el centro de sus genealogías (vea figura 7). Este arreglo literario reflejó el arreglo simbólico de las tribus de Israel representada en Números 2: 1-34.  Cuando las tribus acampadas durante la marcha a través del desierto, se organizaron por todos lados del tabernáculo con los hijos de Leví en el centro del campamento.  El simbolismo en el período del Mosaico era claro. El culto del Señor y los sirvientes de ese culto eran el foco de la esperanza por la comunidad israelita viajante.  El Cronista reflejó este simbolismo en su modelo de la comunidad post-exílica colocando las genealogías de Leví en el centro de su descripción de los hijos de Israel.</w:t>
      </w:r>
    </w:p>
    <w:p w:rsidR="00C92BD2" w:rsidRDefault="00C92BD2" w:rsidP="00C92BD2">
      <w:pPr>
        <w:pStyle w:val="PlainText"/>
        <w:rPr>
          <w:sz w:val="24"/>
          <w:lang w:val="es-ES"/>
        </w:rPr>
      </w:pPr>
      <w:r>
        <w:rPr>
          <w:sz w:val="24"/>
          <w:lang w:val="es-ES"/>
        </w:rPr>
        <w:tab/>
        <w:t xml:space="preserve">El énfasis del Cronista en Leví revela la importancia del templo y su servicios después del destierro.  Tanto realeza como templo eran las instituciones centrales en su visión de Israel (vea Introducción: 4-9) Rey y Templo).  Si el retornantes iban a ver la bendición de Dios, entonces no solamente la familia real </w:t>
      </w:r>
      <w:r>
        <w:rPr>
          <w:sz w:val="24"/>
          <w:lang w:val="es-ES"/>
        </w:rPr>
        <w:lastRenderedPageBreak/>
        <w:t>(Judá), pero también el personal del templo (Leví) deben tener su lugar propio entre las tribus.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 de 6: 1-81</w:t>
      </w:r>
    </w:p>
    <w:p w:rsidR="00C92BD2" w:rsidRDefault="00C92BD2" w:rsidP="00C92BD2">
      <w:pPr>
        <w:pStyle w:val="PlainText"/>
        <w:rPr>
          <w:sz w:val="24"/>
          <w:lang w:val="es-ES"/>
        </w:rPr>
      </w:pPr>
      <w:r>
        <w:rPr>
          <w:sz w:val="24"/>
          <w:lang w:val="es-ES"/>
        </w:rPr>
        <w:tab/>
        <w:t>El boceto del Cronista de la tribu de Lev¡ se divide en cuatro secciones grandes (vea figura 6). Las familias del sumo sacerdocio aparecen primero (6: 1-15). Los deberes de varios Levitas siguen (6: 16-47). responsabilidades Sacerdotales aparecen (6: 48-53) justo antes de los archivos geográficos de la tribu (6: 54-81).</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familia del sumo sacerdocio (6: 1-15)</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t>El recuento de la tribu de Leví empieza con un enfoque en una línea de los descendientes de Aarón, la familia del sumo sacerdocio (6: 1-15).  Pone esta genealogía a la cabeza de este capítulo para simbolizar el papel principal de los sumos sacerdotes por encima de todo otros miembros de la tribu. El Cronista identificó a la familia del sumo sacerdocio desde su orígenes al tiempo de destierro en dos pasos (vea figura 6).</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Línea Distinguida del sumo sacerdocio (6: 1-4a)</w:t>
      </w:r>
    </w:p>
    <w:p w:rsidR="00C92BD2" w:rsidRDefault="00C92BD2" w:rsidP="00C92BD2">
      <w:pPr>
        <w:pStyle w:val="PlainText"/>
        <w:rPr>
          <w:sz w:val="24"/>
          <w:lang w:val="es-ES"/>
        </w:rPr>
      </w:pPr>
      <w:r>
        <w:rPr>
          <w:sz w:val="24"/>
          <w:lang w:val="es-ES"/>
        </w:rPr>
        <w:tab/>
        <w:t>El Cronista primero distinguió a los sumos sacerdotes de otros descendientes de Leví (6: 1-4a).  De entre todo los hijos de Leví (6: 1), enfocó en Coat (6: 2).  De todos los hijos de Coat, enfocó su atención a Amram (6: 3).  Aarón (6: 3) era el hijo de Amram de interés especial. De los cuatro hijos de Aarón, solamente Eleazar continuó la línea selecta (6: 4a).  De todos los hijos de Eleazar, solamente Finees representó la línea del sumo sacerdocio (6: 4b).</w:t>
      </w:r>
    </w:p>
    <w:p w:rsidR="00C92BD2" w:rsidRDefault="00C92BD2" w:rsidP="00C92BD2">
      <w:pPr>
        <w:pStyle w:val="PlainText"/>
        <w:rPr>
          <w:sz w:val="24"/>
          <w:lang w:val="es-ES"/>
        </w:rPr>
      </w:pPr>
      <w:r>
        <w:rPr>
          <w:sz w:val="24"/>
          <w:lang w:val="es-ES"/>
        </w:rPr>
        <w:tab/>
        <w:t>Este material elimina a varias familias de servicio del sumo sacerdocio sin explicación. El Cronista contó con el conocimiento acerca de historia de Israel de sus lectores para suministrar información adicional cuando se requirió.</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Línea del sumo sacerdocio Continuada (6: 4b-15)</w:t>
      </w:r>
    </w:p>
    <w:p w:rsidR="00C92BD2" w:rsidRDefault="00C92BD2" w:rsidP="00C92BD2">
      <w:pPr>
        <w:pStyle w:val="PlainText"/>
        <w:rPr>
          <w:sz w:val="24"/>
          <w:lang w:val="es-ES"/>
        </w:rPr>
      </w:pPr>
      <w:r>
        <w:rPr>
          <w:sz w:val="24"/>
          <w:lang w:val="es-ES"/>
        </w:rPr>
        <w:tab/>
        <w:t>Con las otras ramas de la familia de Aarón eliminadas, el Cronista se concentró en los sumos sacerdotes descendientes de Fineas (6: 4b-15).   Este material es muy similar a Esdras 7: 1-5.  Varios sumos sacerdotes no aparecen en esta lista: Joás (2 Reyes 12: 2; 2 Crónicas 23: 8-18; 24: 2-3,6,12,14-15,17,20,22,25), Urías (2 Reyes 16: 10-16), posiblemente otros dos Azarías (vea 2 Crónicas 26: 17,20; 31: 10-13), así como los descendientes de Itamar- Elí (vea 1 Samuel 1: 9; 14: 3) y Abiatar (vea 2 Samuel 8: 17).</w:t>
      </w:r>
    </w:p>
    <w:p w:rsidR="00C92BD2" w:rsidRDefault="00C92BD2" w:rsidP="00C92BD2">
      <w:pPr>
        <w:pStyle w:val="PlainText"/>
        <w:rPr>
          <w:sz w:val="24"/>
          <w:lang w:val="es-ES"/>
        </w:rPr>
      </w:pPr>
      <w:r>
        <w:rPr>
          <w:sz w:val="24"/>
          <w:lang w:val="es-ES"/>
        </w:rPr>
        <w:lastRenderedPageBreak/>
        <w:tab/>
        <w:t>Dentro de estos versículos, el Cronista pausó en dos ocasiones para agregar sus propios comentarios (6: 10,15).  Estos comentarios revelan sus preocupaciones principales en esta sección. Primero, el Cronista mencionó que "Johanán... sirvió como sacerdote en el templo que Salomón construyó" (6: 10).  Este comentario es significante porque el Cronista vio estructuras Salomónicas como normativas para sus lectores post-exílicos (ve: Introducción: 14) Normas). Los modelos seguidos en el templo de Salomón debían ser reinstituidos en el templo nuevo después de destierro.  En el día del Cronista, muchas familias podrían poner alegar que tuvieron antepasados que eran sumos sacerdotes, pero únicamente la familia de Aarón era la línea legítima de los sumos sacerdotes.  Al referirse al templo de Salomón, el Cronista respondió a cualquier objeción que se hubiera levantado contra la exaltación de esta línea de Aarón como la familia del sumo sacerdocio.</w:t>
      </w:r>
    </w:p>
    <w:p w:rsidR="00C92BD2" w:rsidRDefault="00C92BD2" w:rsidP="00C92BD2">
      <w:pPr>
        <w:pStyle w:val="PlainText"/>
        <w:rPr>
          <w:sz w:val="24"/>
          <w:lang w:val="es-ES"/>
        </w:rPr>
      </w:pPr>
      <w:r>
        <w:rPr>
          <w:sz w:val="24"/>
          <w:lang w:val="es-ES"/>
        </w:rPr>
        <w:tab/>
        <w:t>Segundo, el Cronista también mencionó que se deporta a Jozadac... por la mano de Nabucodonosor (6: 15).  Esta nota histórica trae la genealogía de los sumos sacerdotes dentro de una generación de la comunidad post-exílica. Jozadac era el padre de Josué, el sumo sacerdote del programa de la reconstrucción de Zorobabel. Josué había vuelto del destierro y desplazó a otros Levitas que habían dirigido el culto en las ruinas del templo.  Al concluir esta genealogía de sumos sacerdotes con Jozadac, el Cronista dirimió cualquier pregunta con respecto a la legitimidad del programa de Josué.  Dios lo había escogido a él; ningún otro hijo de Leví podía funcionar como el sumo sacerdote.</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Deberes de los Descendientes de Lev¡ (6: 16-47)</w:t>
      </w:r>
    </w:p>
    <w:p w:rsidR="00C92BD2" w:rsidRDefault="00C92BD2" w:rsidP="00C92BD2">
      <w:pPr>
        <w:pStyle w:val="PlainText"/>
        <w:rPr>
          <w:sz w:val="24"/>
          <w:lang w:val="es-ES"/>
        </w:rPr>
      </w:pPr>
      <w:r>
        <w:rPr>
          <w:sz w:val="24"/>
          <w:lang w:val="es-ES"/>
        </w:rPr>
        <w:tab/>
        <w:t>La segunda sección empieza con el título "los hijos de Leví" (6: 16) así como la sección que le precede (vea 6: 1).  Esta lista, sin embargo, enfoca en los deberes de dos tipos de Levitas (vea figura 6).  El Cronista trató primero con los que llamaríamos "Levitas Ordinarios," con una variedad de responsabilidades (6: 16-30).  Entonces se volvió a los que llamaríamos "Levitas Musicales," los que estaban a cargo de la música en el culto (6: 31-47). Estas divisiones de deberes proporcionaron guía por la restauración del culto apropiado en el templo después del destierro.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Levitas ordinarios (6: 16-30)</w:t>
      </w:r>
    </w:p>
    <w:p w:rsidR="00C92BD2" w:rsidRDefault="00C92BD2" w:rsidP="00C92BD2">
      <w:pPr>
        <w:pStyle w:val="PlainText"/>
        <w:rPr>
          <w:sz w:val="24"/>
          <w:lang w:val="es-ES"/>
        </w:rPr>
      </w:pPr>
      <w:r>
        <w:rPr>
          <w:sz w:val="24"/>
          <w:lang w:val="es-ES"/>
        </w:rPr>
        <w:tab/>
        <w:t>Los "Levitas Ordinarios" aparece en dos listas paralelas (6: 16-19a; 6: 19b-30).  La mitad anterior lista a los hijos de la segunda generación de cada familia (6: 16-19a).  La última mitad sigue la pista de varias generaciones de cada familia (6: 19b-</w:t>
      </w:r>
      <w:r>
        <w:rPr>
          <w:sz w:val="24"/>
          <w:lang w:val="es-ES"/>
        </w:rPr>
        <w:lastRenderedPageBreak/>
        <w:t>30).  Ambos pasajes incluyen títulos (6: 16,19b), Gersonitas (6: 17,20-21), Coatitas (6: 18,22-28), y Meraritas (6: 19a,29-30).</w:t>
      </w:r>
    </w:p>
    <w:p w:rsidR="00C92BD2" w:rsidRDefault="00C92BD2" w:rsidP="00C92BD2">
      <w:pPr>
        <w:pStyle w:val="PlainText"/>
        <w:rPr>
          <w:sz w:val="24"/>
          <w:lang w:val="es-ES"/>
        </w:rPr>
      </w:pPr>
      <w:r>
        <w:rPr>
          <w:sz w:val="24"/>
          <w:lang w:val="es-ES"/>
        </w:rPr>
        <w:tab/>
        <w:t>La primera mitad de este material refleja archivos tradicionales de descendencia Levítica.  Paralelismos cercanos aparecen en Exodo 6: 16-19 y Números 3: 17-20; 26: 57-61. La segunda mitad, sin embargo, se extiende por siete generaciones.  La segunda genealogía Coatita (6: 22-28) es difícil de traducir y parece haber sufrido corrupción a través de su transmisión (vea Introducción: Traducción y Transmisión). Unas reconstrucciones de este material, sin embargo, sugieren que originalmente se extendió por siete generaciones también.</w:t>
      </w:r>
    </w:p>
    <w:p w:rsidR="00C92BD2" w:rsidRDefault="00C92BD2" w:rsidP="00C92BD2">
      <w:pPr>
        <w:pStyle w:val="PlainText"/>
        <w:rPr>
          <w:sz w:val="24"/>
          <w:lang w:val="es-ES"/>
        </w:rPr>
      </w:pPr>
      <w:r>
        <w:rPr>
          <w:sz w:val="24"/>
          <w:lang w:val="es-ES"/>
        </w:rPr>
        <w:tab/>
        <w:t>La mención de Elcana conocido (6: 25) y Samuel (6: 27-28) enfoca la línea Coatita en el hombre que ungió a David rey sobre Israel (vea 1 Samuel 1: 20; 16: 7,12-13).  En 1 Samuel 1: 1 se identifica a Elcana como "un Efrainita," pero el Cronista aclaró aquí que Elcana y su hijo Samuel eran Levitas viviendo entre los Efrainitas.</w:t>
      </w:r>
    </w:p>
    <w:p w:rsidR="00C92BD2" w:rsidRDefault="00C92BD2" w:rsidP="00C92BD2">
      <w:pPr>
        <w:pStyle w:val="PlainText"/>
        <w:rPr>
          <w:sz w:val="24"/>
          <w:lang w:val="es-ES"/>
        </w:rPr>
      </w:pPr>
      <w:r>
        <w:rPr>
          <w:sz w:val="24"/>
          <w:lang w:val="es-ES"/>
        </w:rPr>
        <w:tab/>
        <w:t>La mención de Samuel sugiere que las siete generaciones de estas genealogías alcanzan al reino de David.  Si este entendimiento es correcto, el Cronista trajo estas genealogías a una conclusión en el día de David porque consideró la división de labores de David entre los Levitas como normativa por sus lectores post-exílicos (vea Introducción: 14) Normas).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Levitas musicales (6: 31-47)</w:t>
      </w:r>
    </w:p>
    <w:p w:rsidR="00C92BD2" w:rsidRDefault="00C92BD2" w:rsidP="00C92BD2">
      <w:pPr>
        <w:pStyle w:val="PlainText"/>
        <w:rPr>
          <w:sz w:val="24"/>
          <w:lang w:val="es-ES"/>
        </w:rPr>
      </w:pPr>
      <w:r>
        <w:rPr>
          <w:sz w:val="24"/>
          <w:lang w:val="es-ES"/>
        </w:rPr>
        <w:tab/>
        <w:t>Esta porción del recuento del Cronista de Leví lista a los hombres que David puso a cargo de la música (6: 31).  Señala que estas familias no sólo sirvieron en el tabernáculo de David, la Tienda de Reunión (6: 32), sino también en el templo del Señor de Salomón en Jerusalén (6: 32).  Así los órdenes aquí descritos se apoyan en la autoridad de David y Salomón, los reyes ideales del Cronista (vea Introducción: 14) Normas).</w:t>
      </w:r>
    </w:p>
    <w:p w:rsidR="00C92BD2" w:rsidRDefault="00C92BD2" w:rsidP="00C92BD2">
      <w:pPr>
        <w:pStyle w:val="PlainText"/>
        <w:rPr>
          <w:sz w:val="24"/>
          <w:lang w:val="es-ES"/>
        </w:rPr>
      </w:pPr>
      <w:r>
        <w:rPr>
          <w:sz w:val="24"/>
          <w:lang w:val="es-ES"/>
        </w:rPr>
        <w:tab/>
        <w:t>Se seleccionaron músicos de cada familia de Leví:  Hemán, el músico de los Coatitas (6: 33-38), el asociado de Hemán, Asaf... a su mano derecha de los Gersonitas (6: 39-43), y a su mano izquierda... Etán de los Meraritas (6: 44-47).</w:t>
      </w:r>
    </w:p>
    <w:p w:rsidR="00C92BD2" w:rsidRDefault="00C92BD2" w:rsidP="00C92BD2">
      <w:pPr>
        <w:pStyle w:val="PlainText"/>
        <w:rPr>
          <w:sz w:val="24"/>
          <w:lang w:val="es-ES"/>
        </w:rPr>
      </w:pPr>
      <w:r>
        <w:rPr>
          <w:sz w:val="24"/>
          <w:lang w:val="es-ES"/>
        </w:rPr>
        <w:tab/>
        <w:t>El Cronista frecuentemente mencionaba gremios musicales (vea 15: 16,27; 25: 1-31; 2 Crónicas 29: 25-26; también vea Introducción: 8) Música).  Su interés perspicaz en este aspecto del servicio en el templo ha llevado a unos intérpretes a pensar que el Cronista hubiera sido un músico Levítico.  Esta comprensión estaría correcta, pero también sería posible que el Cronista simplemente resolvía controversias entre Levitas en su día (vea Nehemías 7: 43-44; 10: 9-13,28-29; 11: 15-18; 12: 24-47).</w:t>
      </w:r>
    </w:p>
    <w:p w:rsidR="00C92BD2" w:rsidRDefault="00C92BD2" w:rsidP="00C92BD2">
      <w:pPr>
        <w:pStyle w:val="PlainText"/>
        <w:rPr>
          <w:sz w:val="24"/>
          <w:lang w:val="es-ES"/>
        </w:rPr>
      </w:pPr>
      <w:r>
        <w:rPr>
          <w:sz w:val="24"/>
          <w:lang w:val="es-ES"/>
        </w:rPr>
        <w:tab/>
      </w:r>
    </w:p>
    <w:p w:rsidR="00C92BD2" w:rsidRDefault="00C92BD2" w:rsidP="00C92BD2">
      <w:pPr>
        <w:pStyle w:val="PlainText"/>
        <w:rPr>
          <w:sz w:val="24"/>
          <w:lang w:val="es-ES"/>
        </w:rPr>
      </w:pPr>
      <w:r>
        <w:rPr>
          <w:sz w:val="24"/>
          <w:lang w:val="es-ES"/>
        </w:rPr>
        <w:t>Deberes de sacerdotes (6: 48-53)</w:t>
      </w:r>
    </w:p>
    <w:p w:rsidR="00C92BD2" w:rsidRDefault="00C92BD2" w:rsidP="00C92BD2">
      <w:pPr>
        <w:pStyle w:val="PlainText"/>
        <w:rPr>
          <w:sz w:val="24"/>
          <w:lang w:val="es-ES"/>
        </w:rPr>
      </w:pPr>
      <w:r>
        <w:rPr>
          <w:sz w:val="24"/>
          <w:lang w:val="es-ES"/>
        </w:rPr>
        <w:lastRenderedPageBreak/>
        <w:tab/>
        <w:t>El Cronista continuó con los deberes de los sacerdotes Aarónicos. Mientras se restringió el sumo sacerdocio a la familia Zadoquita en su día, todos los descendientes de Aarón sirvieron como sacerdotes. Este material se divide en dos partes (vea figura 6).</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Responsabilidades Sacerdotales (6: 48-49)</w:t>
      </w:r>
    </w:p>
    <w:p w:rsidR="00C92BD2" w:rsidRDefault="00C92BD2" w:rsidP="00C92BD2">
      <w:pPr>
        <w:pStyle w:val="PlainText"/>
        <w:rPr>
          <w:sz w:val="24"/>
          <w:lang w:val="es-ES"/>
        </w:rPr>
      </w:pPr>
      <w:r>
        <w:rPr>
          <w:sz w:val="24"/>
          <w:lang w:val="es-ES"/>
        </w:rPr>
        <w:tab/>
        <w:t>Esta sección empieza con un aviso sobre los Levitas (6: 48). El Cronista explicó que otros Levitas se encargaban de todos los otros deberes relacionados con el templo (6: 48).  Los hijos de Aarón, sin embargo, tenía responsabilidades especiales en el culto de Israel. Presentaron... ofrenda quemada (vea Levítico 1; 6: 8-13) e incienso en relación con todo que se hizo en el Lugar Santísimo (vea Levítico 16: 13-16). También le hicieron expiación por Israel (6: 49) mediante una variedad de servicios.  Como era su práctica típica, el Cronista apeló a legislación Mosaica para justificar su punto de vista. Su perspectiva estaba "de acuerdo con todo que Moisés... había ordenado" (6: 49; vea Introducción: 14) Normas).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Dirección Sacerdotal (6: 50-53)</w:t>
      </w:r>
    </w:p>
    <w:p w:rsidR="00C92BD2" w:rsidRDefault="00C92BD2" w:rsidP="00C92BD2">
      <w:pPr>
        <w:pStyle w:val="PlainText"/>
        <w:rPr>
          <w:sz w:val="24"/>
          <w:lang w:val="es-ES"/>
        </w:rPr>
      </w:pPr>
      <w:r>
        <w:rPr>
          <w:sz w:val="24"/>
          <w:lang w:val="es-ES"/>
        </w:rPr>
        <w:tab/>
        <w:t>Con estos deberes generales Levíticos y sacerdotales establecidos, el Cronista notó qué familias eran llamadas al sumo sacerdocio a cargo de todo los otros hijos de Aarón. El Cronista le dio una genealogía corta trazando sumos sacerdotes desde Aarón hasta Zadoc y su hijo Ahimaaz (6: 50-53). Esta lista se extiende a los días de David y a Salomón como los de la sección precedente (vea 6: 16-30).  Josué, el sumo sacerdote con Zorobabel después del destierro, descendió de esta línea. Como Ezequiel (vea Ezequiel 40: 46; 43: 19; 44: 15), y Zacarías (vea Zacarías 3: 1-10), el Cronista apoyó el sacerdocio Zadoquita como el único sumo sacerdocio legítimo para Israel después del destierro.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Tierras para los Descendientes de Lev¡ (6: 54-81)</w:t>
      </w:r>
    </w:p>
    <w:p w:rsidR="00C92BD2" w:rsidRDefault="00C92BD2" w:rsidP="00C92BD2">
      <w:pPr>
        <w:pStyle w:val="PlainText"/>
        <w:rPr>
          <w:sz w:val="24"/>
          <w:lang w:val="es-ES"/>
        </w:rPr>
      </w:pPr>
      <w:r>
        <w:rPr>
          <w:sz w:val="24"/>
          <w:lang w:val="es-ES"/>
        </w:rPr>
        <w:tab/>
        <w:t>El Cronista cerró esta sección acerca de la tribu de Lev¡ listando asentamientos repartidos entre varios Levitas (6: 54-81). Su descripción depende mucho de Josué 21: 4-39 y se divide en tres partes (vea figura 6).</w:t>
      </w:r>
    </w:p>
    <w:p w:rsidR="00C92BD2" w:rsidRDefault="00C92BD2" w:rsidP="00C92BD2">
      <w:pPr>
        <w:pStyle w:val="PlainText"/>
        <w:rPr>
          <w:sz w:val="24"/>
          <w:lang w:val="es-ES"/>
        </w:rPr>
      </w:pPr>
      <w:r>
        <w:rPr>
          <w:sz w:val="24"/>
          <w:lang w:val="es-ES"/>
        </w:rPr>
        <w:tab/>
        <w:t>El texto atiende primero las posesiones Aarónicas (6: 54-60); entonces construye dos listas paralelas (ABC A'B'C') de repartos de la tierra a los Coatitas (6: 61, 66-70), Gersonitas (6: 62, 71-76), y Meraritas (6: 63,77-81).</w:t>
      </w:r>
    </w:p>
    <w:p w:rsidR="00C92BD2" w:rsidRDefault="00C92BD2" w:rsidP="00C92BD2">
      <w:pPr>
        <w:pStyle w:val="PlainText"/>
        <w:rPr>
          <w:sz w:val="24"/>
          <w:lang w:val="es-ES"/>
        </w:rPr>
      </w:pPr>
      <w:r>
        <w:rPr>
          <w:sz w:val="24"/>
          <w:lang w:val="es-ES"/>
        </w:rPr>
        <w:tab/>
        <w:t xml:space="preserve">El Cronista tenía por lo menos dos razones para incluir estos detalles. Primero, la mayor parte de los sitios mencionados aquí estaba fuera de los límites de la provincia post-exílica de Judá. Reflejaron el interés del Cronista en la </w:t>
      </w:r>
      <w:r>
        <w:rPr>
          <w:sz w:val="24"/>
          <w:lang w:val="es-ES"/>
        </w:rPr>
        <w:lastRenderedPageBreak/>
        <w:t>expansión territorial de la comunidad restaurada. Alentó a los hijos de Lev¡ a guardar la esperanza de recobrar todo los territorios que habían perdido ante el dominio extranjero.  (Para las esperanzas geográficas del Cronista, vea comentarios en 2: 42-55.)</w:t>
      </w:r>
    </w:p>
    <w:p w:rsidR="00C92BD2" w:rsidRDefault="00C92BD2" w:rsidP="00C92BD2">
      <w:pPr>
        <w:pStyle w:val="PlainText"/>
        <w:rPr>
          <w:sz w:val="24"/>
          <w:lang w:val="es-ES"/>
        </w:rPr>
      </w:pPr>
      <w:r>
        <w:rPr>
          <w:sz w:val="24"/>
          <w:lang w:val="es-ES"/>
        </w:rPr>
        <w:tab/>
        <w:t>Segundo, el Cronista también instruyó a todo las tribus a recordar sus responsabilidades ante Leví. Según legislación Mosaica, los hijos de Lev¡ recibieron parcelas de terreno dentro de los límites de otras tribus (vea Levítico 25: 32-34; Números 35: 1-5; Josué 21: 1-3).  La distribución de estas propiedades vino de Dios por la echada de la suerte (6: 54; Por la perspectiva del Cronista acerca de loterías, vea comentarios en 24: 5.).  Además, estas posesiones capacitaron a los Levitas para sostener a sus familias.  Como "los Israelitas dieron a los Levitas... ciudades y tierras de pastoreo (6: 64), la comunidad post-exílica debía honrar a los Levitas en esta forma (también vea 2 Crónicas 11: 14; 31: 4).</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Otras Tribus Fácilmente Olvidadas (7: 1-40)</w:t>
      </w:r>
    </w:p>
    <w:p w:rsidR="00C92BD2" w:rsidRDefault="00C92BD2" w:rsidP="00C92BD2">
      <w:pPr>
        <w:pStyle w:val="PlainText"/>
        <w:rPr>
          <w:sz w:val="24"/>
          <w:lang w:val="es-ES"/>
        </w:rPr>
      </w:pPr>
      <w:r>
        <w:rPr>
          <w:sz w:val="24"/>
          <w:lang w:val="es-ES"/>
        </w:rPr>
        <w:tab/>
        <w:t>En el séptimo capítulo de sus genealogías, el Cronista redondeó su lista de las tribus de Israel al mencionar rápidamente seis otras familias fácilmente pasadas por alto.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 de 7: 1-40</w:t>
      </w:r>
    </w:p>
    <w:p w:rsidR="00C92BD2" w:rsidRDefault="00C92BD2" w:rsidP="00C92BD2">
      <w:pPr>
        <w:pStyle w:val="PlainText"/>
        <w:rPr>
          <w:sz w:val="24"/>
          <w:lang w:val="es-ES"/>
        </w:rPr>
      </w:pPr>
      <w:r>
        <w:rPr>
          <w:sz w:val="24"/>
          <w:lang w:val="es-ES"/>
        </w:rPr>
        <w:tab/>
        <w:t>Este registro se divide en seis secciones (vea figura 6). Toca a Isacar (7: 1-5), Benjamín (7: 6-12), Neftalí (7: 13), Manasés (7: 14-19), Efraín (7: 20-29), y Aser (7: 30-40). Comparado con otras porciones de sus genealogías, este material es caracterizado por brevedad y una escasez de comentarios del autor. Aun así, rasgos generales de este capítulo revelan las preocupaciones principales del Cronista.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Tribu de Isacar (7: 1-5)</w:t>
      </w:r>
    </w:p>
    <w:p w:rsidR="00C92BD2" w:rsidRDefault="00C92BD2" w:rsidP="00C92BD2">
      <w:pPr>
        <w:pStyle w:val="PlainText"/>
        <w:rPr>
          <w:sz w:val="24"/>
          <w:lang w:val="es-ES"/>
        </w:rPr>
      </w:pPr>
      <w:r>
        <w:rPr>
          <w:sz w:val="24"/>
          <w:lang w:val="es-ES"/>
        </w:rPr>
        <w:tab/>
        <w:t>El registro de los hijos de Isacar (7: 1) toma de Génesis 46: 13 y Números 26: 23-25, pero muchos de los nombres no aparecen en otra parte en las Escrituras. Esta lista enfoca primero en los cuatro hijos de Isacar (7: 1) y centra su atención a los descendientes de Tol , el primogénito (7: 2). Los descendientes de Uzi, el primogénito de Tol , y su hijo Israhías que le sigue (7: 3-4). Entonces las genealogías cierran una referencia a los parientes, otros Isacaritas no mencionados en los versículos precedentes (7: 5).</w:t>
      </w:r>
    </w:p>
    <w:p w:rsidR="00C92BD2" w:rsidRDefault="00C92BD2" w:rsidP="00C92BD2">
      <w:pPr>
        <w:pStyle w:val="PlainText"/>
        <w:rPr>
          <w:sz w:val="24"/>
          <w:lang w:val="es-ES"/>
        </w:rPr>
      </w:pPr>
      <w:r>
        <w:rPr>
          <w:sz w:val="24"/>
          <w:lang w:val="es-ES"/>
        </w:rPr>
        <w:tab/>
        <w:t xml:space="preserve">Por mencionar gran número de soldados, así como muchas esposas y hijos (7: 4), el Cronista una vez más señaló a la bendición de Dios ilustrada en el acrecentamiento de descendencia.  Se había bendecido la tribu de Isacar grandemente </w:t>
      </w:r>
      <w:r>
        <w:rPr>
          <w:sz w:val="24"/>
          <w:lang w:val="es-ES"/>
        </w:rPr>
        <w:lastRenderedPageBreak/>
        <w:t>por Dios y no se debe olvidar en el período post-exílico (vea Introducción:  25) Acrecentamiento y Declive de Descendencia).</w:t>
      </w:r>
    </w:p>
    <w:p w:rsidR="00C92BD2" w:rsidRDefault="00C92BD2" w:rsidP="00C92BD2">
      <w:pPr>
        <w:pStyle w:val="PlainText"/>
        <w:rPr>
          <w:sz w:val="24"/>
          <w:lang w:val="es-ES"/>
        </w:rPr>
      </w:pPr>
      <w:r>
        <w:rPr>
          <w:sz w:val="24"/>
          <w:lang w:val="es-ES"/>
        </w:rPr>
        <w:tab/>
        <w:t>El rasgo más prominente de esta sección es su enfoque del ejército. Cada paso de la genealogía cierra citando a varios soldados: Los hombres luchadores de Tola (7: 2), los hombres preparados para la batalla de los hijos de Izrahías (7: 4), y los hombres luchadores de todos los clanes de Isacar (7: 5). Genealogías previas mencionan a combatientes en ocasiones (vea 1: 10; 2: 22-23; 4: 38,41-43; 5: 24), pero este tema no aparece allí tan prominentemente como aquí.</w:t>
      </w:r>
    </w:p>
    <w:p w:rsidR="00C92BD2" w:rsidRDefault="00C92BD2" w:rsidP="00C92BD2">
      <w:pPr>
        <w:pStyle w:val="PlainText"/>
        <w:rPr>
          <w:sz w:val="24"/>
          <w:lang w:val="es-ES"/>
        </w:rPr>
      </w:pPr>
      <w:r>
        <w:rPr>
          <w:sz w:val="24"/>
          <w:lang w:val="es-ES"/>
        </w:rPr>
        <w:tab/>
        <w:t>La concentración del Cronista en hombres luchadores llamó la atención a por lo menos dos asuntos. Primero, Isacar le había ofrecido servicio vital a la nación de Israel en el pasado por participar en guerras. En reconocimiento de estas contribuciones, los lectores post-exílicos no debían excluir a esta tribu de su visión de Israel restaurada (vea Introducción:  2) Israel Norteño).</w:t>
      </w:r>
    </w:p>
    <w:p w:rsidR="00C92BD2" w:rsidRDefault="00C92BD2" w:rsidP="00C92BD2">
      <w:pPr>
        <w:pStyle w:val="PlainText"/>
        <w:rPr>
          <w:sz w:val="24"/>
          <w:lang w:val="es-ES"/>
        </w:rPr>
      </w:pPr>
      <w:r>
        <w:rPr>
          <w:sz w:val="24"/>
          <w:lang w:val="es-ES"/>
        </w:rPr>
        <w:tab/>
        <w:t>Segundo, los lectores post-exílicos deben desear el retorno de Isacar de manera que se pueda reconstituir el ejército santo de Israel. Profetas del principio ya habían indicado que la guerra contra las naciones vendría después de destierro. Después de volver de destierro, Israel enfrentó amenazas de enemigos; la guerra era una amenaza constante (vea Esdras 4: 1-6; 5: 3-5; 6: 3,6-7,11-12; 7: 11,21,24,26; Nehemías 2: 7,9-10,19; 4: 1-23; 6: 1-19; 7: 3).  Al concentrarse en las contribuciones militares de Isacar, el Cronista indicó que el retorno de Isacar fortalecería a la comunidad post-exílica contra sus enemigos.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Tribu de Benjamín (7: 6-12)</w:t>
      </w:r>
    </w:p>
    <w:p w:rsidR="00C92BD2" w:rsidRDefault="00C92BD2" w:rsidP="00C92BD2">
      <w:pPr>
        <w:pStyle w:val="PlainText"/>
        <w:rPr>
          <w:sz w:val="24"/>
          <w:lang w:val="es-ES"/>
        </w:rPr>
      </w:pPr>
      <w:r>
        <w:rPr>
          <w:sz w:val="24"/>
          <w:lang w:val="es-ES"/>
        </w:rPr>
        <w:tab/>
        <w:t>Un breve recuento de la tribu de Benjamín (7: 6) aparece aquí antes del registro m s substancial en 8: 1-40. Este material presenta a tres hijos de Benjamín: Bela, Bequer, y Jediael (7: 6). Entonces cubre a sus descendientes en el mismo orden (Bel  [7: 7], Bequer [7: 8-9], y Jediael [7: 10-11]). La sección cierra con la mención de varios otros descendientes de Benjamín (7: 12).</w:t>
      </w:r>
    </w:p>
    <w:p w:rsidR="00C92BD2" w:rsidRDefault="00C92BD2" w:rsidP="00C92BD2">
      <w:pPr>
        <w:pStyle w:val="PlainText"/>
        <w:rPr>
          <w:sz w:val="24"/>
          <w:lang w:val="es-ES"/>
        </w:rPr>
      </w:pPr>
      <w:r>
        <w:rPr>
          <w:sz w:val="24"/>
          <w:lang w:val="es-ES"/>
        </w:rPr>
        <w:tab/>
        <w:t xml:space="preserve">En este pasaje, el Cronista no siguió a Génesis 46: 21 ni a Números 26: 38-41 tan estrechamente como lo hacía en otro lugares (compara 7: 14-19; 7: 20-29; 7: 30-40; 8: 1-40).  Se ha explicado la singularidad de esta genealogía en maneras diferentes. Unos intérpretes han sugerido que era originalmente un registro de Zabulón que sufrió corrupción a través de la transmisión (vea Introducción:  Traducción y Transmisión). Sin embargo, hay poco apoyo por esta vista. Otros han sugerido que el Cronista simplemente siguió una fuente que era diferente de otras listas. Aun si ésta fuera correcta, todavía debemos preguntar por qué el Cronista escogió presentar aquí esta cuenta </w:t>
      </w:r>
      <w:r>
        <w:rPr>
          <w:sz w:val="24"/>
          <w:lang w:val="es-ES"/>
        </w:rPr>
        <w:lastRenderedPageBreak/>
        <w:t>limitada de Benjamín y reservar el material más extensivo para el capítulo 8: 1-40.</w:t>
      </w:r>
    </w:p>
    <w:p w:rsidR="00C92BD2" w:rsidRDefault="00C92BD2" w:rsidP="00C92BD2">
      <w:pPr>
        <w:pStyle w:val="PlainText"/>
        <w:rPr>
          <w:sz w:val="24"/>
          <w:lang w:val="es-ES"/>
        </w:rPr>
      </w:pPr>
      <w:r>
        <w:rPr>
          <w:sz w:val="24"/>
          <w:lang w:val="es-ES"/>
        </w:rPr>
        <w:tab/>
        <w:t>Una vez más, aquí una pista importante del propósito del Cronista  es su énfasis en los factores del ejército. Los archivos de los tres hijos de Benjamín acaban con los números de hombres luchadores (7: 7,9,11).  La genealogía Benjamita más larga que se encuentra en el capítulo 8: 1-40 de vez en cuando menciona asuntos del ejército (vea 8: 13,40), pero proporciona un cuadro más amplio de Benjamín. Esta lista más corta se enfoca explícitamente en el poderío militar de Benjamín.</w:t>
      </w:r>
    </w:p>
    <w:p w:rsidR="00C92BD2" w:rsidRDefault="00C92BD2" w:rsidP="00C92BD2">
      <w:pPr>
        <w:pStyle w:val="PlainText"/>
        <w:rPr>
          <w:sz w:val="24"/>
          <w:lang w:val="es-ES"/>
        </w:rPr>
      </w:pPr>
      <w:r>
        <w:rPr>
          <w:sz w:val="24"/>
          <w:lang w:val="es-ES"/>
        </w:rPr>
        <w:tab/>
        <w:t>Parece probable, por consiguiente, que el enfoque militar de la genealogía precedente de Isacar (vea 7: 1-5) llevó al Cronista a agregar una lista breve de otra tribu de importancia militar.  Los pueblos circundantes que amenazaban a la comunidad post-exílica hicieron que fuera necesarion que más descendientes de guerreros Benjamitas volvieran a la tierra y se unieran a los pocos Benjamitas que ya habían venido (vea 9: 7-9; también vea Introducción:  2) Israel Norteño).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Tribu de Neftalí (7: 13)</w:t>
      </w:r>
    </w:p>
    <w:p w:rsidR="00C92BD2" w:rsidRDefault="00C92BD2" w:rsidP="00C92BD2">
      <w:pPr>
        <w:pStyle w:val="PlainText"/>
        <w:rPr>
          <w:sz w:val="24"/>
          <w:lang w:val="es-ES"/>
        </w:rPr>
      </w:pPr>
      <w:r>
        <w:rPr>
          <w:sz w:val="24"/>
          <w:lang w:val="es-ES"/>
        </w:rPr>
        <w:tab/>
        <w:t>Un versículo cubre a los hijos de Neftalí (7: 13). Esta genealogía es por mucho la m s corta entre los registros del Cronista. La brevedad y caá cter fragmentario de este versículo han llevado a unos intérpretes a sugerir que se ha perdido una porción del texto original. Hubiera estado aquí que el Cronista originalmente mencionó a Zabulón y Dan (vea Introducción: Traducción y Transmisión). Esta propuesta tiene algún mérito y podría explicar el extraño carácter de este pasaje.</w:t>
      </w:r>
    </w:p>
    <w:p w:rsidR="00C92BD2" w:rsidRDefault="00C92BD2" w:rsidP="00C92BD2">
      <w:pPr>
        <w:pStyle w:val="PlainText"/>
        <w:rPr>
          <w:sz w:val="24"/>
          <w:lang w:val="es-ES"/>
        </w:rPr>
      </w:pPr>
      <w:r>
        <w:rPr>
          <w:sz w:val="24"/>
          <w:lang w:val="es-ES"/>
        </w:rPr>
        <w:tab/>
        <w:t>Como está, sin embargo, esta genealogía ofrece poca información aparte del hecho que Neftalí era un hijo de la concubina de Jacob, Bilha, (vea Génesis 30: 3-8). Este comentario hubiera sido una contestación a controversia entre los lectores del Cronista. Quizás algunos de los primeros retornantes cuestionaron la legitimidad o importancia de los descendientes de Neftalí porque eran hijos de Bilha. Si esto era así, el Cronista afirmó aquí que los descendientes de Neftalí ciertamente pertenecieron en el pueblo de Dios (vea Introducción:  2) Israel Norteño).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Tribu de Manasés (7: 14-19)</w:t>
      </w:r>
    </w:p>
    <w:p w:rsidR="00C92BD2" w:rsidRDefault="00C92BD2" w:rsidP="00C92BD2">
      <w:pPr>
        <w:pStyle w:val="PlainText"/>
        <w:rPr>
          <w:sz w:val="24"/>
          <w:lang w:val="es-ES"/>
        </w:rPr>
      </w:pPr>
      <w:r>
        <w:rPr>
          <w:sz w:val="24"/>
          <w:lang w:val="es-ES"/>
        </w:rPr>
        <w:tab/>
        <w:t xml:space="preserve">El Cronista mismo reconoció que los Manasesitas estaban entre los primeros retornantes (vea 9: 3). Además, ya listó a unos Manasesitas que estaban asentados al este del Jordán (vea 5: 18,23). Esta genealogía, sin embargo, trata de a familias de la tribu que se estableció al oeste del Jordán.  Toma de Números 26: 29-34 y Josué 17: 1-18, pero difiere de ambas fuentes en varias maneras. El texto hebreo de esta sección presenta varias </w:t>
      </w:r>
      <w:r>
        <w:rPr>
          <w:sz w:val="24"/>
          <w:lang w:val="es-ES"/>
        </w:rPr>
        <w:lastRenderedPageBreak/>
        <w:t>dificultades que han llevado a unos intérpretes a pensar que se adulteró debido a la transmisión junto con la genealogía precedente de Neftalí (vea Introducción: Traducción y Transmisión). No se puede excluir esta posibilidad completamente. Como aparece, sin embargo, el registro de Manasés se divide en cuatro partes: Asriel y Zelofehad (7: 14-16), Ulam (7: 17a), Galaad (7: 17b-18) y Semida (7: 19).</w:t>
      </w:r>
    </w:p>
    <w:p w:rsidR="00C92BD2" w:rsidRDefault="00C92BD2" w:rsidP="00C92BD2">
      <w:pPr>
        <w:pStyle w:val="PlainText"/>
        <w:rPr>
          <w:sz w:val="24"/>
          <w:lang w:val="es-ES"/>
        </w:rPr>
      </w:pPr>
      <w:r>
        <w:rPr>
          <w:sz w:val="24"/>
          <w:lang w:val="es-ES"/>
        </w:rPr>
        <w:tab/>
        <w:t>El propósito principal de este material era indicar el lugar justo de los Manasesitas entre el pueblo de Dios (vea Introducción: 2) Israel Norteño).  Un rasgo interesante de esta sección es la prominencia de mujeres. En estos seis versículos, el Cronista mencionó a mujeres cinco veces: la concubina Aramea (7: 14), la hermana de Maquir, Maaca (7: 15), las hijas de Zelofehad (7: 15b), la esposa de Maquir, Maaca  (7: 16), y Hamolequet (7: 18).</w:t>
      </w:r>
    </w:p>
    <w:p w:rsidR="00C92BD2" w:rsidRDefault="00C92BD2" w:rsidP="00C92BD2">
      <w:pPr>
        <w:pStyle w:val="PlainText"/>
        <w:rPr>
          <w:sz w:val="24"/>
          <w:lang w:val="es-ES"/>
        </w:rPr>
      </w:pPr>
      <w:r>
        <w:rPr>
          <w:sz w:val="24"/>
          <w:lang w:val="es-ES"/>
        </w:rPr>
        <w:tab/>
        <w:t>Los relatos conocidos sobre las hijas de Zelofehad (vea Números 26: 33; 27: 1-11; 36: 1-12; Josué 17: 3-4) trata de los derechos de las mujeres a la herencia en Israel. Zelofehad murió, dejando únicamente hijas para heredar su tierra. Como un resultado, Moisés tomó una decisión especial afirmando que en tales situaciones, las mujeres deben recibir la tierra de su padres de manera que quedaría como una posesión permanente de la misma tribu.</w:t>
      </w:r>
    </w:p>
    <w:p w:rsidR="00C92BD2" w:rsidRDefault="00C92BD2" w:rsidP="00C92BD2">
      <w:pPr>
        <w:pStyle w:val="PlainText"/>
        <w:rPr>
          <w:sz w:val="24"/>
          <w:lang w:val="es-ES"/>
        </w:rPr>
      </w:pPr>
      <w:r>
        <w:rPr>
          <w:sz w:val="24"/>
          <w:lang w:val="es-ES"/>
        </w:rPr>
        <w:tab/>
        <w:t>La mención del Cronista de las hijas de Zelofehad y otras mujeres sugieren que usó estos archivos para reafirmar la legislación Mosaica con respecto al derecho a la propiedad de mujeres israelitas. En el período post-exílico, habría indudablemente familias representadas sólo por mujeres. Preguntas se levantarían con respecto a propiedad de herencias familiares. El Cronista apeló a los archivos de los Manasesitas para zanjar tales preguntas. La restauración de todo Israel incluyó el lugar justo de las mujeres. Este enfoque corresponde a varios pasajes en Crónicas que llaman la atención a niños y mujeres (vea 2 Crónicas 20: 30; 21: 14,17; 28: 8; 29: 9; 31: 18; también vea Introducción: 1) Todo Israel).</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Tribu de Efraín (7: 20-29)</w:t>
      </w:r>
    </w:p>
    <w:p w:rsidR="00C92BD2" w:rsidRDefault="00C92BD2" w:rsidP="00C92BD2">
      <w:pPr>
        <w:pStyle w:val="PlainText"/>
        <w:rPr>
          <w:sz w:val="24"/>
          <w:lang w:val="es-ES"/>
        </w:rPr>
      </w:pPr>
      <w:r>
        <w:rPr>
          <w:sz w:val="24"/>
          <w:lang w:val="es-ES"/>
        </w:rPr>
        <w:tab/>
        <w:t>Se representó la tribu de Efraín entre los primeros retornantes (vea 9: 3), pero el Cronista quería alentar a sus lectores a esperar a muchos más de la tribu. Este material se rompe en cuatro secciones: el principio de la genealogía de Josué (7: 20-21a), una narración breve (7: 21b-24), la continuación de la genealogía de Josué (7: 25-27), y un resumen de asentamientos (7: 28-29).</w:t>
      </w:r>
    </w:p>
    <w:p w:rsidR="00C92BD2" w:rsidRDefault="00C92BD2" w:rsidP="00C92BD2">
      <w:pPr>
        <w:pStyle w:val="PlainText"/>
        <w:rPr>
          <w:sz w:val="24"/>
          <w:lang w:val="es-ES"/>
        </w:rPr>
      </w:pPr>
      <w:r>
        <w:rPr>
          <w:sz w:val="24"/>
          <w:lang w:val="es-ES"/>
        </w:rPr>
        <w:tab/>
        <w:t xml:space="preserve">De todos de los descendientes de Efraín (7: 20), el Cronista escogió concentrarse en la línea principal de Josué, el hijo de Nun (7: 27), que llevó a la conquista de la tierra prometida </w:t>
      </w:r>
      <w:r>
        <w:rPr>
          <w:sz w:val="24"/>
          <w:lang w:val="es-ES"/>
        </w:rPr>
        <w:lastRenderedPageBreak/>
        <w:t>(vea Números 13: 8; Josué 1). La información genealógica de apertura (7: 20-21a) sigue en Números 26: 35, pero la continuación de Josué (7: 25-27) no aparece en otra parte de las Escrituras.</w:t>
      </w:r>
    </w:p>
    <w:p w:rsidR="00C92BD2" w:rsidRDefault="00C92BD2" w:rsidP="00C92BD2">
      <w:pPr>
        <w:pStyle w:val="PlainText"/>
        <w:rPr>
          <w:sz w:val="24"/>
          <w:lang w:val="es-ES"/>
        </w:rPr>
      </w:pPr>
      <w:r>
        <w:rPr>
          <w:sz w:val="24"/>
          <w:lang w:val="es-ES"/>
        </w:rPr>
        <w:tab/>
        <w:t>El Cronista se enfocó en Josué debido a su interés en los  asuntos del ejército.  Cuando prestó a atención a los logros militares de Isacar (7: 1-5) y Benjamín (7: 6-12), el Cronista recordó a su lectores post-exílicos que Josué, el jefe famoso de la conquista, vino de la tribu de Efraín. En un día cuando se debió retomar la tierra de Israel y la guerra amenazó a Israel en cada lado, tener a la familia de Josué sería un gran recurso.</w:t>
      </w:r>
    </w:p>
    <w:p w:rsidR="00C92BD2" w:rsidRDefault="00C92BD2" w:rsidP="00C92BD2">
      <w:pPr>
        <w:pStyle w:val="PlainText"/>
        <w:rPr>
          <w:sz w:val="24"/>
          <w:lang w:val="es-ES"/>
        </w:rPr>
      </w:pPr>
      <w:r>
        <w:rPr>
          <w:sz w:val="24"/>
          <w:lang w:val="es-ES"/>
        </w:rPr>
        <w:tab/>
        <w:t>Las dos porciones restantes del registro de Efraín (7: 21b-24; 7: 28-29) apuntan a situaciones donde varios descendientes de Efraín se establecieron. La primera sección es una digresión breve de la narración (vea 4: 9-10; 5: 18-22,24-26). Este relato se divide en cuatro pasos simétricos (vea figura 6). Empieza con agresión contra Gat (7: 21) y continúa con Efraín de luto por sus hijos (7: 22). Entonces este relato concluye con el nacimiento de otro hijo, Berías (7: 23), y Efrainitas estableciéndose lejos de Gat (7: 24)</w:t>
      </w:r>
    </w:p>
    <w:p w:rsidR="00C92BD2" w:rsidRDefault="00C92BD2" w:rsidP="00C92BD2">
      <w:pPr>
        <w:pStyle w:val="PlainText"/>
        <w:rPr>
          <w:sz w:val="24"/>
          <w:lang w:val="es-ES"/>
        </w:rPr>
      </w:pPr>
      <w:r>
        <w:rPr>
          <w:sz w:val="24"/>
          <w:lang w:val="es-ES"/>
        </w:rPr>
        <w:tab/>
        <w:t>Identificar el personaje "Efraín" en este pasaje es difícil. Hubiera sido el patriarca de la tribu o un descendiente desconocido con el mismo nombre del patriarca. La opción anterior pondría la agresión en Gat antes de la estancia de Israel en Egipto. La última posibilidad localizaría el acontecimiento después de la conquista y asentamiento. Cualquiera que fuera el caso, en algún punto, los Efrainitas intentaron moverse al oeste hacia Gat, pero fueron repelidos hacia el este. Este acontecimiento proporcionó una explicación para la situación de asentamientos Efrainita en Bet-horón Bajo y Superior y en Uzen-seera (7: 24). No se ha identificado a Uzen-seera, pero debemos asumir por este contexto que estaba al este de Gat.</w:t>
      </w:r>
    </w:p>
    <w:p w:rsidR="00C92BD2" w:rsidRDefault="00C92BD2" w:rsidP="00C92BD2">
      <w:pPr>
        <w:pStyle w:val="PlainText"/>
        <w:rPr>
          <w:sz w:val="24"/>
          <w:lang w:val="es-ES"/>
        </w:rPr>
      </w:pPr>
      <w:r>
        <w:rPr>
          <w:sz w:val="24"/>
          <w:lang w:val="es-ES"/>
        </w:rPr>
        <w:tab/>
        <w:t>El interés del Cronista en este acontecimiento probablemente resultó de una cuestión levantada en su día. La mención de asentamientos en edificios apunta a la bendición de Dios para los Efrainitas a este tiempo (vea Introducción:  24) Edificación y Destrucción).  Así el Cronista destacó el derecho de esta tribu de ser representada entre el pueblo de Dios. Quizás algunos de sus lectores habían oído de los movimientos antiguos hacia el oeste de Efrainitas y desearon saber sobre la magnitud de sus tierras tribales. En esta narración, el Cronista explicó dónde los Efrainitas se establecieron.</w:t>
      </w:r>
    </w:p>
    <w:p w:rsidR="00C92BD2" w:rsidRDefault="00C92BD2" w:rsidP="00C92BD2">
      <w:pPr>
        <w:pStyle w:val="PlainText"/>
        <w:rPr>
          <w:sz w:val="24"/>
          <w:lang w:val="es-ES"/>
        </w:rPr>
      </w:pPr>
      <w:r>
        <w:rPr>
          <w:sz w:val="24"/>
          <w:lang w:val="es-ES"/>
        </w:rPr>
        <w:tab/>
        <w:t xml:space="preserve">La final lista de tierras y asentamientos (7: 28-29) estableció ulteriormente la herencia justa de Efraín. El Cronista incluyó estos materiales para inspirar sus lectores a abrigar una esperanza por tierras más allá de las fronteras de </w:t>
      </w:r>
      <w:r>
        <w:rPr>
          <w:sz w:val="24"/>
          <w:lang w:val="es-ES"/>
        </w:rPr>
        <w:lastRenderedPageBreak/>
        <w:t>Judá post-exílico.  (para las esperanzas geográficas del Cronista, vea comentarios en 2: 42-55.)</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Tribu de Aser (7: 30-40)</w:t>
      </w:r>
    </w:p>
    <w:p w:rsidR="00C92BD2" w:rsidRDefault="00C92BD2" w:rsidP="00C92BD2">
      <w:pPr>
        <w:pStyle w:val="PlainText"/>
        <w:rPr>
          <w:sz w:val="24"/>
          <w:lang w:val="es-ES"/>
        </w:rPr>
      </w:pPr>
      <w:r>
        <w:rPr>
          <w:sz w:val="24"/>
          <w:lang w:val="es-ES"/>
        </w:rPr>
        <w:tab/>
        <w:t>El Cronista finalizó esta porción de sus genealogías con los hijos de Aser (7: 30). Su registro sigue en Génesis 46: 17 por tres generaciones y también se refleja en Números 26: 44-46 en varios puntos. Aparte de éstos nombres iniciales, sin embargo, el material aquí no tiene parangón en las Escrituras. La genealogía de Aser se divide en tres secciones: los cuatro hijos de Aser (7: 30), la línea de Berías (7: 31-39), e información militar (7: 40).</w:t>
      </w:r>
    </w:p>
    <w:p w:rsidR="00C92BD2" w:rsidRDefault="00C92BD2" w:rsidP="00C92BD2">
      <w:pPr>
        <w:pStyle w:val="PlainText"/>
        <w:rPr>
          <w:sz w:val="24"/>
          <w:lang w:val="es-ES"/>
        </w:rPr>
      </w:pPr>
      <w:r>
        <w:rPr>
          <w:sz w:val="24"/>
          <w:lang w:val="es-ES"/>
        </w:rPr>
        <w:tab/>
        <w:t>El propósito del Cronista en esta genealogía era por lo menos doble. Primero, su preocupación exclusiva con la línea de Berías hubiera reflejado las limitaciones de sus fuentes, pero el Cronista hubiera escogido también esta estrategia debido a las preguntas de sus lectores con respecto a los descendientes de esta familia.</w:t>
      </w:r>
    </w:p>
    <w:p w:rsidR="00C92BD2" w:rsidRDefault="00C92BD2" w:rsidP="00C92BD2">
      <w:pPr>
        <w:pStyle w:val="PlainText"/>
        <w:rPr>
          <w:sz w:val="24"/>
          <w:lang w:val="es-ES"/>
        </w:rPr>
      </w:pPr>
      <w:r>
        <w:rPr>
          <w:sz w:val="24"/>
          <w:lang w:val="es-ES"/>
        </w:rPr>
        <w:tab/>
        <w:t>Segundo, un propósito más obvio era informar a la comunidad post-exílica de las contribuciones militares de Aser en el pasado. Los descendientes de Aser listaron aquí cabezas incluidas de familias, hombres selectos, guerreros valientes y jefes sin destacados (7: 40). Después del destierro, Israel requería el poder del ejército de Aser. No se debe olvidar esta tribu (vea Introducción:  2) Israel Norteño).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Benjamín en Honor (8: 1-40)</w:t>
      </w:r>
    </w:p>
    <w:p w:rsidR="00C92BD2" w:rsidRDefault="00C92BD2" w:rsidP="00C92BD2">
      <w:pPr>
        <w:pStyle w:val="PlainText"/>
        <w:rPr>
          <w:sz w:val="24"/>
          <w:lang w:val="es-ES"/>
        </w:rPr>
      </w:pPr>
      <w:r>
        <w:rPr>
          <w:sz w:val="24"/>
          <w:lang w:val="es-ES"/>
        </w:rPr>
        <w:tab/>
        <w:t>Las genealogías del Cronista de Israel cierran con un segundo recuento largo de Benjamín (vea 7: 6-12).  La apertura de este material (8: 1-5) se compara con Génesis 46: 21 y Números 26: 38-41, pero el fin de este material (8: 6-40) va por su propio camino.  Al cerrar sus genealogías con un recuento largo de Benjamín, el Cronista exaltó esta tribu al nivel de Judá y Leví (vea figura 7).</w:t>
      </w:r>
    </w:p>
    <w:p w:rsidR="00C92BD2" w:rsidRDefault="00C92BD2" w:rsidP="00C92BD2">
      <w:pPr>
        <w:pStyle w:val="PlainText"/>
        <w:rPr>
          <w:sz w:val="24"/>
          <w:lang w:val="es-ES"/>
        </w:rPr>
      </w:pPr>
      <w:r>
        <w:rPr>
          <w:sz w:val="24"/>
          <w:lang w:val="es-ES"/>
        </w:rPr>
        <w:tab/>
        <w:t xml:space="preserve">Como fue notado anteriormente, este pasaje es el segundo registro del Cronista de Benjamín (vea 7: 6-12). La explicación más probable por esta repetición es que el Cronista distinguió a dos grupos de Benjamitas.  Cuando las tribus norteñas se separaron de Judá en c. 922 A.C., la tribu de Benjamín se dividió por causa de su obediencia. Unos Benjamitas se separaron con el Norte (vea 1 Reyes 11: 31-32) mientras otros quedaron alineados con Judá (vea 1 Reyes 12: 21).  Es probable que el Cronista presentó la genealogía Benjamita en el capítulo 7 como representante de los que estuvieron al lado del Norte.  Esa lista aparece entre tribus norteñas (Isacar, Benjamín, Neftalí, Manasés, Efraín y Aser [7: 1-40]) y tiene sólo afinidades ligeras con la segunda genealogía Benjamita. El segundo </w:t>
      </w:r>
      <w:r>
        <w:rPr>
          <w:sz w:val="24"/>
          <w:lang w:val="es-ES"/>
        </w:rPr>
        <w:lastRenderedPageBreak/>
        <w:t>registro, sin embargo, se concentra en Benjamitas que eran fieles a Jerusalén. Como veremos, se enfoca en situaciones geográficas en o cerca de Judá post-exílico. Estos Benjamitas recibieron una larga atención porque eran fieles al monarca y al templo de Jerusalén, al igual que Judá y Leví.</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 de 8: 1-40</w:t>
      </w:r>
    </w:p>
    <w:p w:rsidR="00C92BD2" w:rsidRDefault="00C92BD2" w:rsidP="00C92BD2">
      <w:pPr>
        <w:pStyle w:val="PlainText"/>
        <w:rPr>
          <w:sz w:val="24"/>
          <w:lang w:val="es-ES"/>
        </w:rPr>
      </w:pPr>
      <w:r>
        <w:rPr>
          <w:sz w:val="24"/>
          <w:lang w:val="es-ES"/>
        </w:rPr>
        <w:tab/>
        <w:t>Este capítulo se divide en cuatro secciones (vea figura 6).  Los Benjamitas en Geba aparecen primero (8: 1-7).  Los localizados en varios otros lugares siguen (8: 8-12). El Cronista entonces se volvió a los Benjamitas en Jerusalén (8: 13-28) y cerró con otros asociados con Jerusalén (8: 29-40).</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Benjamitas en Geba (8: 1-7)</w:t>
      </w:r>
    </w:p>
    <w:p w:rsidR="00C92BD2" w:rsidRDefault="00C92BD2" w:rsidP="00C92BD2">
      <w:pPr>
        <w:pStyle w:val="PlainText"/>
        <w:rPr>
          <w:sz w:val="24"/>
          <w:lang w:val="es-ES"/>
        </w:rPr>
      </w:pPr>
      <w:r>
        <w:rPr>
          <w:sz w:val="24"/>
          <w:lang w:val="es-ES"/>
        </w:rPr>
        <w:tab/>
        <w:t>La primera sección de este registro de Benjamín (8: 1) se reduce rápidamente al nieto de Benjamín, Ehud (8: 6) (Abihud [8: 3] se debe traducir probablemente como "padre de Ehud" [ve NIV nota de texto]).  Ehud es el juez conocido que le trajo victoria a Israel sobre el rey Moabita Eglon (vea Jueces 3: 12-30).  El Cronista registró que sus descendientes vivieron en Geba (8: 6), una ciudad Levítica yacente en la frontera del sur de Benjamín, a sólo seis millas norte-nordeste de Jerusalén (vea Josué 18: 24; 21: 17; 1 Crónicas 6: 60).  El Rey Asa de Judá fortificó a Geba durante su reino (vea 2 Crónicas 16: 6).</w:t>
      </w:r>
    </w:p>
    <w:p w:rsidR="00C92BD2" w:rsidRDefault="00C92BD2" w:rsidP="00C92BD2">
      <w:pPr>
        <w:pStyle w:val="PlainText"/>
        <w:rPr>
          <w:sz w:val="24"/>
          <w:lang w:val="es-ES"/>
        </w:rPr>
      </w:pPr>
      <w:r>
        <w:rPr>
          <w:sz w:val="24"/>
          <w:lang w:val="es-ES"/>
        </w:rPr>
        <w:tab/>
        <w:t>Esta nota geográfica era importante para los lectores del Cronista, porque los Benjamitas recobraron Geba en el período post-exílico temprano (vea Esdras 2: 26; Nehemías 7: 30; 11: 31; 12: 29). El Cronista notó que en algún punto, se habían deportado estas familias a Manahat (8: 6) (probablemente Malá, tres millas al suroeste de Jerusalén).  Aún así, el Cronista afirmó que Geba era reclamado en justicia por los Benjamitas.  (para las esperanzas geográficas del Cronista, vea comentarios en 2: 42-55.)</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Benjamitas en Moab, Onó y Lod, Aijalón y Gat (8: 8-13)</w:t>
      </w:r>
    </w:p>
    <w:p w:rsidR="00C92BD2" w:rsidRDefault="00C92BD2" w:rsidP="00C92BD2">
      <w:pPr>
        <w:pStyle w:val="PlainText"/>
        <w:rPr>
          <w:sz w:val="24"/>
          <w:lang w:val="es-ES"/>
        </w:rPr>
      </w:pPr>
      <w:r>
        <w:rPr>
          <w:sz w:val="24"/>
          <w:lang w:val="es-ES"/>
        </w:rPr>
        <w:t xml:space="preserve"> </w:t>
      </w:r>
      <w:r>
        <w:rPr>
          <w:sz w:val="24"/>
          <w:lang w:val="es-ES"/>
        </w:rPr>
        <w:tab/>
        <w:t xml:space="preserve">La segunda porción del registro de Benjamín se concentra en el Saharaín (8: 8) y entonces en los hijos de Elpaal (8: 12).  Se mencionan varios lugares en estos versículos.  Saharaín vivió en Moab (8: 8), probablemente durante los años tempranos de asentamiento (vea 1 Samuel 22: 3f; Rut 1: 1-7).  Los descendientes de Elpaal construyeron Ono y Lod (8: 12).  El Cronista a menudo mencionaba que proyectos exitosos de construcción indicaban la bendición de Dios (vea Introducción:  24) Construcción y Destrucción).  Dios estaba complacido con el pueblo que se estableció y construyó en estos lugares.  Estas ciudades al sur de Joppa era muy conocidas en el tiempo del Cronista.  Varios retornantes en la comunidad post-exílica se </w:t>
      </w:r>
      <w:r>
        <w:rPr>
          <w:sz w:val="24"/>
          <w:lang w:val="es-ES"/>
        </w:rPr>
        <w:lastRenderedPageBreak/>
        <w:t>establecieron en estas regiones (vea Esdras 2: 33; Nehemías 7: 37; 11: 35).  Generaciones m s tardes, Berías y Sema (8: 13), vivieron en Aijalón y tomaron el control de Gat (8: 13).  Ambas ciudades se localizaron en la provincia post-exílica de Judá.  Al mencionar estos clanes de Benjamitas en relación con estas localidades, el Cronista se dirimió asuntos pertinente al reasentamiento de estas ciudades después del destierro.  En una palabra, los Benjamitas tenía derecho a estos lugares.  (Para las esperanzas geográficas del Cronista, vea comentarios en 2: 42-55.)</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Benjamitas En Jerusalén (8: 14-28)</w:t>
      </w:r>
    </w:p>
    <w:p w:rsidR="00C92BD2" w:rsidRDefault="00C92BD2" w:rsidP="00C92BD2">
      <w:pPr>
        <w:pStyle w:val="PlainText"/>
        <w:rPr>
          <w:sz w:val="24"/>
          <w:lang w:val="es-ES"/>
        </w:rPr>
      </w:pPr>
      <w:r>
        <w:rPr>
          <w:sz w:val="24"/>
          <w:lang w:val="es-ES"/>
        </w:rPr>
        <w:tab/>
        <w:t>El Cronista informó después una serie de referencias genealógicas que acaban con que "todos estos eran cabezas de familias, jefes... y vivieron en Jerusalén" (8: 28). Se deben hacer dos comentarios sobre este final.</w:t>
      </w:r>
    </w:p>
    <w:p w:rsidR="00C92BD2" w:rsidRDefault="00C92BD2" w:rsidP="00C92BD2">
      <w:pPr>
        <w:pStyle w:val="PlainText"/>
        <w:rPr>
          <w:sz w:val="24"/>
          <w:lang w:val="es-ES"/>
        </w:rPr>
      </w:pPr>
      <w:r>
        <w:rPr>
          <w:sz w:val="24"/>
          <w:lang w:val="es-ES"/>
        </w:rPr>
        <w:tab/>
        <w:t>Primero, es difícil determinar a quién específicamente se refirió el Cronista por los términos "todos estos" (8: 28).  Hubiera tenido en mente todos los nombres incluidos en 8: 14-27.  Es más probable, sin embargo, que pensaba sólo en el último segmento de sus genealogías (8: 26-27).</w:t>
      </w:r>
    </w:p>
    <w:p w:rsidR="00C92BD2" w:rsidRDefault="00C92BD2" w:rsidP="00C92BD2">
      <w:pPr>
        <w:pStyle w:val="PlainText"/>
        <w:rPr>
          <w:sz w:val="24"/>
          <w:lang w:val="es-ES"/>
        </w:rPr>
      </w:pPr>
      <w:r>
        <w:rPr>
          <w:sz w:val="24"/>
          <w:lang w:val="es-ES"/>
        </w:rPr>
        <w:tab/>
        <w:t>Segundo, cualquiera que fuera la magnitud de la referencia, el hecho m s importante es que puso a estos descendientes de Benjamín en Jerusalén (8: 28).  No sorprendería que Benjamitas fieles al trono y templo de Jerusalén se habrían mudado allí durante el reino dividido.  Sus territorios eran a menudo los campos de batalla de guerras entre el Norte y Sur.</w:t>
      </w:r>
    </w:p>
    <w:p w:rsidR="00C92BD2" w:rsidRDefault="00C92BD2" w:rsidP="00C92BD2">
      <w:pPr>
        <w:pStyle w:val="PlainText"/>
        <w:rPr>
          <w:sz w:val="24"/>
          <w:lang w:val="es-ES"/>
        </w:rPr>
      </w:pPr>
      <w:r>
        <w:rPr>
          <w:sz w:val="24"/>
          <w:lang w:val="es-ES"/>
        </w:rPr>
        <w:tab/>
        <w:t>El Cronista notó que estos Benjamitas residían en Jerusalén para establecer su prominencia en el período post-exílico.  Unas familias de la tribu habían vuelto a Jerusalén en los años tempranos después de destierro (vea 9: 7). Ellos legítimamente tenían una posición exaltada entre las tribus.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Más Benjamitas Asociados con Jerusalén (8: 29-40)</w:t>
      </w:r>
    </w:p>
    <w:p w:rsidR="00C92BD2" w:rsidRDefault="00C92BD2" w:rsidP="00C92BD2">
      <w:pPr>
        <w:pStyle w:val="PlainText"/>
        <w:rPr>
          <w:sz w:val="24"/>
          <w:lang w:val="es-ES"/>
        </w:rPr>
      </w:pPr>
      <w:r>
        <w:rPr>
          <w:sz w:val="24"/>
          <w:lang w:val="es-ES"/>
        </w:rPr>
        <w:tab/>
        <w:t>En esta porción final de las genealogías Benjamitas, el Cronista empezó con referencias a lugares.  Eliel, el padre de Gabaón (8: 29) se debe entender como "Eliel, el fundador de Gabaón."  Mucho de estos Benjamitas en Gabaón eventualmente "vivieron cerca de sus parientes en Jerusalén" (8: 32).</w:t>
      </w:r>
    </w:p>
    <w:p w:rsidR="00C92BD2" w:rsidRDefault="00C92BD2" w:rsidP="00C92BD2">
      <w:pPr>
        <w:pStyle w:val="PlainText"/>
        <w:rPr>
          <w:sz w:val="24"/>
          <w:lang w:val="es-ES"/>
        </w:rPr>
      </w:pPr>
      <w:r>
        <w:rPr>
          <w:sz w:val="24"/>
          <w:lang w:val="es-ES"/>
        </w:rPr>
        <w:tab/>
        <w:t>En 8: 33-34 el Cronista informó figuras conocidas tal como Cis (vea 1 Samuel 9: 1,3) y Saúl, el primer rey de Israel (vea 1 Samuel 9: 18-27). También mencionó a Jonatán, el amigo íntimo de David (vea 1 Samuel 18: 1,3) y Merib-baal, el Saulida protegido dentro de la corte de David (también sabe como Mefiboset (2 Samuel 4: 4; 9: 6-13).</w:t>
      </w:r>
    </w:p>
    <w:p w:rsidR="00C92BD2" w:rsidRDefault="00C92BD2" w:rsidP="00C92BD2">
      <w:pPr>
        <w:pStyle w:val="PlainText"/>
        <w:rPr>
          <w:sz w:val="24"/>
          <w:lang w:val="es-ES"/>
        </w:rPr>
      </w:pPr>
      <w:r>
        <w:rPr>
          <w:sz w:val="24"/>
          <w:lang w:val="es-ES"/>
        </w:rPr>
        <w:tab/>
        <w:t xml:space="preserve">En 8: 35-40, una lista de varias generaciones termina con la nota que unas ramas de la familia Benjamita incluía guerreros </w:t>
      </w:r>
      <w:r>
        <w:rPr>
          <w:sz w:val="24"/>
          <w:lang w:val="es-ES"/>
        </w:rPr>
        <w:lastRenderedPageBreak/>
        <w:t>valientes y muchos hijos y nietos- 150 en total (8: 40). Una vez m s, el Cronista notó la perspicacia militar de los hombres en esta tribu (vea 7: 6-12). Además, apuntó a la descendencia grande de esta familia para indicar la bendición de Dios (vea Introducción: 25) Acrecentamiento y Declive de Descendencia).</w:t>
      </w:r>
    </w:p>
    <w:p w:rsidR="00C92BD2" w:rsidRDefault="00C92BD2" w:rsidP="00C92BD2">
      <w:pPr>
        <w:pStyle w:val="PlainText"/>
        <w:rPr>
          <w:sz w:val="24"/>
          <w:lang w:val="es-ES"/>
        </w:rPr>
      </w:pPr>
      <w:r>
        <w:rPr>
          <w:sz w:val="24"/>
          <w:lang w:val="es-ES"/>
        </w:rPr>
        <w:tab/>
        <w:t>Estos Benjamitas prominentes que vivieron en Jerusalén eran antepasados de Benjamitas que volvieron a la tierra después del destierro.  El Cronista se determinó a ver que sus descendientes recibieran honor especial.</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Resumen de Listas Tribales (9: 1a)</w:t>
      </w:r>
    </w:p>
    <w:p w:rsidR="00C92BD2" w:rsidRDefault="00C92BD2" w:rsidP="00C92BD2">
      <w:pPr>
        <w:pStyle w:val="PlainText"/>
        <w:rPr>
          <w:sz w:val="24"/>
          <w:lang w:val="es-ES"/>
        </w:rPr>
      </w:pPr>
      <w:r>
        <w:rPr>
          <w:sz w:val="24"/>
          <w:lang w:val="es-ES"/>
        </w:rPr>
        <w:tab/>
        <w:t>En equilibrio con 1 Crónicas 2: 1-2, el Cronista cerró su enfoque en la anchura del pueblo de Dios con un breve resumen (vea figura 6).  Dos aspectos de este pasaje ameritan comentario.  Primero, al mencionar el Libro de los Reyes de Israel, el Cronista indicó a una de sus fuentes principales por su información genealógica (9: 1a). Este registro autenticó su perspectiva en las familias de Israel contra cualquier objeción que se hubiera levantado.</w:t>
      </w:r>
    </w:p>
    <w:p w:rsidR="00C92BD2" w:rsidRDefault="00C92BD2" w:rsidP="00C92BD2">
      <w:pPr>
        <w:pStyle w:val="PlainText"/>
        <w:rPr>
          <w:sz w:val="24"/>
          <w:lang w:val="es-ES"/>
        </w:rPr>
      </w:pPr>
      <w:r>
        <w:rPr>
          <w:sz w:val="24"/>
          <w:lang w:val="es-ES"/>
        </w:rPr>
        <w:tab/>
        <w:t>Segundo, el Cronista caracterizó sus listas como que contienen a "todo Israel" (9: 1a).  Esta terminología indica que los capítulos 2-8 representaron la anchura de la nación entera de Israel (vea Introducción:  1) Todo Israel).  A pesar del carácter muy selectivo de estas genealogías y listas, estuvieron como indicaciones de cuán ampliamente el Cronista quería que sus lectores originales concibieran a la nación. Su razón por dar énfasis a este motivo es evidente. Hasta que la anchura reflejada en estas listas estuviera representada entre los retornantes, la restauración del pueblo de Dios estaría incompleta.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 Continuación de Israel (9: 1b-34)</w:t>
      </w:r>
    </w:p>
    <w:p w:rsidR="00C92BD2" w:rsidRDefault="00C92BD2" w:rsidP="00C92BD2">
      <w:pPr>
        <w:pStyle w:val="PlainText"/>
        <w:rPr>
          <w:sz w:val="24"/>
          <w:lang w:val="es-ES"/>
        </w:rPr>
      </w:pPr>
      <w:r>
        <w:rPr>
          <w:sz w:val="24"/>
          <w:lang w:val="es-ES"/>
        </w:rPr>
        <w:tab/>
        <w:t>El Cronista cerró sus archivos genealógicos al volver su atención a la temprana comunidad post-exílica (vea figura 8). Hay porciones semejantes a estas listas en Nehemías 11: 3-19 en maneras significantes.  Es probable que el Cronista y el autor de Esdras-Nehemías usaron una fuente común para sus propósitos variantes.</w:t>
      </w:r>
    </w:p>
    <w:p w:rsidR="00C92BD2" w:rsidRDefault="00C92BD2" w:rsidP="00C92BD2">
      <w:pPr>
        <w:pStyle w:val="PlainText"/>
        <w:rPr>
          <w:sz w:val="24"/>
          <w:lang w:val="es-ES"/>
        </w:rPr>
      </w:pPr>
      <w:r>
        <w:rPr>
          <w:sz w:val="24"/>
          <w:lang w:val="es-ES"/>
        </w:rPr>
        <w:tab/>
        <w:t>El Cronista informó los nombres de estos retornantes para conectar a sus lectores con la nación de Israel en el pasado.  Aunque mencionó que los retornantes fueron a "sus propios pueblos" (9: 2), sus listas enfocan solamente en los que vivieron en Jerusalén (9: 3,34).  Los habitantes de Jerusalén eran el centro del esfuerzo de la restauración después del destierro.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Estructura</w:t>
      </w:r>
    </w:p>
    <w:p w:rsidR="00C92BD2" w:rsidRDefault="00C92BD2" w:rsidP="00C92BD2">
      <w:pPr>
        <w:pStyle w:val="PlainText"/>
        <w:rPr>
          <w:sz w:val="24"/>
          <w:lang w:val="es-ES"/>
        </w:rPr>
      </w:pPr>
      <w:r>
        <w:rPr>
          <w:sz w:val="24"/>
          <w:lang w:val="es-ES"/>
        </w:rPr>
        <w:lastRenderedPageBreak/>
        <w:tab/>
        <w:t>Este pasaje divide en tres partes: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r>
      <w:r>
        <w:rPr>
          <w:sz w:val="24"/>
          <w:lang w:val="es-ES"/>
        </w:rPr>
        <w:tab/>
        <w:t>Introducción (9: 1b-2)</w:t>
      </w:r>
    </w:p>
    <w:p w:rsidR="00C92BD2" w:rsidRDefault="00C92BD2" w:rsidP="00C92BD2">
      <w:pPr>
        <w:pStyle w:val="PlainText"/>
        <w:rPr>
          <w:sz w:val="24"/>
          <w:lang w:val="es-ES"/>
        </w:rPr>
      </w:pPr>
      <w:r>
        <w:rPr>
          <w:sz w:val="24"/>
          <w:lang w:val="es-ES"/>
        </w:rPr>
        <w:tab/>
      </w:r>
      <w:r>
        <w:rPr>
          <w:sz w:val="24"/>
          <w:lang w:val="es-ES"/>
        </w:rPr>
        <w:tab/>
        <w:t>Laicidad entre los Retornantes (9: 3-9)</w:t>
      </w:r>
    </w:p>
    <w:p w:rsidR="00C92BD2" w:rsidRDefault="00C92BD2" w:rsidP="00C92BD2">
      <w:pPr>
        <w:pStyle w:val="PlainText"/>
        <w:rPr>
          <w:sz w:val="24"/>
          <w:lang w:val="es-ES"/>
        </w:rPr>
      </w:pPr>
      <w:r>
        <w:rPr>
          <w:sz w:val="24"/>
          <w:lang w:val="es-ES"/>
        </w:rPr>
        <w:tab/>
      </w:r>
      <w:r>
        <w:rPr>
          <w:sz w:val="24"/>
          <w:lang w:val="es-ES"/>
        </w:rPr>
        <w:tab/>
        <w:t>Sacerdotes entre los Retornantes (9: 10-13)</w:t>
      </w:r>
    </w:p>
    <w:p w:rsidR="00C92BD2" w:rsidRDefault="00C92BD2" w:rsidP="00C92BD2">
      <w:pPr>
        <w:pStyle w:val="PlainText"/>
        <w:rPr>
          <w:sz w:val="24"/>
          <w:lang w:val="es-ES"/>
        </w:rPr>
      </w:pPr>
      <w:r>
        <w:rPr>
          <w:sz w:val="24"/>
          <w:lang w:val="es-ES"/>
        </w:rPr>
        <w:tab/>
      </w:r>
      <w:r>
        <w:rPr>
          <w:sz w:val="24"/>
          <w:lang w:val="es-ES"/>
        </w:rPr>
        <w:tab/>
        <w:t>Levitas entre los Retornantes (9: 14-34)</w:t>
      </w:r>
    </w:p>
    <w:p w:rsidR="00C92BD2" w:rsidRDefault="00C92BD2" w:rsidP="00C92BD2">
      <w:pPr>
        <w:pStyle w:val="PlainText"/>
        <w:rPr>
          <w:sz w:val="24"/>
          <w:lang w:val="es-ES"/>
        </w:rPr>
      </w:pPr>
      <w:r>
        <w:rPr>
          <w:sz w:val="24"/>
          <w:lang w:val="es-ES"/>
        </w:rPr>
        <w:tab/>
      </w:r>
      <w:r>
        <w:rPr>
          <w:sz w:val="24"/>
          <w:lang w:val="es-ES"/>
        </w:rPr>
        <w:tab/>
      </w:r>
      <w:r>
        <w:rPr>
          <w:sz w:val="24"/>
          <w:lang w:val="es-ES"/>
        </w:rPr>
        <w:tab/>
        <w:t>Genealogía introductoria (9: 14-16)</w:t>
      </w:r>
    </w:p>
    <w:p w:rsidR="00C92BD2" w:rsidRDefault="00C92BD2" w:rsidP="00C92BD2">
      <w:pPr>
        <w:pStyle w:val="PlainText"/>
        <w:rPr>
          <w:sz w:val="24"/>
          <w:lang w:val="es-ES"/>
        </w:rPr>
      </w:pPr>
      <w:r>
        <w:rPr>
          <w:sz w:val="24"/>
          <w:lang w:val="es-ES"/>
        </w:rPr>
        <w:tab/>
      </w:r>
      <w:r>
        <w:rPr>
          <w:sz w:val="24"/>
          <w:lang w:val="es-ES"/>
        </w:rPr>
        <w:tab/>
      </w:r>
      <w:r>
        <w:rPr>
          <w:sz w:val="24"/>
          <w:lang w:val="es-ES"/>
        </w:rPr>
        <w:tab/>
        <w:t>Guardabarreras (9: 17-34)</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Bosquejo de 1 Crónicas 9: 1b-34 (figura 8)</w:t>
      </w: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Este material empieza con una orientación histórica hacia las listas que siguen (9: 1b-2). Siguiendo a esta introducción, el Cronista enfocó en tres grupos: personas legas (9: 3-9); sacerdotes (9: 10-13), y Levitas (9: 14-34).</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Introducción (9: 1b-2)</w:t>
      </w:r>
    </w:p>
    <w:p w:rsidR="00C92BD2" w:rsidRDefault="00C92BD2" w:rsidP="00C92BD2">
      <w:pPr>
        <w:pStyle w:val="PlainText"/>
        <w:rPr>
          <w:sz w:val="24"/>
          <w:lang w:val="es-ES"/>
        </w:rPr>
      </w:pPr>
      <w:r>
        <w:rPr>
          <w:sz w:val="24"/>
          <w:lang w:val="es-ES"/>
        </w:rPr>
        <w:tab/>
        <w:t>El Cronista empezó esta porción de sus genealogías con el recordatorio que las personas viviendo en Judá habían sido desterradas a Babilonia (9: 1b).  Se refirió a la destrucción de Jerusalén y la deportación de su población por Nabucodonosor en c. 586 AC</w:t>
      </w:r>
    </w:p>
    <w:p w:rsidR="00C92BD2" w:rsidRDefault="00C92BD2" w:rsidP="00C92BD2">
      <w:pPr>
        <w:pStyle w:val="PlainText"/>
        <w:rPr>
          <w:sz w:val="24"/>
          <w:lang w:val="es-ES"/>
        </w:rPr>
      </w:pPr>
      <w:r>
        <w:rPr>
          <w:sz w:val="24"/>
          <w:lang w:val="es-ES"/>
        </w:rPr>
        <w:tab/>
        <w:t>Además de esta nota histórica, el Cronista explicó por qué el destierro se había producido.  La deportación ocurrió "debido a su infidelidad" (9: 1b).  La infidelidad aparece frecuentemente en Crónicas como una descripción de violación del convenio flagrante, sobre todo en el  rea de culto (vea Introducción: 21) Infidelidad). El Cronista hizo muy claro que Judá mereció su castigo porque su apostasía era tan grande. Estas palabras anticipan un motivo que el Cronista aplicó a sus lectores de una y otra vez en capítulos posteriores. Puesto sencillamente, advirtió sus lectores que la infidelidad a Dios no quedar  impune (vea Introducción: 10-27) Bendición Divina y Juicio). Si los Israelitas post-exílicos esperaban disfrutar de las bendiciones de Dios, tenían que evitar las infidelidades del pasado.</w:t>
      </w:r>
    </w:p>
    <w:p w:rsidR="00C92BD2" w:rsidRDefault="00C92BD2" w:rsidP="00C92BD2">
      <w:pPr>
        <w:pStyle w:val="PlainText"/>
        <w:rPr>
          <w:sz w:val="24"/>
          <w:lang w:val="es-ES"/>
        </w:rPr>
      </w:pPr>
      <w:r>
        <w:rPr>
          <w:sz w:val="24"/>
          <w:lang w:val="es-ES"/>
        </w:rPr>
        <w:tab/>
        <w:t xml:space="preserve">Después de esta nota histórica, la atención cambia a los que se reasentaron primero (9: 2).  El Cronista presentó a representantes de la comunidad post-exílica temprana, describiéndoles como unos Israelitas, sacerdotes, Levitas y sirvientes del templo (9: 2b). El término Israelitas se refiere a personas legas que no son de la tribu de Leví.  Los sacerdotes eran hijos de Aarón y los Levitas eran descendientes de Leví fuera de la familia Aarónica (vea Introducción:  Apéndice Uno- </w:t>
      </w:r>
      <w:r>
        <w:rPr>
          <w:sz w:val="24"/>
          <w:lang w:val="es-ES"/>
        </w:rPr>
        <w:lastRenderedPageBreak/>
        <w:t>Las Familias de Leví). Finalmente, los sirvientes del templo eran probablemente extranjeros capturados que sirvieron como ayudantes de Levitas en el templo (vea Números 31: 30; Esdras 8: 20).  Este es el único momento en que el Cronista mencionó a esta gente con este título.  Habló de otros extranjeros, sin embargo, en varias ocasiones (vea 2: 55; 4: 25; también vea Introducción: 3) Relaciones Internacionales).</w:t>
      </w:r>
    </w:p>
    <w:p w:rsidR="00C92BD2" w:rsidRDefault="00C92BD2" w:rsidP="00C92BD2">
      <w:pPr>
        <w:pStyle w:val="PlainText"/>
        <w:rPr>
          <w:sz w:val="24"/>
          <w:lang w:val="es-ES"/>
        </w:rPr>
      </w:pPr>
      <w:r>
        <w:rPr>
          <w:sz w:val="24"/>
          <w:lang w:val="es-ES"/>
        </w:rPr>
        <w:tab/>
        <w:t>El Cronista también comentó que estos primeros retornantes fueron a su "propiedad en sus propios pueblos" (9: 2).  Listas y genealogías precedentes a menudo se referían a los lugares donde los antepasados de estos Israelitas vivieron antes del destierro (vea 2: 22-23,42-43; 4: 10,14,21-23,28-43; 5: 8-10,11-12,16,22,23; 6: 54-81; 7: 24,28-29; 8: 6,8,12,13,28,29,32). Hemos sugerido ya que el Cronista mencionó que estos lugares para establecer los derechos de herencia de familias en su propio día (para las esperanzas geográficas del Cronista, vea comentarios en 4: 42-55.) A estas alturas, el Cronista hizo explícito su interés en la nueva posesión de estas propiedades tribales.  La restauración de Israel sería incompleta hasta que esas herencias tribales originales se poseyeran una vez más.</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Laicidad entre los Retornantes (9: 3-9)</w:t>
      </w:r>
    </w:p>
    <w:p w:rsidR="00C92BD2" w:rsidRDefault="00C92BD2" w:rsidP="00C92BD2">
      <w:pPr>
        <w:pStyle w:val="PlainText"/>
        <w:rPr>
          <w:sz w:val="24"/>
          <w:lang w:val="es-ES"/>
        </w:rPr>
      </w:pPr>
      <w:r>
        <w:rPr>
          <w:sz w:val="24"/>
          <w:lang w:val="es-ES"/>
        </w:rPr>
        <w:tab/>
        <w:t>La lista de retornantes empieza con un recuento selectivo de Israelitas en Jerusalén que no eran asociados con la tribu de Leví (9: 3).</w:t>
      </w:r>
    </w:p>
    <w:p w:rsidR="00C92BD2" w:rsidRDefault="00C92BD2" w:rsidP="00C92BD2">
      <w:pPr>
        <w:pStyle w:val="PlainText"/>
        <w:rPr>
          <w:sz w:val="24"/>
          <w:lang w:val="es-ES"/>
        </w:rPr>
      </w:pPr>
      <w:r>
        <w:rPr>
          <w:sz w:val="24"/>
          <w:lang w:val="es-ES"/>
        </w:rPr>
        <w:tab/>
        <w:t>El Cronista trajo este material al mencionar a "Judá... Benjamín... Efraín... y Manasés" (9: 3).  Efraín y Manasés aparecen sólo a la cabeza de estas listas; ningunos nombres siguen, al contrario de Judá (9: 4-6) y Benjamín (9: 7-9). Esta atención especial a Judá y Benjamín parangona las concentraciones m s tempranas del Cronista en estas tribus en 2: 1-9: 1a (vea figura 7).  El Cronista le dio lugar especial a Judá y Benjamín porque habían sido relativamente fieles al trono y al templo en Jerusalén.  De acuerdo con esto, en su lista de retornantes laicos, el Cronista sólo listó nombres y números específicos para Judá y Benjamín para destacar su prominencia en la comunidad post-exílica.  Estas tribus legítimamente tuvieron papeles de jefatura en el día del Cronista.</w:t>
      </w:r>
    </w:p>
    <w:p w:rsidR="00C92BD2" w:rsidRDefault="00C92BD2" w:rsidP="00C92BD2">
      <w:pPr>
        <w:pStyle w:val="PlainText"/>
        <w:rPr>
          <w:sz w:val="24"/>
          <w:lang w:val="es-ES"/>
        </w:rPr>
      </w:pPr>
      <w:r>
        <w:rPr>
          <w:sz w:val="24"/>
          <w:lang w:val="es-ES"/>
        </w:rPr>
        <w:tab/>
        <w:t xml:space="preserve">Al mismo tiempo, sin embargo, la mención de Efraín y Manasés refleja el continuo interés del Cronista en la amplitud del pueblo de Dios. Su trato precedente a las tribus de Israel demostró el compromiso del Cronista a alentar la restauración de cada tribu de Israel. Manasés y Efraín eran prominentes dentro del reino norteño. Por consiguiente, su aparición aquí reflejó la visión del Cronista que la comunidad restaurada temprana representó la nación entera de Israel (vea Introducción: 1) Todo Israel). Aunque Judá, Benjamín y Leví eran centrales, las tribus </w:t>
      </w:r>
      <w:r>
        <w:rPr>
          <w:sz w:val="24"/>
          <w:lang w:val="es-ES"/>
        </w:rPr>
        <w:lastRenderedPageBreak/>
        <w:t>del Norte no estaban olvidadas.  También estaban entre los primeros en volver (vea Introducción: 2) Israel Norteño).</w:t>
      </w:r>
    </w:p>
    <w:p w:rsidR="00C92BD2" w:rsidRDefault="00C92BD2" w:rsidP="00C92BD2">
      <w:pPr>
        <w:pStyle w:val="PlainText"/>
        <w:rPr>
          <w:sz w:val="24"/>
          <w:lang w:val="es-ES"/>
        </w:rPr>
      </w:pPr>
      <w:r>
        <w:rPr>
          <w:sz w:val="24"/>
          <w:lang w:val="es-ES"/>
        </w:rPr>
        <w:tab/>
        <w:t>Los versículos que siguen se dividen entre listas de Judiítas (9: 4-6) y Benjamitas (9: 7-9).  Los retornantes Judiítas aparecen en asociación con los tres hijos de Judá:  Fares (9: 4), Sela (9: 5 ["Silonitas" probablemente se debe traducir como "Selanitas," [i.e]. hijos de Sela.]) y Zeraítas (9: 6).  El total de 690 contrasta con 468 en Nehemías 11: 6. Ambos textos probablemente representan aproximaciones sueltas.</w:t>
      </w:r>
    </w:p>
    <w:p w:rsidR="00C92BD2" w:rsidRDefault="00C92BD2" w:rsidP="00C92BD2">
      <w:pPr>
        <w:pStyle w:val="PlainText"/>
        <w:rPr>
          <w:sz w:val="24"/>
          <w:lang w:val="es-ES"/>
        </w:rPr>
      </w:pPr>
      <w:r>
        <w:rPr>
          <w:sz w:val="24"/>
          <w:lang w:val="es-ES"/>
        </w:rPr>
        <w:tab/>
        <w:t>Los retornantes Benjamitas (9: 7-9) aparecen en cuatro grupos, descendientes de:  Hodavías (9: 7), Joram, Micri, e Ibnías (9: 8).  Varias diferencias aparecen entre este pasaje y Nehemías 11: 7-9. Aún así, el recuento del Cronista de 956 compara favorablemente con 928 en Nehemías 11: 8.</w:t>
      </w:r>
    </w:p>
    <w:p w:rsidR="00C92BD2" w:rsidRDefault="00C92BD2" w:rsidP="00C92BD2">
      <w:pPr>
        <w:pStyle w:val="PlainText"/>
        <w:rPr>
          <w:sz w:val="24"/>
          <w:lang w:val="es-ES"/>
        </w:rPr>
      </w:pPr>
      <w:r>
        <w:rPr>
          <w:sz w:val="24"/>
          <w:lang w:val="es-ES"/>
        </w:rPr>
        <w:tab/>
        <w:t>En ambas de estas listas el Cronista reveló su perspectiva por sus referencias numéricas. Aunque el destierro a Babilonia había amenazado la existencia de estas tribus, el Cronista aclaró que un buen número de Judiítas y Benjamitas volvió a la tierra.  As¡ como el Cronista a menudo mencionaba el acrecentamiento de la descendencia como una bendición de Dios, estos números reflejaron la bendición recibida por estas tribus (vea Introducción: 25) Acrecentamiento y Declive de Descendencia).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Sacerdotes entre los Retornantes (9: 10-13)</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ab/>
        <w:t>Habiendo establecido la prominencia de los Judiítas y Benjamitas entre los retornantes, el Cronista se dirigió a la tercera tribu que ‚l destacó antes, la tribu de Leví (vea figura 7).  En este pasaje, el sacerdocio Zadoquita se trata separadamente de los Levitas en general.  Los sacerdotes eran parte de la tribu de Lev¡, pero su papel se había vuelto tan especializado que el Cronista los listó como un grupo separado. Esta lista parangona estrechamente con Nehemías 11: 10-14.  Muchos de estos nombres aparecen en otras partes de las Escrituras, pero varias identidades son cuestionables. La importancia de este material para el Cronista aparece en por lo menos tres aspectos de esta sección.  Primero, el Cronista expuso llanamente que esta línea incluyó al hijo de Zadoc (9: 11).  El nombre Zadoc era de gran importancia para la comunidad post-exílica.  El sumo sacerdote Josué (Jesuá) que sirvió con Zorobabel representó una re-aserción polémica de la dominación Zadoquita sobre otras familias Levíticas después del destierro (vea Introducción: Apéndice A- Las Familias de Leví).  Al darle trato separado a este linaje aquí, el Cronista hizo explícito su apoyo a la dirección Zadoquita. El descendiente de Zadoc era "el funcionario a cargo de la casa de Dios" (9: 11).</w:t>
      </w:r>
    </w:p>
    <w:p w:rsidR="00C92BD2" w:rsidRDefault="00C92BD2" w:rsidP="00C92BD2">
      <w:pPr>
        <w:pStyle w:val="PlainText"/>
        <w:rPr>
          <w:sz w:val="24"/>
          <w:lang w:val="es-ES"/>
        </w:rPr>
      </w:pPr>
      <w:r>
        <w:rPr>
          <w:sz w:val="24"/>
          <w:lang w:val="es-ES"/>
        </w:rPr>
        <w:lastRenderedPageBreak/>
        <w:tab/>
        <w:t>Segundo, el Cronista también destacó que estos sacerdotes estaban al mando de las funciones centrales del culto en Israel.  Mencionó que Ahitob servía en la casa de Dios (9: 11).  Además, repitió que otros en esta genealogía eran "responsable de ministrar en la casa de Dios" (9: 13).  Esta repetición indica que el Cronista una vez más dio énfasis a que la familia Zadoquita debía estar exclusivamente a cargo de los servicios del propio templo (vea Introducción:  Apéndice Uno- Las Familias de Leví; también vea Introducción:  Apéndice B- Las Estructuras, Muebles y Decoraciones del Templo de Salomón).</w:t>
      </w:r>
    </w:p>
    <w:p w:rsidR="00C92BD2" w:rsidRDefault="00C92BD2" w:rsidP="00C92BD2">
      <w:pPr>
        <w:pStyle w:val="PlainText"/>
        <w:rPr>
          <w:sz w:val="24"/>
          <w:lang w:val="es-ES"/>
        </w:rPr>
      </w:pPr>
      <w:r>
        <w:rPr>
          <w:sz w:val="24"/>
          <w:lang w:val="es-ES"/>
        </w:rPr>
        <w:tab/>
        <w:t>Tercero, como las listas precedentes de Judiítas y Benjamitas enfatizaron en sus grandes números, el Cronista también señaló que las cabezas de las familias sacerdotales numeraron 1,760 (9: 13).  Esta referencia numérica aproxima el total de sacerdotes dado en Nehemías 11: 12-14.  Los números grandes retornantes Zadoquitas indicaron la bendición de Dios y su aprobación de los nuevos acuerdos del templo. Por este medio, el Cronista se opuso a cualquier objeción a la dirección Zadoquita.</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Levitas entre el Retornantes (9: 14-34)</w:t>
      </w:r>
    </w:p>
    <w:p w:rsidR="00C92BD2" w:rsidRDefault="00C92BD2" w:rsidP="00C92BD2">
      <w:pPr>
        <w:pStyle w:val="PlainText"/>
        <w:rPr>
          <w:sz w:val="24"/>
          <w:lang w:val="es-ES"/>
        </w:rPr>
      </w:pPr>
      <w:r>
        <w:rPr>
          <w:sz w:val="24"/>
          <w:lang w:val="es-ES"/>
        </w:rPr>
        <w:tab/>
        <w:t>Para completar su registro de los retornantes, el Cronista dio atención especial a las otras familias de Leví.  Este material corresponde en muchas maneras con Nehemías 11: 22,28.  Es probable que ambos pasajes usaron una fuente común. El recuento se divide en cuatro partes principales:  título (9: 14a), genealogía introductoria (9: 14b-16), guardabarreras (9: 17-33), y un cierre (9: 34).</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Genealogía introductoria (9: 14-16)</w:t>
      </w:r>
    </w:p>
    <w:p w:rsidR="00C92BD2" w:rsidRDefault="00C92BD2" w:rsidP="00C92BD2">
      <w:pPr>
        <w:pStyle w:val="PlainText"/>
        <w:rPr>
          <w:sz w:val="24"/>
          <w:lang w:val="es-ES"/>
        </w:rPr>
      </w:pPr>
      <w:r>
        <w:rPr>
          <w:sz w:val="24"/>
          <w:lang w:val="es-ES"/>
        </w:rPr>
        <w:tab/>
        <w:t>El Cronista empezó su registro de retornantes Levitas con una muestra de nombres representando divisiones importantes de la tribu.  Después de un encabezamiento formal (9: 14a), estos versículos tocan en las líneas de las tres familias Levíticas principales:  un Merarita (9: 14b), descendientes de Asaf (9: 15), y descendientes de Jedutún (9: 16a).  Cada una de estas familias aparece en otra parte en la historia del Cronista.  Aquí el Cronista los mencionó para indicar que se representaron estas familias prominentes de Lev¡ en el temprano comunidad post-exílica.  Disfrutaron los privilegios y responsabilidades de sus antepasados.</w:t>
      </w:r>
    </w:p>
    <w:p w:rsidR="00C92BD2" w:rsidRDefault="00C92BD2" w:rsidP="00C92BD2">
      <w:pPr>
        <w:pStyle w:val="PlainText"/>
        <w:rPr>
          <w:sz w:val="24"/>
          <w:lang w:val="es-ES"/>
        </w:rPr>
      </w:pPr>
      <w:r>
        <w:rPr>
          <w:sz w:val="24"/>
          <w:lang w:val="es-ES"/>
        </w:rPr>
        <w:tab/>
        <w:t xml:space="preserve">Además de estos tres divisiones Levíticas mayores, el Cronista también reseña a Levitas "que vivieron en los pueblos del Netofatitas" (9: 16b).  Netof aparece en asociación estrecha con Belén y Zorobabel en archivos post-exílicos (2: 54; Esdras 2: 21-22; Nehemías 7: 26).  Es probable que el Cronista llamó la atención a este grupo de Levitas debido a su interés en el apoyo </w:t>
      </w:r>
      <w:r>
        <w:rPr>
          <w:sz w:val="24"/>
          <w:lang w:val="es-ES"/>
        </w:rPr>
        <w:lastRenderedPageBreak/>
        <w:t>mutuo de las familias reales y Levíticas (vea 9: 17; también vea Introducción: 4-9) Rey y Templo).</w:t>
      </w:r>
    </w:p>
    <w:p w:rsidR="00C92BD2" w:rsidRDefault="00C92BD2" w:rsidP="00C92BD2">
      <w:pPr>
        <w:pStyle w:val="PlainText"/>
        <w:rPr>
          <w:sz w:val="24"/>
          <w:lang w:val="es-ES"/>
        </w:rPr>
      </w:pPr>
    </w:p>
    <w:p w:rsidR="00C92BD2" w:rsidRDefault="00C92BD2" w:rsidP="00C92BD2">
      <w:pPr>
        <w:pStyle w:val="PlainText"/>
        <w:rPr>
          <w:sz w:val="24"/>
          <w:lang w:val="es-ES"/>
        </w:rPr>
      </w:pPr>
      <w:r>
        <w:rPr>
          <w:sz w:val="24"/>
          <w:lang w:val="es-ES"/>
        </w:rPr>
        <w:t>Guardabarreras (9: 17-34)</w:t>
      </w:r>
    </w:p>
    <w:p w:rsidR="00C92BD2" w:rsidRDefault="00C92BD2" w:rsidP="00C92BD2">
      <w:pPr>
        <w:pStyle w:val="PlainText"/>
        <w:rPr>
          <w:sz w:val="24"/>
          <w:lang w:val="es-ES"/>
        </w:rPr>
      </w:pPr>
      <w:r>
        <w:rPr>
          <w:sz w:val="24"/>
          <w:lang w:val="es-ES"/>
        </w:rPr>
        <w:tab/>
        <w:t>La estructura de este material es un poco disimulada.  Es posible que 9: 24-34 toca en deberes más allá de los de guardabarreras, pero esta comprensión está lejos de ser segura. Aún así, parece mejor tratar la integridad de 9: 14-34 como enfocando en deberes asignados a los guardabarreras.</w:t>
      </w:r>
    </w:p>
    <w:p w:rsidR="00C92BD2" w:rsidRDefault="00C92BD2" w:rsidP="00C92BD2">
      <w:pPr>
        <w:pStyle w:val="PlainText"/>
        <w:rPr>
          <w:sz w:val="24"/>
          <w:lang w:val="es-ES"/>
        </w:rPr>
      </w:pPr>
      <w:r>
        <w:rPr>
          <w:sz w:val="24"/>
          <w:lang w:val="es-ES"/>
        </w:rPr>
        <w:tab/>
        <w:t>Después de un título (9: 17a), el Cronista llamó la atención a la familia de Salum (9: 17b-23).  Se bendijo esta línea sobre todo porque sirvió a la Verja del Rey (9: 18), una entrada real al templo que era muy honrada después del destierro (vea Ezequiel 46).  Una vez más, el Cronista llamó la atención a la conexión estrecha entre el servicio Levítico y la monarquía de Judá (vea 9: 16; también vea Introducción:  4-9) Rey y Templo).  Este pasaje también honra a esta familia de guardabarreras por notar su herencia ancestral.  Entre sus antepasados estaban los Coraítas que habían guardado los "umbrales de la Tienda" así como "la entrada a la morada del Señor" (9: 18).  Las referencias del Cronista no son totalmente claras, pero parece probable que tenía en mente al tabernáculo en los días de Moisés o David.   Además, el Cronista asoció a estos guardabarreras post-exílicos con Finees y Zacarías que eran figuras conocidas y honradas (vea Números 25: 11; 1 Crónicas 26: 2,14).  Para llamar la atención al honor de esta herencia Levítica, el Cronista comentó que "el Señor estaba con" Finees (9: 20; vea Introducción:  10) Actividad Divina).  Una vez más, el deseo del Cronista de afirmar la legitimidad de arreglos Levíticos post-exílicos es evidente.</w:t>
      </w:r>
    </w:p>
    <w:p w:rsidR="00C92BD2" w:rsidRDefault="00C92BD2" w:rsidP="00C92BD2">
      <w:pPr>
        <w:pStyle w:val="PlainText"/>
        <w:rPr>
          <w:sz w:val="24"/>
          <w:lang w:val="es-ES"/>
        </w:rPr>
      </w:pPr>
      <w:r>
        <w:rPr>
          <w:sz w:val="24"/>
          <w:lang w:val="es-ES"/>
        </w:rPr>
        <w:tab/>
        <w:t>En 9: 22-33 el Cronista enfocó en la variedad de responsabilidades que tenían los guardabarreras post-exílicos.  Notó su número como 212 (9: 22).  Recordó a sus lectores que David y Samuel les había asignado deberes a estos hombres (9: 22) para indicar la necesidad de regresar a estos arreglos (vea Introducción:  14) Normas).  Estos deberes no eran solamente vinculantes en los que vivían en el día de David, pero "ellos y sus descendientes" estaban obligados a cumplir sus papeles propios (9: 23).</w:t>
      </w:r>
    </w:p>
    <w:p w:rsidR="00C92BD2" w:rsidRDefault="00C92BD2" w:rsidP="00C92BD2">
      <w:pPr>
        <w:pStyle w:val="PlainText"/>
        <w:rPr>
          <w:sz w:val="24"/>
          <w:lang w:val="es-ES"/>
        </w:rPr>
      </w:pPr>
      <w:r>
        <w:rPr>
          <w:sz w:val="24"/>
          <w:lang w:val="es-ES"/>
        </w:rPr>
        <w:tab/>
        <w:t xml:space="preserve">Habiendo establecido lo permanente de estos arreglos, el Cronista se movió a varias consideraciones prácticas.  Su descripción mira atrás a otro precedente histórico al establecer prácticas presentes de los Levitas.  Mencionó que los guardabarreras debían servir "en los cuatro" lados del templo (9: 24).  Los parientes de los guardabarreras tenían que venir en ocasiones para "compartir sus deberes" (9: 25).  Los cuatro "guardabarreras principales" tenían que custodiar "los cuartos y </w:t>
      </w:r>
      <w:r>
        <w:rPr>
          <w:sz w:val="24"/>
          <w:lang w:val="es-ES"/>
        </w:rPr>
        <w:lastRenderedPageBreak/>
        <w:t>tesorerías" aun durante "la noche" además de abrir "la casa de Dios" con "la llave... cada mañana" (9: 26-27).  Más allá de esto, varios guardabarreras estaban "a cargo de artículos usados en el servicio en el templo", asegurándose de que se llevaran y trajeran según fueran requeridos (9: 28).  Varios grupos también eran responsables por "muebles, otros artículos," y un surtido de artículos necesarios para el funcionamiento apropiado del templo (9: 29-32).  Finalmente, el Cronista notó que "los que eran músicos se quedaban en los aposentos del templo" (9: 33).  Se proporcionó alojamiento a los músicos y "ellos estaban exentos de otros deberes" ejecutados por Levitas, porque sus responsabilidades musicales los mantenían ocupados "día y noche" (9: 33).  Una vez más, el interés perspicaz del Cronista en promover la música en el culto de Israel es evidente (vea Introducción: 8) Música).</w:t>
      </w:r>
    </w:p>
    <w:p w:rsidR="00C92BD2" w:rsidRDefault="00C92BD2" w:rsidP="00C92BD2">
      <w:pPr>
        <w:pStyle w:val="PlainText"/>
        <w:rPr>
          <w:sz w:val="24"/>
          <w:lang w:val="es-ES"/>
        </w:rPr>
      </w:pPr>
      <w:r>
        <w:rPr>
          <w:sz w:val="24"/>
          <w:lang w:val="es-ES"/>
        </w:rPr>
        <w:tab/>
        <w:t>El Cronista cerró su discusión de las familias Levíticas notando que vivieron en Jerusalén (9: 34).  De vez en cuando durante el temprano período post-exílico, factores económicos y políticos hicieron poco atractivo vivir en la ciudad capital de Judá (vea Nehemías 11: 1-2).  El Cronista, sin embargo, insistió que el lugar propio de residencia para estos Levitas fuera la ciudad misma.  Así como otros profetas vieron la repoblación de Jerusalén como un elemento esencial de la restauración del reino de Dios, el Cronista supo que sólo a medida que las familias propias permanecieran en la ciudad, podrían llegar las bendiciones de Dios a su pueblo.</w:t>
      </w:r>
    </w:p>
    <w:p w:rsidR="00C92BD2" w:rsidRDefault="00C92BD2" w:rsidP="00C92BD2">
      <w:pPr>
        <w:pStyle w:val="PlainText"/>
        <w:rPr>
          <w:sz w:val="24"/>
        </w:rPr>
      </w:pPr>
      <w:r>
        <w:rPr>
          <w:sz w:val="24"/>
        </w:rPr>
        <w:t>_</w:t>
      </w:r>
    </w:p>
    <w:p w:rsidR="002B56DC" w:rsidRDefault="002B56DC">
      <w:pPr>
        <w:rPr>
          <w:lang w:val="es-ES"/>
        </w:rPr>
      </w:pPr>
    </w:p>
    <w:p w:rsidR="00100D93" w:rsidRDefault="00100D93">
      <w:pPr>
        <w:rPr>
          <w:lang w:val="es-ES"/>
        </w:rPr>
      </w:pPr>
    </w:p>
    <w:p w:rsidR="00100D93" w:rsidRDefault="00100D93">
      <w:pPr>
        <w:rPr>
          <w:lang w:val="es-ES"/>
        </w:rPr>
      </w:pPr>
    </w:p>
    <w:p w:rsidR="00100D93" w:rsidRDefault="00100D93">
      <w:pPr>
        <w:rPr>
          <w:lang w:val="es-ES"/>
        </w:rPr>
      </w:pPr>
    </w:p>
    <w:p w:rsidR="00100D93" w:rsidRDefault="00100D93">
      <w:pPr>
        <w:rPr>
          <w:lang w:val="es-ES"/>
        </w:rPr>
      </w:pPr>
    </w:p>
    <w:p w:rsidR="00100D93" w:rsidRDefault="00100D93">
      <w:pPr>
        <w:rPr>
          <w:lang w:val="es-ES"/>
        </w:rPr>
      </w:pPr>
    </w:p>
    <w:p w:rsidR="001E045C" w:rsidRDefault="001E045C" w:rsidP="001E045C">
      <w:pPr>
        <w:pStyle w:val="PlainText"/>
        <w:rPr>
          <w:sz w:val="24"/>
          <w:lang w:val="es-ES"/>
        </w:rPr>
      </w:pPr>
      <w:r>
        <w:rPr>
          <w:sz w:val="24"/>
          <w:lang w:val="es-ES"/>
        </w:rPr>
        <w:t>Parte Dos:  El Reino Unido Ideal</w:t>
      </w:r>
    </w:p>
    <w:p w:rsidR="001E045C" w:rsidRDefault="001E045C" w:rsidP="001E045C">
      <w:pPr>
        <w:pStyle w:val="PlainText"/>
        <w:rPr>
          <w:sz w:val="24"/>
          <w:lang w:val="es-ES"/>
        </w:rPr>
      </w:pPr>
      <w:r>
        <w:rPr>
          <w:sz w:val="24"/>
          <w:lang w:val="es-ES"/>
        </w:rPr>
        <w:t xml:space="preserve">  (1 Crónicas 9: 35-2 Crónicas 9: 31)</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Apreciación global del Reino Unido</w:t>
      </w:r>
    </w:p>
    <w:p w:rsidR="001E045C" w:rsidRDefault="001E045C" w:rsidP="001E045C">
      <w:pPr>
        <w:pStyle w:val="PlainText"/>
        <w:rPr>
          <w:sz w:val="24"/>
          <w:lang w:val="es-ES"/>
        </w:rPr>
      </w:pPr>
      <w:r>
        <w:rPr>
          <w:sz w:val="24"/>
          <w:lang w:val="es-ES"/>
        </w:rPr>
        <w:tab/>
        <w:t>Habiendo proporcionado registros para identificar y establecer los privilegios y responsabilidades del Israel post-exílico (1: 1-9: 34), el Cronista dirigió su atención hacia la historia de los reyes de Israel.  El primer segmento de este registro trata del Reino Unido (9: 35-2 Crónicas 9: 31) que consta de los reinos de David (9: 35-29: 30) y Salomón (2 Crónicas 1: 1-9: 31).</w:t>
      </w:r>
    </w:p>
    <w:p w:rsidR="001E045C" w:rsidRDefault="001E045C" w:rsidP="001E045C">
      <w:pPr>
        <w:pStyle w:val="PlainText"/>
        <w:rPr>
          <w:sz w:val="24"/>
          <w:lang w:val="es-ES"/>
        </w:rPr>
      </w:pPr>
      <w:r>
        <w:rPr>
          <w:sz w:val="24"/>
          <w:lang w:val="es-ES"/>
        </w:rPr>
        <w:tab/>
        <w:t xml:space="preserve">Un cambio significativo de estilo se produce cuando entramos en esta porción de Crónicas. Hasta este punto, sólo unas páginas han cubierto milenios. Menos que diez capítulos resumen el </w:t>
      </w:r>
      <w:r>
        <w:rPr>
          <w:sz w:val="24"/>
          <w:lang w:val="es-ES"/>
        </w:rPr>
        <w:lastRenderedPageBreak/>
        <w:t>tiempo entero de Adán en el período post-exílico. En contraste, este material se demora considerablemente y le da más atención a muchos detalles. Este cambio refleja la importancia de la verdadera historia de Israel para el Cronista.</w:t>
      </w:r>
    </w:p>
    <w:p w:rsidR="001E045C" w:rsidRDefault="001E045C" w:rsidP="001E045C">
      <w:pPr>
        <w:pStyle w:val="PlainText"/>
        <w:rPr>
          <w:sz w:val="24"/>
          <w:lang w:val="es-ES"/>
        </w:rPr>
      </w:pPr>
      <w:r>
        <w:rPr>
          <w:sz w:val="24"/>
          <w:lang w:val="es-ES"/>
        </w:rPr>
        <w:tab/>
        <w:t>Los intérpretes tienen una gran ventaja cuando exploran el Reino Unido porque el Cronista empezó a depender mucho de los libros de Samuel y de Reyes.  Al comparar su registro con estos libros, las perspectivas únicas del Cronista emergen (vea Introducción:  Propósitos históricos y Teológicos). En términos muy amplios, las comparaciones revelan que describió al Reino Unido como un tiempo ideal. Los libros de Samuel y de Reyes presentan retratos equilibrados de David y Salomón; ambos reyes recibieron bendiciones por obediencia y maldiciones por desobediencia.  En gran medida, sin embargo, el Cronista omitió los fracasos de David y Salomón (vea 13: 7-11; 14: 3; 21: 1-6; 2 Crónicas 8: 11). En cambio, se enfocó en sus características positivas y cumplimientos para presentar ideales llamativos para sus lectores post-exílicos.</w:t>
      </w:r>
    </w:p>
    <w:p w:rsidR="001E045C" w:rsidRDefault="001E045C" w:rsidP="001E045C">
      <w:pPr>
        <w:pStyle w:val="PlainText"/>
        <w:rPr>
          <w:sz w:val="24"/>
          <w:lang w:val="es-ES"/>
        </w:rPr>
      </w:pPr>
      <w:r>
        <w:rPr>
          <w:sz w:val="24"/>
          <w:lang w:val="es-ES"/>
        </w:rPr>
        <w:tab/>
        <w:t>Como nuestros comentarios abajo demostrarán, David y Salomón eran ideales en por lo menos en cuatro maneras principales.  1) Ambos reyes desplegaron carácter moral sobresaliente; 2) la nación de Israel se unió en apoyo entusiasta hacia ambos reyes; 3) ambos reyes se consagraron totalmente al culto apropiado y construcción del templo; 4) Israel experimentó tiempos de celebración alegre bajo ambos reyes.</w:t>
      </w:r>
    </w:p>
    <w:p w:rsidR="001E045C" w:rsidRDefault="001E045C" w:rsidP="001E045C">
      <w:pPr>
        <w:pStyle w:val="PlainText"/>
        <w:rPr>
          <w:sz w:val="24"/>
          <w:lang w:val="es-ES"/>
        </w:rPr>
      </w:pPr>
      <w:r>
        <w:rPr>
          <w:sz w:val="24"/>
          <w:lang w:val="es-ES"/>
        </w:rPr>
        <w:tab/>
        <w:t>Estos cuatro temas tanto alentaron como desafiaron a los lectores israelitas originales.  Por una parte, la comunidad post-exílica podría ganar esperanza en este período ideal de que Dios les bendeciría en maneras similares. Su herencia nacional se extendió desde David y Salomón, quienes recibieron promesas duraderas bajo el convenio con Dios (vea Introducción:  13) Convenio). Los lectores originales de Crónicas eran herederos de estas promesas.  En cambio, David y los reinos de Salomón también marcaron responsabilidades de parte del Israel post-exílico. Si querían alcanzar la bendición divina en su día, tenían que imitar los cumplimientos positivos de estos reyes. El favor de Dios aparecería sólo a medida que el Israel post-exílico siguiera los modelos del Reino Unido ideal.</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Apreciación global del Reino de David</w:t>
      </w:r>
    </w:p>
    <w:p w:rsidR="001E045C" w:rsidRDefault="001E045C" w:rsidP="001E045C">
      <w:pPr>
        <w:pStyle w:val="PlainText"/>
        <w:rPr>
          <w:sz w:val="24"/>
          <w:lang w:val="es-ES"/>
        </w:rPr>
      </w:pPr>
      <w:r>
        <w:rPr>
          <w:sz w:val="24"/>
          <w:lang w:val="es-ES"/>
        </w:rPr>
        <w:tab/>
        <w:t>1 Crónicas 9: 35-29: 30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La monarquía en Israel encontró su comienzo verdadero con David. Su unción marcó el principio de la dinastía permanente de Israel. Por esta razón, los cumplimientos de David tenían muchas implicaciones para los lectores de Crónicas.</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lastRenderedPageBreak/>
        <w:t>Comparación de 9: 35-29: 30 con 2 Samuel 1: 1-24: 25</w:t>
      </w:r>
    </w:p>
    <w:p w:rsidR="001E045C" w:rsidRDefault="001E045C" w:rsidP="001E045C">
      <w:pPr>
        <w:pStyle w:val="PlainText"/>
        <w:rPr>
          <w:sz w:val="24"/>
          <w:lang w:val="es-ES"/>
        </w:rPr>
      </w:pPr>
      <w:r>
        <w:rPr>
          <w:sz w:val="24"/>
          <w:lang w:val="es-ES"/>
        </w:rPr>
        <w:tab/>
        <w:t>2 Samuel lleva la vida de David en tres secciones principales:  sus años tempranos de fidelidad y bendición (2 Samuel 1-10), sus años más tarde de infidelidad y maldición (2 Samuel 11-20), y un resumen conclusivo de su reino (2 Samuel 21-24). Este retrato parejo, sin embargo, no aparece en Crónicas.</w:t>
      </w:r>
    </w:p>
    <w:p w:rsidR="001E045C" w:rsidRDefault="001E045C" w:rsidP="001E045C">
      <w:pPr>
        <w:pStyle w:val="PlainText"/>
        <w:rPr>
          <w:sz w:val="24"/>
          <w:lang w:val="es-ES"/>
        </w:rPr>
      </w:pPr>
      <w:r>
        <w:rPr>
          <w:sz w:val="24"/>
          <w:lang w:val="es-ES"/>
        </w:rPr>
        <w:tab/>
        <w:t>La perspectiva de David por parte del Cronista constó de cuatro temas mayores. Estos énfasis se vuelven evidentes en un número de variaciones mayores entre Samuel y Crónicas (vea figura 9).</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 xml:space="preserve">  David se Convierte en Rey (1.9: 35-12: 40)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La Genealogía de Saúl (1.9: 35-44)</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 xml:space="preserve"> -------</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Saúl Muerto por los Filisteos (1.10: 1-14)</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David Reconocido como Rey (1.11: 1-3)</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David Conquista Jerusalén (1.11: 4-9)</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Los Guerreros de David (11: 10-41)</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Los Otros Partidarios de David (12: 1-40)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agregado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omitido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paralelo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omitido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paralelo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paralelo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paralelo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agregado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David se convierte en Rey (1 Samuel 9: 1-2 Samuel 4: 12)</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lastRenderedPageBreak/>
        <w:t>--------</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David lucha contra Saúl (1 Samuel 9: 1-30: 30)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Saúl Muerto por los Filisteos (1 Samuel 31: 1-13)</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David lucha contra los Saulidas (2 Samuel 1: 1-4: 12)</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David Reconocido como Rey (2 Samuel 5: 1-5)</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David Conquista Jerusalén (2 Samuel 5: 6-10)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Los Guerreros de David (2 Samuel 23: 8-39)</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w:t>
      </w:r>
    </w:p>
    <w:p w:rsidR="001E045C" w:rsidRDefault="001E045C" w:rsidP="001E045C">
      <w:pPr>
        <w:pStyle w:val="PlainText"/>
        <w:rPr>
          <w:sz w:val="24"/>
          <w:lang w:val="es-ES"/>
        </w:rPr>
      </w:pPr>
      <w:r>
        <w:rPr>
          <w:sz w:val="24"/>
          <w:lang w:val="es-ES"/>
        </w:rPr>
        <w:t>Comparación de 1 Crónicas 9: 35-12: 40 y 1 Samuel y 2 Samuel (figura 9)</w:t>
      </w:r>
    </w:p>
    <w:p w:rsidR="001E045C" w:rsidRDefault="001E045C" w:rsidP="001E045C">
      <w:pPr>
        <w:pStyle w:val="PlainText"/>
        <w:rPr>
          <w:sz w:val="24"/>
          <w:lang w:val="es-ES"/>
        </w:rPr>
      </w:pP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Primero, el Cronista presentó el carácter moral positivo de David al omitir varias porciones significativas del libro de Samuel.  1) omitió el reproche de Mical a David (2 Samuel 6: 20b-23).  2) también evitó la recepción molesta a David de Mefi-boset en la corte real (2 Samuel 9: 1-13).  3) Más notablemente, escogió no repetir la relata del adulterio de David y problemas resultantes dentro de la casa real (2 Samuel 11: 1-21: 14). El Cronista sabía que sus lectores conocían los pecados de David.  Más aún, escogió no repetir la mayor parte de ellos en su registro para dar énfasis al carácter moral positivo del rey.</w:t>
      </w:r>
    </w:p>
    <w:p w:rsidR="001E045C" w:rsidRDefault="001E045C" w:rsidP="001E045C">
      <w:pPr>
        <w:pStyle w:val="PlainText"/>
        <w:rPr>
          <w:sz w:val="24"/>
          <w:lang w:val="es-ES"/>
        </w:rPr>
      </w:pPr>
      <w:r>
        <w:rPr>
          <w:sz w:val="24"/>
          <w:lang w:val="es-ES"/>
        </w:rPr>
        <w:tab/>
        <w:t xml:space="preserve">Segundo, el Cronista también destacó la amplitud del apoyo de David. En esta historia, todas las tribus de Israel endosaron entusiastamente a David como su rey.  Este motivo cae en línea con el enfoque de las listas y genealogías de 1: 1-9: 34 en todas las tribus de Israel.  En el reino de David, un tema similar aparece en varios resúmenes.  1) Con la excepción de 1 Crónicas 10: 1-12 (// 1 Samuel 31: 1-13), se omite la historia azarosa que precede al levantamiento de David (1 Samuel 1: 1-2 Samuel 4: 12).  2) El Cronista agregó listas largas de los seguidores de David de todas las tribus de Israel (1 Crónicas 12: 1-40).  3) presentó la relata de la entrada del arca en Jerusalén con una indicación de apoyo extendido (1 Crónicas 13: 1-4).  4) El mismo tema también ocurre en el repetitivo uso de la terminología "todo Israel" (1 Crónicas 11: 1,10// 2 Samuel 5: 1; 1 Crónicas 11: 4// 2 Samuel 5: 6; 1 Crónicas 13: 6// 2 Samuel 6: 2; 1 Crónicas 14: 8// 2 Samuel 5: 17). Estos cambios enfatizaron que David reinó con el apoyo entusiasta de la inmensa mayoría de la nación. El Cronista enfocó en estas </w:t>
      </w:r>
      <w:r>
        <w:rPr>
          <w:sz w:val="24"/>
          <w:lang w:val="es-ES"/>
        </w:rPr>
        <w:lastRenderedPageBreak/>
        <w:t>materias alentar a sus lectores a esperar y a trabajar para la reunificación de todo Israel bajo el reino de un hijo de David en su día también (vea Introducción:  1) Todo Israel).</w:t>
      </w:r>
    </w:p>
    <w:p w:rsidR="001E045C" w:rsidRDefault="001E045C" w:rsidP="001E045C">
      <w:pPr>
        <w:pStyle w:val="PlainText"/>
        <w:rPr>
          <w:sz w:val="24"/>
          <w:lang w:val="es-ES"/>
        </w:rPr>
      </w:pPr>
      <w:r>
        <w:rPr>
          <w:sz w:val="24"/>
          <w:lang w:val="es-ES"/>
        </w:rPr>
        <w:tab/>
        <w:t>Tercero, la dimensión m s significativa del retrato del Cronista es el compromiso de David con el templo. Este tema aparece en varias maneras.  1) David consagró los despojos de batalla para uso en el templo (1 Crónicas 18: 8// 2 Samuel 8: 8).  2) Más allá de esto, ocho capítulos no encontrados en Samuel se enfocan exclusivamente en el trabajo entusiasta del rey en preparación para la construcción del templo (1 Crónicas 22: 2-29: 25).  3) De hecho, con la añadidura de otros materiales tomados de Samuel, más de la mitad de la presentación del Cronista de David concierne a sus preparaciones para la construcción del templo (1 Crónicas 13: 1-29: 25).  Al enfocarse en el entusiasmo de David por el templo, el Cronista llamó la atención a la necesidad de devoción similar al templo en su día.</w:t>
      </w:r>
    </w:p>
    <w:p w:rsidR="001E045C" w:rsidRDefault="001E045C" w:rsidP="001E045C">
      <w:pPr>
        <w:pStyle w:val="PlainText"/>
        <w:rPr>
          <w:sz w:val="24"/>
          <w:lang w:val="es-ES"/>
        </w:rPr>
      </w:pPr>
      <w:r>
        <w:rPr>
          <w:sz w:val="24"/>
          <w:lang w:val="es-ES"/>
        </w:rPr>
        <w:tab/>
        <w:t>Cuarto, con tal presentación positiva del reino de David, no sorprende que el Cronista a menudo describía tiempos de celebración en el reino de David (vea 12: 40; 13: 8; 15: 16,25,29; 16: 23-33; 29: 9-25). De hecho, al final de cada sección mayor del reino de los reyes, incluye comer en celebración (12: 40; 16: 3; 29: 22).  Estos registros de alegría se diseñaron para inspirar a sus lectores poste-xílicos a seguir el ejemplo de David de manera que puedan compartir las bendiciones de su tiempo (vea Introducción: 27) Desilusión y Celebración).</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Estructura de 1 Crónicas 9: 35-29: 30</w:t>
      </w:r>
    </w:p>
    <w:p w:rsidR="001E045C" w:rsidRDefault="001E045C" w:rsidP="001E045C">
      <w:pPr>
        <w:pStyle w:val="PlainText"/>
        <w:rPr>
          <w:sz w:val="24"/>
          <w:lang w:val="es-ES"/>
        </w:rPr>
      </w:pPr>
      <w:r>
        <w:rPr>
          <w:sz w:val="24"/>
          <w:lang w:val="es-ES"/>
        </w:rPr>
        <w:tab/>
        <w:t>La versión del Cronista del reino de David cae en tres divisiones principales seguidas por un cierre al reino (vea figura 10)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r>
      <w:r>
        <w:rPr>
          <w:sz w:val="24"/>
          <w:lang w:val="es-ES"/>
        </w:rPr>
        <w:tab/>
        <w:t>David se convierte en Rey (9: 35-12: 40)</w:t>
      </w:r>
    </w:p>
    <w:p w:rsidR="001E045C" w:rsidRDefault="001E045C" w:rsidP="001E045C">
      <w:pPr>
        <w:pStyle w:val="PlainText"/>
        <w:rPr>
          <w:sz w:val="24"/>
          <w:lang w:val="es-ES"/>
        </w:rPr>
      </w:pPr>
      <w:r>
        <w:rPr>
          <w:sz w:val="24"/>
          <w:lang w:val="es-ES"/>
        </w:rPr>
        <w:tab/>
      </w:r>
      <w:r>
        <w:rPr>
          <w:sz w:val="24"/>
          <w:lang w:val="es-ES"/>
        </w:rPr>
        <w:tab/>
      </w:r>
      <w:r>
        <w:rPr>
          <w:sz w:val="24"/>
          <w:lang w:val="es-ES"/>
        </w:rPr>
        <w:tab/>
      </w:r>
    </w:p>
    <w:p w:rsidR="001E045C" w:rsidRDefault="001E045C" w:rsidP="001E045C">
      <w:pPr>
        <w:pStyle w:val="PlainText"/>
        <w:rPr>
          <w:sz w:val="24"/>
          <w:lang w:val="es-ES"/>
        </w:rPr>
      </w:pPr>
      <w:r>
        <w:rPr>
          <w:sz w:val="24"/>
          <w:lang w:val="es-ES"/>
        </w:rPr>
        <w:tab/>
      </w:r>
      <w:r>
        <w:rPr>
          <w:sz w:val="24"/>
          <w:lang w:val="es-ES"/>
        </w:rPr>
        <w:tab/>
        <w:t>David le Trae el Arca a Jerusalén (13: 1-16: 43)</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p>
    <w:p w:rsidR="001E045C" w:rsidRDefault="001E045C" w:rsidP="001E045C">
      <w:pPr>
        <w:pStyle w:val="PlainText"/>
        <w:rPr>
          <w:sz w:val="24"/>
          <w:lang w:val="es-ES"/>
        </w:rPr>
      </w:pPr>
      <w:r>
        <w:rPr>
          <w:sz w:val="24"/>
          <w:lang w:val="es-ES"/>
        </w:rPr>
        <w:tab/>
      </w:r>
      <w:r>
        <w:rPr>
          <w:sz w:val="24"/>
          <w:lang w:val="es-ES"/>
        </w:rPr>
        <w:tab/>
        <w:t>David se Prepara para la Construcción del Templo de Salomón (17: 1-29: 30)</w:t>
      </w:r>
    </w:p>
    <w:p w:rsidR="001E045C" w:rsidRDefault="001E045C" w:rsidP="001E045C">
      <w:pPr>
        <w:pStyle w:val="PlainText"/>
        <w:rPr>
          <w:sz w:val="24"/>
          <w:lang w:val="es-ES"/>
        </w:rPr>
      </w:pPr>
      <w:r>
        <w:rPr>
          <w:sz w:val="24"/>
          <w:lang w:val="es-ES"/>
        </w:rPr>
        <w:tab/>
      </w:r>
      <w:r>
        <w:rPr>
          <w:sz w:val="24"/>
          <w:lang w:val="es-ES"/>
        </w:rPr>
        <w:tab/>
      </w:r>
      <w:r>
        <w:rPr>
          <w:sz w:val="24"/>
          <w:lang w:val="es-ES"/>
        </w:rPr>
        <w:tab/>
      </w:r>
    </w:p>
    <w:p w:rsidR="001E045C" w:rsidRDefault="001E045C" w:rsidP="001E045C">
      <w:pPr>
        <w:pStyle w:val="PlainText"/>
        <w:rPr>
          <w:sz w:val="24"/>
          <w:lang w:val="es-ES"/>
        </w:rPr>
      </w:pPr>
      <w:r>
        <w:rPr>
          <w:sz w:val="24"/>
          <w:lang w:val="es-ES"/>
        </w:rPr>
        <w:tab/>
      </w:r>
      <w:r>
        <w:rPr>
          <w:sz w:val="24"/>
          <w:lang w:val="es-ES"/>
        </w:rPr>
        <w:tab/>
        <w:t>Cierre del Reino de David (29: 26-30)</w:t>
      </w:r>
    </w:p>
    <w:p w:rsidR="001E045C" w:rsidRDefault="001E045C" w:rsidP="001E045C">
      <w:pPr>
        <w:pStyle w:val="PlainText"/>
        <w:rPr>
          <w:sz w:val="24"/>
          <w:lang w:val="es-ES"/>
        </w:rPr>
      </w:pP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Contorno de 1 Crónicas 9: 35-29: 30 (figura 10)</w:t>
      </w:r>
    </w:p>
    <w:p w:rsidR="001E045C" w:rsidRDefault="001E045C" w:rsidP="001E045C">
      <w:pPr>
        <w:pStyle w:val="PlainText"/>
        <w:rPr>
          <w:sz w:val="24"/>
          <w:lang w:val="es-ES"/>
        </w:rPr>
      </w:pPr>
    </w:p>
    <w:p w:rsidR="001E045C" w:rsidRDefault="001E045C" w:rsidP="001E045C">
      <w:pPr>
        <w:pStyle w:val="PlainText"/>
        <w:rPr>
          <w:sz w:val="24"/>
          <w:lang w:val="es-ES"/>
        </w:rPr>
      </w:pP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lastRenderedPageBreak/>
        <w:t>En gran escala, el reino de David forma un triple crecimiento. Primero, David se convirtió en el rey de Israel (9: 35-12: 40). Segundo, trajo su reino hacia el progreso al traer el arca de Dios a su ciudad capital (13: 1-16: 43). Tercero, David se consagró a preparar a Salomón para construirle un templo permanente a Dios en Jerusalén (17: 1-29: 25). Cada una de estas secciones acaba con escenas de celebración alegre y banquetes para llamar la atención a las bendiciones de Dios a cada fase del reino ideal de David.</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El Reino Ideal de David:  Parte Uno</w:t>
      </w:r>
    </w:p>
    <w:p w:rsidR="001E045C" w:rsidRDefault="001E045C" w:rsidP="001E045C">
      <w:pPr>
        <w:pStyle w:val="PlainText"/>
        <w:rPr>
          <w:sz w:val="24"/>
          <w:lang w:val="es-ES"/>
        </w:rPr>
      </w:pPr>
      <w:r>
        <w:rPr>
          <w:sz w:val="24"/>
          <w:lang w:val="es-ES"/>
        </w:rPr>
        <w:t xml:space="preserve">  David se convierte en Rey</w:t>
      </w:r>
    </w:p>
    <w:p w:rsidR="001E045C" w:rsidRDefault="001E045C" w:rsidP="001E045C">
      <w:pPr>
        <w:pStyle w:val="PlainText"/>
        <w:rPr>
          <w:sz w:val="24"/>
          <w:lang w:val="es-ES"/>
        </w:rPr>
      </w:pPr>
      <w:r>
        <w:rPr>
          <w:sz w:val="24"/>
          <w:lang w:val="es-ES"/>
        </w:rPr>
        <w:t xml:space="preserve"> (1 Crónicas 9: 35-12: 40)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El reino de David se abre con un enfoque en cómo se convirtió en el rey de Israel.  En este material, el Cronista dio énfasis a que David se convirtió en el gobernante poderoso sobre todo Israel con la ayuda de Dios y el apoyo de la nación entera.</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Estructura de 1 Crónicas 9: 35-12: 40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Esta primera porción del reino de David se divide en dos partes principales (vea figura 11).</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 xml:space="preserve"> David se convierte en Rey (9: 35-12: 40)</w:t>
      </w:r>
    </w:p>
    <w:p w:rsidR="001E045C" w:rsidRDefault="001E045C" w:rsidP="001E045C">
      <w:pPr>
        <w:pStyle w:val="PlainText"/>
        <w:rPr>
          <w:sz w:val="24"/>
          <w:lang w:val="es-ES"/>
        </w:rPr>
      </w:pPr>
      <w:r>
        <w:rPr>
          <w:sz w:val="24"/>
          <w:lang w:val="es-ES"/>
        </w:rPr>
        <w:tab/>
        <w:t>Transferencia divina de Saúl a David (9: 35-10: 14)</w:t>
      </w:r>
    </w:p>
    <w:p w:rsidR="001E045C" w:rsidRDefault="001E045C" w:rsidP="001E045C">
      <w:pPr>
        <w:pStyle w:val="PlainText"/>
        <w:rPr>
          <w:sz w:val="24"/>
          <w:lang w:val="es-ES"/>
        </w:rPr>
      </w:pPr>
      <w:r>
        <w:rPr>
          <w:sz w:val="24"/>
          <w:lang w:val="es-ES"/>
        </w:rPr>
        <w:tab/>
      </w:r>
      <w:r>
        <w:rPr>
          <w:sz w:val="24"/>
          <w:lang w:val="es-ES"/>
        </w:rPr>
        <w:tab/>
        <w:t>Bendición divina en Saúl (9: 35-44)</w:t>
      </w:r>
    </w:p>
    <w:p w:rsidR="001E045C" w:rsidRDefault="001E045C" w:rsidP="001E045C">
      <w:pPr>
        <w:pStyle w:val="PlainText"/>
        <w:rPr>
          <w:sz w:val="24"/>
          <w:lang w:val="es-ES"/>
        </w:rPr>
      </w:pPr>
      <w:r>
        <w:rPr>
          <w:sz w:val="24"/>
          <w:lang w:val="es-ES"/>
        </w:rPr>
        <w:tab/>
      </w:r>
      <w:r>
        <w:rPr>
          <w:sz w:val="24"/>
          <w:lang w:val="es-ES"/>
        </w:rPr>
        <w:tab/>
        <w:t>Juicio divino Contra Saúl (10: 1-14)</w:t>
      </w:r>
    </w:p>
    <w:p w:rsidR="001E045C" w:rsidRDefault="001E045C" w:rsidP="001E045C">
      <w:pPr>
        <w:pStyle w:val="PlainText"/>
        <w:rPr>
          <w:sz w:val="24"/>
          <w:lang w:val="es-ES"/>
        </w:rPr>
      </w:pPr>
      <w:r>
        <w:rPr>
          <w:sz w:val="24"/>
          <w:lang w:val="es-ES"/>
        </w:rPr>
        <w:tab/>
      </w:r>
      <w:r>
        <w:rPr>
          <w:sz w:val="24"/>
          <w:lang w:val="es-ES"/>
        </w:rPr>
        <w:tab/>
      </w:r>
      <w:r>
        <w:rPr>
          <w:sz w:val="24"/>
          <w:lang w:val="es-ES"/>
        </w:rPr>
        <w:tab/>
        <w:t>Muertes Saulidas y Derrota israelita (10: 1-7)</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Ejército israelita Huye en Derrota a manos de los Filisteos (10: 1)</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Saulidas Mueren en Deshonra (10: 2-6)</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Consecuencia de Derrota (10: 7)</w:t>
      </w:r>
    </w:p>
    <w:p w:rsidR="001E045C" w:rsidRDefault="001E045C" w:rsidP="001E045C">
      <w:pPr>
        <w:pStyle w:val="PlainText"/>
        <w:rPr>
          <w:sz w:val="24"/>
          <w:lang w:val="es-ES"/>
        </w:rPr>
      </w:pPr>
      <w:r>
        <w:rPr>
          <w:sz w:val="24"/>
          <w:lang w:val="es-ES"/>
        </w:rPr>
        <w:tab/>
      </w:r>
      <w:r>
        <w:rPr>
          <w:sz w:val="24"/>
          <w:lang w:val="es-ES"/>
        </w:rPr>
        <w:tab/>
      </w:r>
      <w:r>
        <w:rPr>
          <w:sz w:val="24"/>
          <w:lang w:val="es-ES"/>
        </w:rPr>
        <w:tab/>
        <w:t>La Deshonra de Saúl y su Entierro (10: 8-12)</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Deshonra filistea a Saúl (10: 8-10)</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Luto Galaadita por Saúl (10: 11-12)</w:t>
      </w:r>
    </w:p>
    <w:p w:rsidR="001E045C" w:rsidRDefault="001E045C" w:rsidP="001E045C">
      <w:pPr>
        <w:pStyle w:val="PlainText"/>
        <w:rPr>
          <w:sz w:val="24"/>
          <w:lang w:val="es-ES"/>
        </w:rPr>
      </w:pPr>
      <w:r>
        <w:rPr>
          <w:sz w:val="24"/>
          <w:lang w:val="es-ES"/>
        </w:rPr>
        <w:tab/>
      </w:r>
      <w:r>
        <w:rPr>
          <w:sz w:val="24"/>
          <w:lang w:val="es-ES"/>
        </w:rPr>
        <w:tab/>
      </w:r>
      <w:r>
        <w:rPr>
          <w:sz w:val="24"/>
          <w:lang w:val="es-ES"/>
        </w:rPr>
        <w:tab/>
        <w:t>La Muerte de Saúl y su Deshonra Explicadas (10: 13-14)</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El Apoyo Extendido de David de Israel (11: 1-12: 40)</w:t>
      </w:r>
    </w:p>
    <w:p w:rsidR="001E045C" w:rsidRDefault="001E045C" w:rsidP="001E045C">
      <w:pPr>
        <w:pStyle w:val="PlainText"/>
        <w:rPr>
          <w:sz w:val="24"/>
          <w:lang w:val="es-ES"/>
        </w:rPr>
      </w:pPr>
      <w:r>
        <w:rPr>
          <w:sz w:val="24"/>
          <w:lang w:val="es-ES"/>
        </w:rPr>
        <w:tab/>
      </w:r>
      <w:r>
        <w:rPr>
          <w:sz w:val="24"/>
          <w:lang w:val="es-ES"/>
        </w:rPr>
        <w:tab/>
        <w:t>Unción en Hebrón (y Establecimiento en Jerusalén) (11: 1-9)</w:t>
      </w:r>
    </w:p>
    <w:p w:rsidR="001E045C" w:rsidRDefault="001E045C" w:rsidP="001E045C">
      <w:pPr>
        <w:pStyle w:val="PlainText"/>
        <w:rPr>
          <w:sz w:val="24"/>
          <w:lang w:val="es-ES"/>
        </w:rPr>
      </w:pPr>
      <w:r>
        <w:rPr>
          <w:sz w:val="24"/>
          <w:lang w:val="es-ES"/>
        </w:rPr>
        <w:tab/>
      </w:r>
      <w:r>
        <w:rPr>
          <w:sz w:val="24"/>
          <w:lang w:val="es-ES"/>
        </w:rPr>
        <w:tab/>
      </w:r>
      <w:r>
        <w:rPr>
          <w:sz w:val="24"/>
          <w:lang w:val="es-ES"/>
        </w:rPr>
        <w:tab/>
        <w:t>Todo Israel Unge a David como Rey (11: 1-3)</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Todo Israel Invita a David a ser Rey (11: 1-2)</w:t>
      </w:r>
    </w:p>
    <w:p w:rsidR="001E045C" w:rsidRDefault="001E045C" w:rsidP="001E045C">
      <w:pPr>
        <w:pStyle w:val="PlainText"/>
        <w:rPr>
          <w:sz w:val="24"/>
          <w:lang w:val="es-ES"/>
        </w:rPr>
      </w:pPr>
      <w:r>
        <w:rPr>
          <w:sz w:val="24"/>
          <w:lang w:val="es-ES"/>
        </w:rPr>
        <w:lastRenderedPageBreak/>
        <w:tab/>
      </w:r>
      <w:r>
        <w:rPr>
          <w:sz w:val="24"/>
          <w:lang w:val="es-ES"/>
        </w:rPr>
        <w:tab/>
      </w:r>
      <w:r>
        <w:rPr>
          <w:sz w:val="24"/>
          <w:lang w:val="es-ES"/>
        </w:rPr>
        <w:tab/>
      </w:r>
      <w:r>
        <w:rPr>
          <w:sz w:val="24"/>
          <w:lang w:val="es-ES"/>
        </w:rPr>
        <w:tab/>
      </w:r>
      <w:r>
        <w:rPr>
          <w:sz w:val="24"/>
          <w:lang w:val="es-ES"/>
        </w:rPr>
        <w:tab/>
        <w:t>David Cumple con un Convenio con Israel (11: 3a)</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Israel Unge a David (11: 3b)</w:t>
      </w:r>
    </w:p>
    <w:p w:rsidR="001E045C" w:rsidRDefault="001E045C" w:rsidP="001E045C">
      <w:pPr>
        <w:pStyle w:val="PlainText"/>
        <w:rPr>
          <w:sz w:val="24"/>
          <w:lang w:val="es-ES"/>
        </w:rPr>
      </w:pPr>
      <w:r>
        <w:rPr>
          <w:sz w:val="24"/>
          <w:lang w:val="es-ES"/>
        </w:rPr>
        <w:tab/>
      </w:r>
      <w:r>
        <w:rPr>
          <w:sz w:val="24"/>
          <w:lang w:val="es-ES"/>
        </w:rPr>
        <w:tab/>
      </w:r>
      <w:r>
        <w:rPr>
          <w:sz w:val="24"/>
          <w:lang w:val="es-ES"/>
        </w:rPr>
        <w:tab/>
        <w:t>Todo Israel y David convierten a Jerusalén la Capital Real (11: 4-9)</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David e Israel marchan para Destruir a Jerusalén (11: 4a)</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Jebuseos Desafían a David a Entrar en Jerusalén (11: 4b-5a)</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David Captura a Jerusalén (11: 5b)</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[Nota Histórica Acerca de Joab (11: 6)]</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Toma Residencia en Jerusalén (11: 7)</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David y Joab Reconstruyen a Jerusalén (11: 8-9)</w:t>
      </w:r>
    </w:p>
    <w:p w:rsidR="001E045C" w:rsidRDefault="001E045C" w:rsidP="001E045C">
      <w:pPr>
        <w:pStyle w:val="PlainText"/>
        <w:rPr>
          <w:sz w:val="24"/>
          <w:lang w:val="es-ES"/>
        </w:rPr>
      </w:pPr>
      <w:r>
        <w:rPr>
          <w:sz w:val="24"/>
          <w:lang w:val="es-ES"/>
        </w:rPr>
        <w:tab/>
      </w:r>
      <w:r>
        <w:rPr>
          <w:sz w:val="24"/>
          <w:lang w:val="es-ES"/>
        </w:rPr>
        <w:tab/>
        <w:t>Apoyo del ejército en Hebrón (11: 10-47)</w:t>
      </w:r>
    </w:p>
    <w:p w:rsidR="001E045C" w:rsidRDefault="001E045C" w:rsidP="001E045C">
      <w:pPr>
        <w:pStyle w:val="PlainText"/>
        <w:rPr>
          <w:sz w:val="24"/>
          <w:lang w:val="es-ES"/>
        </w:rPr>
      </w:pPr>
      <w:r>
        <w:rPr>
          <w:sz w:val="24"/>
          <w:lang w:val="es-ES"/>
        </w:rPr>
        <w:tab/>
      </w:r>
      <w:r>
        <w:rPr>
          <w:sz w:val="24"/>
          <w:lang w:val="es-ES"/>
        </w:rPr>
        <w:tab/>
      </w:r>
      <w:r>
        <w:rPr>
          <w:sz w:val="24"/>
          <w:lang w:val="es-ES"/>
        </w:rPr>
        <w:tab/>
        <w:t>Introducción a Jefes de Hombres Poderosos (11: 10-11a)</w:t>
      </w:r>
    </w:p>
    <w:p w:rsidR="001E045C" w:rsidRDefault="001E045C" w:rsidP="001E045C">
      <w:pPr>
        <w:pStyle w:val="PlainText"/>
        <w:rPr>
          <w:sz w:val="24"/>
          <w:lang w:val="es-ES"/>
        </w:rPr>
      </w:pPr>
      <w:r>
        <w:rPr>
          <w:sz w:val="24"/>
          <w:lang w:val="es-ES"/>
        </w:rPr>
        <w:tab/>
      </w:r>
      <w:r>
        <w:rPr>
          <w:sz w:val="24"/>
          <w:lang w:val="es-ES"/>
        </w:rPr>
        <w:tab/>
      </w:r>
      <w:r>
        <w:rPr>
          <w:sz w:val="24"/>
          <w:lang w:val="es-ES"/>
        </w:rPr>
        <w:tab/>
        <w:t>Jasobeam (11: 11b)</w:t>
      </w:r>
    </w:p>
    <w:p w:rsidR="001E045C" w:rsidRDefault="001E045C" w:rsidP="001E045C">
      <w:pPr>
        <w:pStyle w:val="PlainText"/>
        <w:rPr>
          <w:sz w:val="24"/>
          <w:lang w:val="es-ES"/>
        </w:rPr>
      </w:pPr>
      <w:r>
        <w:rPr>
          <w:sz w:val="24"/>
          <w:lang w:val="es-ES"/>
        </w:rPr>
        <w:tab/>
      </w:r>
      <w:r>
        <w:rPr>
          <w:sz w:val="24"/>
          <w:lang w:val="es-ES"/>
        </w:rPr>
        <w:tab/>
      </w:r>
      <w:r>
        <w:rPr>
          <w:sz w:val="24"/>
          <w:lang w:val="es-ES"/>
        </w:rPr>
        <w:tab/>
        <w:t>Eleazar (11: 12-14)</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Introducción (11: 12)</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Eleazar se reúne con David para la Batalla (11: 13a)</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Otras Tropas Huyen (11: 13b)</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Eleazar y David Toman Posición (11: 14a)</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Eleazar y David Reciben Victoria (11: 14b)</w:t>
      </w:r>
    </w:p>
    <w:p w:rsidR="001E045C" w:rsidRDefault="001E045C" w:rsidP="001E045C">
      <w:pPr>
        <w:pStyle w:val="PlainText"/>
        <w:rPr>
          <w:sz w:val="24"/>
          <w:lang w:val="es-ES"/>
        </w:rPr>
      </w:pPr>
      <w:r>
        <w:rPr>
          <w:sz w:val="24"/>
          <w:lang w:val="es-ES"/>
        </w:rPr>
        <w:tab/>
      </w:r>
      <w:r>
        <w:rPr>
          <w:sz w:val="24"/>
          <w:lang w:val="es-ES"/>
        </w:rPr>
        <w:tab/>
      </w:r>
      <w:r>
        <w:rPr>
          <w:sz w:val="24"/>
          <w:lang w:val="es-ES"/>
        </w:rPr>
        <w:tab/>
        <w:t>Tres Jefes (11: 15-19)</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Introducción (11: 15-16)</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anhela Agua (11: 17)</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Tres soldados le consiguen Agua (11: 18a)</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se niega a beber esta Agua (11: 18b-19a)</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Resumen (11: 19b)</w:t>
      </w:r>
    </w:p>
    <w:p w:rsidR="001E045C" w:rsidRDefault="001E045C" w:rsidP="001E045C">
      <w:pPr>
        <w:pStyle w:val="PlainText"/>
        <w:rPr>
          <w:sz w:val="24"/>
          <w:lang w:val="es-ES"/>
        </w:rPr>
      </w:pPr>
      <w:r>
        <w:rPr>
          <w:sz w:val="24"/>
          <w:lang w:val="es-ES"/>
        </w:rPr>
        <w:tab/>
      </w:r>
      <w:r>
        <w:rPr>
          <w:sz w:val="24"/>
          <w:lang w:val="es-ES"/>
        </w:rPr>
        <w:tab/>
      </w:r>
      <w:r>
        <w:rPr>
          <w:sz w:val="24"/>
          <w:lang w:val="es-ES"/>
        </w:rPr>
        <w:tab/>
        <w:t>Abisai (11: 20-21)</w:t>
      </w:r>
    </w:p>
    <w:p w:rsidR="001E045C" w:rsidRDefault="001E045C" w:rsidP="001E045C">
      <w:pPr>
        <w:pStyle w:val="PlainText"/>
        <w:rPr>
          <w:sz w:val="24"/>
          <w:lang w:val="es-ES"/>
        </w:rPr>
      </w:pPr>
      <w:r>
        <w:rPr>
          <w:sz w:val="24"/>
          <w:lang w:val="es-ES"/>
        </w:rPr>
        <w:tab/>
      </w:r>
      <w:r>
        <w:rPr>
          <w:sz w:val="24"/>
          <w:lang w:val="es-ES"/>
        </w:rPr>
        <w:tab/>
      </w:r>
      <w:r>
        <w:rPr>
          <w:sz w:val="24"/>
          <w:lang w:val="es-ES"/>
        </w:rPr>
        <w:tab/>
        <w:t>Benaía (11: 22-25)</w:t>
      </w:r>
    </w:p>
    <w:p w:rsidR="001E045C" w:rsidRDefault="001E045C" w:rsidP="001E045C">
      <w:pPr>
        <w:pStyle w:val="PlainText"/>
        <w:rPr>
          <w:sz w:val="24"/>
          <w:lang w:val="es-ES"/>
        </w:rPr>
      </w:pPr>
      <w:r>
        <w:rPr>
          <w:sz w:val="24"/>
          <w:lang w:val="es-ES"/>
        </w:rPr>
        <w:tab/>
      </w:r>
      <w:r>
        <w:rPr>
          <w:sz w:val="24"/>
          <w:lang w:val="es-ES"/>
        </w:rPr>
        <w:tab/>
      </w:r>
      <w:r>
        <w:rPr>
          <w:sz w:val="24"/>
          <w:lang w:val="es-ES"/>
        </w:rPr>
        <w:tab/>
        <w:t>Lista de Hombres Poderosos (11: 26-47)</w:t>
      </w:r>
    </w:p>
    <w:p w:rsidR="001E045C" w:rsidRDefault="001E045C" w:rsidP="001E045C">
      <w:pPr>
        <w:pStyle w:val="PlainText"/>
        <w:rPr>
          <w:sz w:val="24"/>
          <w:lang w:val="es-ES"/>
        </w:rPr>
      </w:pPr>
      <w:r>
        <w:rPr>
          <w:sz w:val="24"/>
          <w:lang w:val="es-ES"/>
        </w:rPr>
        <w:tab/>
      </w:r>
      <w:r>
        <w:rPr>
          <w:sz w:val="24"/>
          <w:lang w:val="es-ES"/>
        </w:rPr>
        <w:tab/>
        <w:t>Apoyo del ejército a Siclag (12: 1-7)</w:t>
      </w:r>
    </w:p>
    <w:p w:rsidR="001E045C" w:rsidRDefault="001E045C" w:rsidP="001E045C">
      <w:pPr>
        <w:pStyle w:val="PlainText"/>
        <w:rPr>
          <w:sz w:val="24"/>
          <w:lang w:val="es-ES"/>
        </w:rPr>
      </w:pPr>
      <w:r>
        <w:rPr>
          <w:sz w:val="24"/>
          <w:lang w:val="es-ES"/>
        </w:rPr>
        <w:tab/>
      </w:r>
      <w:r>
        <w:rPr>
          <w:sz w:val="24"/>
          <w:lang w:val="es-ES"/>
        </w:rPr>
        <w:tab/>
      </w:r>
      <w:r>
        <w:rPr>
          <w:sz w:val="24"/>
          <w:lang w:val="es-ES"/>
        </w:rPr>
        <w:tab/>
        <w:t>Introducción a Partidarios de Siclag (12: 1-2)</w:t>
      </w:r>
    </w:p>
    <w:p w:rsidR="001E045C" w:rsidRDefault="001E045C" w:rsidP="001E045C">
      <w:pPr>
        <w:pStyle w:val="PlainText"/>
        <w:rPr>
          <w:sz w:val="24"/>
          <w:lang w:val="es-ES"/>
        </w:rPr>
      </w:pPr>
      <w:r>
        <w:rPr>
          <w:sz w:val="24"/>
          <w:lang w:val="es-ES"/>
        </w:rPr>
        <w:tab/>
      </w:r>
      <w:r>
        <w:rPr>
          <w:sz w:val="24"/>
          <w:lang w:val="es-ES"/>
        </w:rPr>
        <w:tab/>
      </w:r>
      <w:r>
        <w:rPr>
          <w:sz w:val="24"/>
          <w:lang w:val="es-ES"/>
        </w:rPr>
        <w:tab/>
        <w:t>Lista de Partidarios de Siclag (12: 3-7)</w:t>
      </w:r>
    </w:p>
    <w:p w:rsidR="001E045C" w:rsidRDefault="001E045C" w:rsidP="001E045C">
      <w:pPr>
        <w:pStyle w:val="PlainText"/>
        <w:rPr>
          <w:sz w:val="24"/>
          <w:lang w:val="es-ES"/>
        </w:rPr>
      </w:pPr>
      <w:r>
        <w:rPr>
          <w:sz w:val="24"/>
          <w:lang w:val="es-ES"/>
        </w:rPr>
        <w:tab/>
      </w:r>
      <w:r>
        <w:rPr>
          <w:sz w:val="24"/>
          <w:lang w:val="es-ES"/>
        </w:rPr>
        <w:tab/>
        <w:t>Apoyo del ejército a la Fortaleza del Desierto (12: 8-18)</w:t>
      </w:r>
    </w:p>
    <w:p w:rsidR="001E045C" w:rsidRDefault="001E045C" w:rsidP="001E045C">
      <w:pPr>
        <w:pStyle w:val="PlainText"/>
        <w:rPr>
          <w:sz w:val="24"/>
          <w:lang w:val="es-ES"/>
        </w:rPr>
      </w:pPr>
      <w:r>
        <w:rPr>
          <w:sz w:val="24"/>
          <w:lang w:val="es-ES"/>
        </w:rPr>
        <w:tab/>
      </w:r>
      <w:r>
        <w:rPr>
          <w:sz w:val="24"/>
          <w:lang w:val="es-ES"/>
        </w:rPr>
        <w:tab/>
      </w:r>
      <w:r>
        <w:rPr>
          <w:sz w:val="24"/>
          <w:lang w:val="es-ES"/>
        </w:rPr>
        <w:tab/>
        <w:t>Guerreros Gaditas en la Fortaleza (12: 8-15)</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Introducción descriptiva (12: 8)</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Lista de Comandantes de la clasificación jerárquica (12: 9-13)</w:t>
      </w:r>
    </w:p>
    <w:p w:rsidR="001E045C" w:rsidRDefault="001E045C" w:rsidP="001E045C">
      <w:pPr>
        <w:pStyle w:val="PlainText"/>
        <w:rPr>
          <w:sz w:val="24"/>
          <w:lang w:val="es-ES"/>
        </w:rPr>
      </w:pPr>
      <w:r>
        <w:rPr>
          <w:sz w:val="24"/>
          <w:lang w:val="es-ES"/>
        </w:rPr>
        <w:lastRenderedPageBreak/>
        <w:tab/>
      </w:r>
      <w:r>
        <w:rPr>
          <w:sz w:val="24"/>
          <w:lang w:val="es-ES"/>
        </w:rPr>
        <w:tab/>
      </w:r>
      <w:r>
        <w:rPr>
          <w:sz w:val="24"/>
          <w:lang w:val="es-ES"/>
        </w:rPr>
        <w:tab/>
      </w:r>
      <w:r>
        <w:rPr>
          <w:sz w:val="24"/>
          <w:lang w:val="es-ES"/>
        </w:rPr>
        <w:tab/>
        <w:t>Conclusión descriptiva (12: 14-15)</w:t>
      </w:r>
    </w:p>
    <w:p w:rsidR="001E045C" w:rsidRDefault="001E045C" w:rsidP="001E045C">
      <w:pPr>
        <w:pStyle w:val="PlainText"/>
        <w:rPr>
          <w:sz w:val="24"/>
          <w:lang w:val="es-ES"/>
        </w:rPr>
      </w:pPr>
      <w:r>
        <w:rPr>
          <w:sz w:val="24"/>
          <w:lang w:val="es-ES"/>
        </w:rPr>
        <w:tab/>
      </w:r>
      <w:r>
        <w:rPr>
          <w:sz w:val="24"/>
          <w:lang w:val="es-ES"/>
        </w:rPr>
        <w:tab/>
      </w:r>
      <w:r>
        <w:rPr>
          <w:sz w:val="24"/>
          <w:lang w:val="es-ES"/>
        </w:rPr>
        <w:tab/>
        <w:t>Guerreros Benjamitas y Judiítas en la Fortaleza (12: 16-18)</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Hombres vienen a unirse a la Banda de David (12: 16)</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David Cuestiona Lealtades (12: 17)</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Garantía de Lealtad (12: 18a)</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Hombres se unen a la Banda de David (12: 18b)</w:t>
      </w:r>
    </w:p>
    <w:p w:rsidR="001E045C" w:rsidRDefault="001E045C" w:rsidP="001E045C">
      <w:pPr>
        <w:pStyle w:val="PlainText"/>
        <w:rPr>
          <w:sz w:val="24"/>
          <w:lang w:val="es-ES"/>
        </w:rPr>
      </w:pPr>
      <w:r>
        <w:rPr>
          <w:sz w:val="24"/>
          <w:lang w:val="es-ES"/>
        </w:rPr>
        <w:tab/>
      </w:r>
      <w:r>
        <w:rPr>
          <w:sz w:val="24"/>
          <w:lang w:val="es-ES"/>
        </w:rPr>
        <w:tab/>
        <w:t>Más apoyo militar a Siclag (12: 19-22)</w:t>
      </w:r>
    </w:p>
    <w:p w:rsidR="001E045C" w:rsidRDefault="001E045C" w:rsidP="001E045C">
      <w:pPr>
        <w:pStyle w:val="PlainText"/>
        <w:rPr>
          <w:sz w:val="24"/>
          <w:lang w:val="es-ES"/>
        </w:rPr>
      </w:pPr>
      <w:r>
        <w:rPr>
          <w:sz w:val="24"/>
          <w:lang w:val="es-ES"/>
        </w:rPr>
        <w:tab/>
      </w:r>
      <w:r>
        <w:rPr>
          <w:sz w:val="24"/>
          <w:lang w:val="es-ES"/>
        </w:rPr>
        <w:tab/>
      </w:r>
      <w:r>
        <w:rPr>
          <w:sz w:val="24"/>
          <w:lang w:val="es-ES"/>
        </w:rPr>
        <w:tab/>
        <w:t>Introducción a Partidarios Manasesitas (12: 19)</w:t>
      </w:r>
    </w:p>
    <w:p w:rsidR="001E045C" w:rsidRDefault="001E045C" w:rsidP="001E045C">
      <w:pPr>
        <w:pStyle w:val="PlainText"/>
        <w:rPr>
          <w:sz w:val="24"/>
          <w:lang w:val="es-ES"/>
        </w:rPr>
      </w:pPr>
      <w:r>
        <w:rPr>
          <w:sz w:val="24"/>
          <w:lang w:val="es-ES"/>
        </w:rPr>
        <w:tab/>
      </w:r>
      <w:r>
        <w:rPr>
          <w:sz w:val="24"/>
          <w:lang w:val="es-ES"/>
        </w:rPr>
        <w:tab/>
      </w:r>
      <w:r>
        <w:rPr>
          <w:sz w:val="24"/>
          <w:lang w:val="es-ES"/>
        </w:rPr>
        <w:tab/>
      </w:r>
      <w:r>
        <w:rPr>
          <w:sz w:val="24"/>
          <w:lang w:val="es-ES"/>
        </w:rPr>
        <w:tab/>
        <w:t>Lista de Partidarios Manasesitas (12: 20)</w:t>
      </w:r>
    </w:p>
    <w:p w:rsidR="001E045C" w:rsidRDefault="001E045C" w:rsidP="001E045C">
      <w:pPr>
        <w:pStyle w:val="PlainText"/>
        <w:rPr>
          <w:sz w:val="24"/>
          <w:lang w:val="es-ES"/>
        </w:rPr>
      </w:pPr>
      <w:r>
        <w:rPr>
          <w:sz w:val="24"/>
          <w:lang w:val="es-ES"/>
        </w:rPr>
        <w:tab/>
      </w:r>
      <w:r>
        <w:rPr>
          <w:sz w:val="24"/>
          <w:lang w:val="es-ES"/>
        </w:rPr>
        <w:tab/>
      </w:r>
      <w:r>
        <w:rPr>
          <w:sz w:val="24"/>
          <w:lang w:val="es-ES"/>
        </w:rPr>
        <w:tab/>
        <w:t>Comentarios del cierre en Partidarios Manasesitas (12: 21-22)</w:t>
      </w:r>
    </w:p>
    <w:p w:rsidR="001E045C" w:rsidRDefault="001E045C" w:rsidP="001E045C">
      <w:pPr>
        <w:pStyle w:val="PlainText"/>
        <w:rPr>
          <w:sz w:val="24"/>
          <w:lang w:val="es-ES"/>
        </w:rPr>
      </w:pPr>
      <w:r>
        <w:rPr>
          <w:sz w:val="24"/>
          <w:lang w:val="es-ES"/>
        </w:rPr>
        <w:tab/>
      </w:r>
      <w:r>
        <w:rPr>
          <w:sz w:val="24"/>
          <w:lang w:val="es-ES"/>
        </w:rPr>
        <w:tab/>
        <w:t>Más Apoyo militar en Hebrón (12: 23-37)</w:t>
      </w:r>
    </w:p>
    <w:p w:rsidR="001E045C" w:rsidRDefault="001E045C" w:rsidP="001E045C">
      <w:pPr>
        <w:pStyle w:val="PlainText"/>
        <w:rPr>
          <w:sz w:val="24"/>
          <w:lang w:val="es-ES"/>
        </w:rPr>
      </w:pPr>
      <w:r>
        <w:rPr>
          <w:sz w:val="24"/>
          <w:lang w:val="es-ES"/>
        </w:rPr>
        <w:tab/>
      </w:r>
      <w:r>
        <w:rPr>
          <w:sz w:val="24"/>
          <w:lang w:val="es-ES"/>
        </w:rPr>
        <w:tab/>
      </w:r>
      <w:r>
        <w:rPr>
          <w:sz w:val="24"/>
          <w:lang w:val="es-ES"/>
        </w:rPr>
        <w:tab/>
        <w:t>Introducción a Partidarios en Hebrón (12: 23)</w:t>
      </w:r>
    </w:p>
    <w:p w:rsidR="001E045C" w:rsidRDefault="001E045C" w:rsidP="001E045C">
      <w:pPr>
        <w:pStyle w:val="PlainText"/>
        <w:rPr>
          <w:sz w:val="24"/>
          <w:lang w:val="es-ES"/>
        </w:rPr>
      </w:pPr>
      <w:r>
        <w:rPr>
          <w:sz w:val="24"/>
          <w:lang w:val="es-ES"/>
        </w:rPr>
        <w:tab/>
      </w:r>
      <w:r>
        <w:rPr>
          <w:sz w:val="24"/>
          <w:lang w:val="es-ES"/>
        </w:rPr>
        <w:tab/>
      </w:r>
      <w:r>
        <w:rPr>
          <w:sz w:val="24"/>
          <w:lang w:val="es-ES"/>
        </w:rPr>
        <w:tab/>
        <w:t>Listas de Partidarios de Todas las Tribus (12: 24-37)</w:t>
      </w:r>
    </w:p>
    <w:p w:rsidR="001E045C" w:rsidRDefault="001E045C" w:rsidP="001E045C">
      <w:pPr>
        <w:pStyle w:val="PlainText"/>
        <w:rPr>
          <w:sz w:val="24"/>
          <w:lang w:val="es-ES"/>
        </w:rPr>
      </w:pPr>
      <w:r>
        <w:rPr>
          <w:sz w:val="24"/>
          <w:lang w:val="es-ES"/>
        </w:rPr>
        <w:tab/>
      </w:r>
      <w:r>
        <w:rPr>
          <w:sz w:val="24"/>
          <w:lang w:val="es-ES"/>
        </w:rPr>
        <w:tab/>
        <w:t>Más en la Unción en Hebrón (12: 38-40)</w:t>
      </w:r>
    </w:p>
    <w:p w:rsidR="001E045C" w:rsidRDefault="001E045C" w:rsidP="001E045C">
      <w:pPr>
        <w:pStyle w:val="PlainText"/>
        <w:rPr>
          <w:sz w:val="24"/>
          <w:lang w:val="es-ES"/>
        </w:rPr>
      </w:pPr>
      <w:r>
        <w:rPr>
          <w:sz w:val="24"/>
          <w:lang w:val="es-ES"/>
        </w:rPr>
        <w:tab/>
      </w:r>
      <w:r>
        <w:rPr>
          <w:sz w:val="24"/>
          <w:lang w:val="es-ES"/>
        </w:rPr>
        <w:tab/>
      </w:r>
      <w:r>
        <w:rPr>
          <w:sz w:val="24"/>
          <w:lang w:val="es-ES"/>
        </w:rPr>
        <w:tab/>
        <w:t>Determinación extendida Ungir David (12: 38)</w:t>
      </w:r>
    </w:p>
    <w:p w:rsidR="001E045C" w:rsidRDefault="001E045C" w:rsidP="001E045C">
      <w:pPr>
        <w:pStyle w:val="PlainText"/>
        <w:rPr>
          <w:sz w:val="24"/>
          <w:lang w:val="es-ES"/>
        </w:rPr>
      </w:pPr>
      <w:r>
        <w:rPr>
          <w:sz w:val="24"/>
          <w:lang w:val="es-ES"/>
        </w:rPr>
        <w:tab/>
      </w:r>
      <w:r>
        <w:rPr>
          <w:sz w:val="24"/>
          <w:lang w:val="es-ES"/>
        </w:rPr>
        <w:tab/>
      </w:r>
      <w:r>
        <w:rPr>
          <w:sz w:val="24"/>
          <w:lang w:val="es-ES"/>
        </w:rPr>
        <w:tab/>
        <w:t>Celebración extendida de David Unción (12: 39-40)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Bosquejo de 1 Crónicas 9: 35-12: 40 (figura 11)</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La primera mitad de este material se enfoca en el fallecimiento de Saúl como evidencia de apoyo divino para David (9: 35-10: 14).  David no recibió autoridad real mediante esquemas humanos, sino por una fuerza mayor.  La segunda mitad esboza el apoyo positivo que David recibió de la nación (11: 1-12: 40).  No se limitó a unas tribus de Israel el apoyo de David.  La nación entera se reunió tras su trono.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Transferencia Divina de Saúl a David (9: 35-10: 14)</w:t>
      </w:r>
    </w:p>
    <w:p w:rsidR="001E045C" w:rsidRDefault="001E045C" w:rsidP="001E045C">
      <w:pPr>
        <w:pStyle w:val="PlainText"/>
        <w:rPr>
          <w:sz w:val="24"/>
          <w:lang w:val="es-ES"/>
        </w:rPr>
      </w:pPr>
      <w:r>
        <w:rPr>
          <w:sz w:val="24"/>
          <w:lang w:val="es-ES"/>
        </w:rPr>
        <w:tab/>
        <w:t>David no era el primer rey de Israel; Saúl, el Benjamita tenía ese honor. Por consiguiente, el Cronista tenía que darle atención a Saúl antes de moverse a David. No obstante, él sólo trató del fallecimiento de Saúl como un acto justo por el cual Dios le dio el trono de Saúl a David.</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9: 35-10: 14 con 1 Samuel 9-31</w:t>
      </w:r>
    </w:p>
    <w:p w:rsidR="001E045C" w:rsidRDefault="001E045C" w:rsidP="001E045C">
      <w:pPr>
        <w:pStyle w:val="PlainText"/>
        <w:rPr>
          <w:sz w:val="24"/>
          <w:lang w:val="es-ES"/>
        </w:rPr>
      </w:pPr>
      <w:r>
        <w:rPr>
          <w:sz w:val="24"/>
          <w:lang w:val="es-ES"/>
        </w:rPr>
        <w:tab/>
        <w:t>Por comparación con 1 Samuel 9-31, se abrevia el registro del Cronista severamente. Según el libro de Samuel, el ascenso de David al poder fue difícil y gradual. El Cronista, sin embargo, omitió la historia del ascenso de David y enfatizó que David se convirtió en rey por intervención divina de la muerte de Saúl y su familia.</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lastRenderedPageBreak/>
        <w:t>Estructura de 9: 35-10: 14</w:t>
      </w:r>
    </w:p>
    <w:p w:rsidR="001E045C" w:rsidRDefault="001E045C" w:rsidP="001E045C">
      <w:pPr>
        <w:pStyle w:val="PlainText"/>
        <w:rPr>
          <w:sz w:val="24"/>
          <w:lang w:val="es-ES"/>
        </w:rPr>
      </w:pPr>
      <w:r>
        <w:rPr>
          <w:sz w:val="24"/>
          <w:lang w:val="es-ES"/>
        </w:rPr>
        <w:tab/>
        <w:t>Este informe considera la trasferencia de autoridad real de David, la cual se divide en dos partes (vea figura 11).  El texto enfatiza primero en las bendiciones otorgadas a Saúl (9: 35-44), pero se mueve entonces a explicar cómo este honor llevó a un juicio divino severo y la trasferencia del poder real a David (10: 1-14).</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Bendición divina en Saúl (9: 35-44)</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El Cronista repitió este material de su genealogía Benjamita más temprana (vea 8: 29-40). Como hemos visto ya, esta lista contiene Benjamitas que una vez experimentaron la bendición de vivir cerca de Jerusalén.  Este registro reproducido llamó la atención al hecho de que Saúl, el primer rey de Israel, perteneció a este grupo especial de Benjamitas. Habiendo recibido bendiciones tan notables de Dios, Saúl debería haber vivido en fidelidad agradecida a Dios.  Aún así, como el Cronista señaló en el próximo episodio, Saúl demostró ingratitud flagrante.  Como resultado, sus acciones llevaron a juicio divino severo.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Juicio divino contra Saúl (10: 1-14)</w:t>
      </w:r>
    </w:p>
    <w:p w:rsidR="001E045C" w:rsidRDefault="001E045C" w:rsidP="001E045C">
      <w:pPr>
        <w:pStyle w:val="PlainText"/>
        <w:rPr>
          <w:sz w:val="24"/>
          <w:lang w:val="es-ES"/>
        </w:rPr>
      </w:pPr>
      <w:r>
        <w:rPr>
          <w:sz w:val="24"/>
          <w:lang w:val="es-ES"/>
        </w:rPr>
        <w:tab/>
        <w:t>Habiendo recordado a sus lectores de las bendiciones de Saúl, el Cronista se movió directamente al juicio que vino contra Saúl. En un solo día, Dios destruyó a la familia de Saúl y le dio el reino a David.</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10: 1-14 con 1 Samuel 31: 1-13</w:t>
      </w:r>
    </w:p>
    <w:p w:rsidR="001E045C" w:rsidRDefault="001E045C" w:rsidP="001E045C">
      <w:pPr>
        <w:pStyle w:val="PlainText"/>
        <w:rPr>
          <w:sz w:val="24"/>
          <w:lang w:val="es-ES"/>
        </w:rPr>
      </w:pPr>
      <w:r>
        <w:rPr>
          <w:sz w:val="24"/>
          <w:lang w:val="es-ES"/>
        </w:rPr>
        <w:tab/>
        <w:t>Este pasaje es principalmente idéntico a su paralelo en 1 Samuel 31: 1-13. Por la mayor parte, sólo aparecen diferencias estilísticas menores. No obstante, cuatro variaciones significantes merecen mención especial.</w:t>
      </w:r>
    </w:p>
    <w:p w:rsidR="001E045C" w:rsidRDefault="001E045C" w:rsidP="001E045C">
      <w:pPr>
        <w:pStyle w:val="PlainText"/>
        <w:rPr>
          <w:sz w:val="24"/>
          <w:lang w:val="es-ES"/>
        </w:rPr>
      </w:pPr>
      <w:r>
        <w:rPr>
          <w:sz w:val="24"/>
          <w:lang w:val="es-ES"/>
        </w:rPr>
        <w:tab/>
        <w:t>Primero, en 10: 6 (// 1 Samuel 31: 6) el Cronista agregó el verbo "murió" una segunda vez. Esta repetición intensifica el estado de ánimo mórbido del pasaje.</w:t>
      </w:r>
    </w:p>
    <w:p w:rsidR="001E045C" w:rsidRDefault="001E045C" w:rsidP="001E045C">
      <w:pPr>
        <w:pStyle w:val="PlainText"/>
        <w:rPr>
          <w:sz w:val="24"/>
          <w:lang w:val="es-ES"/>
        </w:rPr>
      </w:pPr>
      <w:r>
        <w:rPr>
          <w:sz w:val="24"/>
          <w:lang w:val="es-ES"/>
        </w:rPr>
        <w:tab/>
        <w:t>Segundo, 1 Samuel 31: 6 se lee "y todos sus hombres", lo que el Cronista cambió a "y toda su casa" (10: 6).  Esta variación enfatiza que la muerte de Saúl y sus hijos eran el virtual fin de la dinastía de Saúl.</w:t>
      </w:r>
    </w:p>
    <w:p w:rsidR="001E045C" w:rsidRDefault="001E045C" w:rsidP="001E045C">
      <w:pPr>
        <w:pStyle w:val="PlainText"/>
        <w:rPr>
          <w:sz w:val="24"/>
          <w:lang w:val="es-ES"/>
        </w:rPr>
      </w:pPr>
      <w:r>
        <w:rPr>
          <w:sz w:val="24"/>
          <w:lang w:val="es-ES"/>
        </w:rPr>
        <w:tab/>
        <w:t>Tercero, el Cronista aleja su atención del tratamiento del cuerpo de Saúl (1 Samuel 31: 10) a su decapitación (10: 10). Se diseñó este cambio probablemente para conectar la muerte deshonrosa de Saúl a la decapitación conocida de Goliat (vea 1 Samuel 17: 51).</w:t>
      </w:r>
    </w:p>
    <w:p w:rsidR="001E045C" w:rsidRDefault="001E045C" w:rsidP="001E045C">
      <w:pPr>
        <w:pStyle w:val="PlainText"/>
        <w:rPr>
          <w:sz w:val="24"/>
          <w:lang w:val="es-ES"/>
        </w:rPr>
      </w:pPr>
      <w:r>
        <w:rPr>
          <w:sz w:val="24"/>
          <w:lang w:val="es-ES"/>
        </w:rPr>
        <w:tab/>
        <w:t xml:space="preserve">Cuarto, el Cronista simplificó las acciones de los Galaaditas que recuperaron los cuerpos de Saúl y sus hijos (10: </w:t>
      </w:r>
      <w:r>
        <w:rPr>
          <w:sz w:val="24"/>
          <w:lang w:val="es-ES"/>
        </w:rPr>
        <w:lastRenderedPageBreak/>
        <w:t>12// 1 Samuel 31: 12). Omitió su larga jornada nocturna y la cremación de los cuerpos. Estas omisiones tienen el efecto de desviar la atención del heroísmo Galaadita y poner más énfasis en la tristeza de los acontecimientos.</w:t>
      </w:r>
    </w:p>
    <w:p w:rsidR="001E045C" w:rsidRDefault="001E045C" w:rsidP="001E045C">
      <w:pPr>
        <w:pStyle w:val="PlainText"/>
        <w:rPr>
          <w:sz w:val="24"/>
          <w:lang w:val="es-ES"/>
        </w:rPr>
      </w:pPr>
      <w:r>
        <w:rPr>
          <w:sz w:val="24"/>
          <w:lang w:val="es-ES"/>
        </w:rPr>
        <w:tab/>
        <w:t>Quinto, el Cronista agregó la integridad de 10: 13-14.  Estos versículos explican que el traslado de poder real de Saúl a David era el resultado de la justicia de Dios contra Saúl.</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Estructura de 10: 1-14</w:t>
      </w:r>
    </w:p>
    <w:p w:rsidR="001E045C" w:rsidRDefault="001E045C" w:rsidP="001E045C">
      <w:pPr>
        <w:pStyle w:val="PlainText"/>
        <w:rPr>
          <w:sz w:val="24"/>
          <w:lang w:val="es-ES"/>
        </w:rPr>
      </w:pPr>
      <w:r>
        <w:rPr>
          <w:sz w:val="24"/>
          <w:lang w:val="es-ES"/>
        </w:rPr>
        <w:tab/>
      </w:r>
      <w:r>
        <w:rPr>
          <w:sz w:val="24"/>
          <w:lang w:val="es-ES"/>
        </w:rPr>
        <w:tab/>
        <w:t>Estas omisiones y adiciones formaron la narrativa en dos episodios seguidos por un comentario del autor (vea figura 11). El relato de juicio contra Saúl empieza con un episodio de derrota para el ejército de Israel y muerte para la familia de Saúl (10: 1-7). Este episodio empieza con el ataque Filisteo (10: 1) y cierra con la realización de la agresión Filistea (10: 7). El punto culminante de este material consta de la muerte de Saúl y sus hijos (10: 2-6).  El segundo episodio presenta entonces un escenario doble:  los Filisteos deshonran al cuerpo de Saúl (10: 8-10) y los Galaaditas fieles sepultan a Saúl y a sus hijos en luto (10: 11-12). Finalmente, el Cronista agregó su propio comentario, explicando por qué estos acontecimientos ocurrieron (10: 13-14).</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Muertes Saulidas y Derrota israelita (10: 1-7)</w:t>
      </w:r>
    </w:p>
    <w:p w:rsidR="001E045C" w:rsidRDefault="001E045C" w:rsidP="001E045C">
      <w:pPr>
        <w:pStyle w:val="PlainText"/>
        <w:rPr>
          <w:sz w:val="24"/>
          <w:lang w:val="es-ES"/>
        </w:rPr>
      </w:pPr>
      <w:r>
        <w:rPr>
          <w:sz w:val="24"/>
          <w:lang w:val="es-ES"/>
        </w:rPr>
        <w:tab/>
        <w:t>Por la mayor parte, este relato de transición entre Saúl y David depende de 1 Samuel 31: 1-13.  El guión entero es mórbido y trae a la luz la pérdida tremenda que ocurrió bajo Saúl.</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Ejército israelita Derrotado Huye de los Filisteos (10: 1)</w:t>
      </w:r>
    </w:p>
    <w:p w:rsidR="001E045C" w:rsidRDefault="001E045C" w:rsidP="001E045C">
      <w:pPr>
        <w:pStyle w:val="PlainText"/>
        <w:rPr>
          <w:sz w:val="24"/>
          <w:lang w:val="es-ES"/>
        </w:rPr>
      </w:pPr>
      <w:r>
        <w:rPr>
          <w:sz w:val="24"/>
          <w:lang w:val="es-ES"/>
        </w:rPr>
        <w:tab/>
        <w:t>De la salida, este relato ofrece una perspectiva negativa sobre el reino de Saúl en por lo menos dos maneras.  Primera, en una manera sincera, el texto nota que los Filisteos lucharon e inmediatamente agrega que los Israelitas huyeron (10: 1).  Absolutamente se hace ninguna mención de una resistencia inicial o lucha.  Los Israelitas fue superados en número por los Filisteos y corrieron por sus vidas.  El tema de huir se repite de nuevo en 10: 7.</w:t>
      </w:r>
    </w:p>
    <w:p w:rsidR="001E045C" w:rsidRDefault="001E045C" w:rsidP="001E045C">
      <w:pPr>
        <w:pStyle w:val="PlainText"/>
        <w:rPr>
          <w:sz w:val="24"/>
          <w:lang w:val="es-ES"/>
        </w:rPr>
      </w:pPr>
      <w:r>
        <w:rPr>
          <w:sz w:val="24"/>
          <w:lang w:val="es-ES"/>
        </w:rPr>
        <w:tab/>
        <w:t>Segunda, una vez el relato llega a la resistencia israelita en el Monte Gilboa, el texto sólo menciona que muchos Israelitas cayeron muertos (10: 1b).  Ningún registro de pérdidas Filisteas aparece en el episodio.</w:t>
      </w:r>
    </w:p>
    <w:p w:rsidR="001E045C" w:rsidRDefault="001E045C" w:rsidP="001E045C">
      <w:pPr>
        <w:pStyle w:val="PlainText"/>
        <w:rPr>
          <w:sz w:val="24"/>
          <w:lang w:val="es-ES"/>
        </w:rPr>
      </w:pPr>
      <w:r>
        <w:rPr>
          <w:sz w:val="24"/>
          <w:lang w:val="es-ES"/>
        </w:rPr>
        <w:tab/>
        <w:t xml:space="preserve">La importancia de esta victoria no mitigada sobre Israel se vuelve evidente cuando recordamos que los Filisteos eran los enemigos notorios de Israel.  Una y otra vez, habían perturbado a Israel (vea Jueces 13: 1; 1 Samuel 4: 1-10). En el futuro David derrotar  a los Filisteos y traer  seguridad contra sus ataques (vea 2 Samuel 5: 17-25; 1 Crónicas 14: 8-17).  A estas </w:t>
      </w:r>
      <w:r>
        <w:rPr>
          <w:sz w:val="24"/>
          <w:lang w:val="es-ES"/>
        </w:rPr>
        <w:lastRenderedPageBreak/>
        <w:t>alturas, sin embargo, Saúl era completamente incapaz de resistirlos.</w:t>
      </w:r>
    </w:p>
    <w:p w:rsidR="001E045C" w:rsidRDefault="001E045C" w:rsidP="001E045C">
      <w:pPr>
        <w:pStyle w:val="PlainText"/>
        <w:rPr>
          <w:sz w:val="24"/>
          <w:lang w:val="es-ES"/>
        </w:rPr>
      </w:pPr>
      <w:r>
        <w:rPr>
          <w:sz w:val="24"/>
          <w:lang w:val="es-ES"/>
        </w:rPr>
        <w:tab/>
        <w:t>En toda su historia, el Cronista presentó la derrota ante enemigos como evidencia del juicio de Dios (vea Introducción:  23) Victoria y Derrota).  Cuando los reyes de Israel eran fieles a Dios, experimentaron victoria.  Cuando estaban infieles, perdieron batallas.  Del mismo principio de este pasaje, el Cronista hizo claro que el reino de Saúl era uno de derrota tremenda para el pueblo de Dios.  Este solo hecho demostró que Saúl estaba bajo juicio divino.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Los Saulidas Mueren en Deshonor (10: 2-6)</w:t>
      </w:r>
    </w:p>
    <w:p w:rsidR="001E045C" w:rsidRDefault="001E045C" w:rsidP="001E045C">
      <w:pPr>
        <w:pStyle w:val="PlainText"/>
        <w:rPr>
          <w:sz w:val="24"/>
          <w:lang w:val="es-ES"/>
        </w:rPr>
      </w:pPr>
      <w:r>
        <w:rPr>
          <w:sz w:val="24"/>
          <w:lang w:val="es-ES"/>
        </w:rPr>
        <w:tab/>
        <w:t>En 10: 2-6 la narrativa reduce su enfoque a la experiencia de Saúl y su familia. Los Filisteos no vacilaron en su agresión.  Presionaron duro tras Saúl y sus hijos (10: 2).  Una vez m s, estos enemigos de Israel eran enteramente irrestrictos.  Inmediatamente ganaron una porción de su meta cuando mataron a los hijos [de Saúl] (10: 2).</w:t>
      </w:r>
    </w:p>
    <w:p w:rsidR="001E045C" w:rsidRDefault="001E045C" w:rsidP="001E045C">
      <w:pPr>
        <w:pStyle w:val="PlainText"/>
        <w:rPr>
          <w:sz w:val="24"/>
          <w:lang w:val="es-ES"/>
        </w:rPr>
      </w:pPr>
      <w:r>
        <w:rPr>
          <w:sz w:val="24"/>
          <w:lang w:val="es-ES"/>
        </w:rPr>
        <w:tab/>
        <w:t>La acción de la narrativa se retarda en 10: 3-5 para dar un relato detallado del fallecimiento innoble de Saúl.  Paso a paso la narrativa informa que la lucha creció en ferocidad, los arqueros dieron alcance a Saúl, y lo hirieron (10: 3).  El único diálogo en este episodio envuelve a Saúl hablando con su escudero (10: 4).  En miedo absoluto que los Filisteos vendrían y abusarían de ‚l, mandó al escudero a que le matara (10: 4).  Se aterró el escudero también y se negó a hacerlo(10: 4).  Así Saúl tomó su propia vida (10: 4).</w:t>
      </w:r>
    </w:p>
    <w:p w:rsidR="001E045C" w:rsidRDefault="001E045C" w:rsidP="001E045C">
      <w:pPr>
        <w:pStyle w:val="PlainText"/>
        <w:rPr>
          <w:sz w:val="24"/>
          <w:lang w:val="es-ES"/>
        </w:rPr>
      </w:pPr>
      <w:r>
        <w:rPr>
          <w:sz w:val="24"/>
          <w:lang w:val="es-ES"/>
        </w:rPr>
        <w:tab/>
        <w:t>Siguiendo a Samuel, el Cronista resumió que los tres hijos de Saúl murieron (10: 6// 1 Samuel 31: 6).  En otras partes, aprendemos que uno de los descendientes de Saúl, Is-Bóset (Es-Baal), sobrevivió (8: 33; 9: 39; 2 Samuel 2: 8).  No obstante, el Cronista agregó que toda la casa [de Saúl] murió completamente (10: 6).  Dos aspectos de esta adición se destacan. Primero, en este contexto la palabra "casa" tiene la connotación de "dinastía," como en otras ocasiones (vea 17: 10// 2 Samuel 7: 11).  Aunque uno de los hijos de Saúl le sobrevivió, desde la perspectiva del Cronista esta batalla selló el destino de la dinastía de Saúl. Segundo, el Cronista repitió el verbo "murió" una segunda vez en este versículo.  Como un resultado, el mismo término hebreo ocurre cinco veces en este episodio (10: 5 [dos veces], 6 [dos veces], 7 [una vez]).  La adición de un quinto uso de este verbo aumenta el carácter mórbido del episodio.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Consecuencia de Derrota (10: 7)</w:t>
      </w:r>
    </w:p>
    <w:p w:rsidR="001E045C" w:rsidRDefault="001E045C" w:rsidP="001E045C">
      <w:pPr>
        <w:pStyle w:val="PlainText"/>
        <w:rPr>
          <w:sz w:val="24"/>
          <w:lang w:val="es-ES"/>
        </w:rPr>
      </w:pPr>
      <w:r>
        <w:rPr>
          <w:sz w:val="24"/>
          <w:lang w:val="es-ES"/>
        </w:rPr>
        <w:tab/>
        <w:t xml:space="preserve">El paso de cierre de este episodio enfoca en la pérdida geográfica para Israel. Dos veces el texto usa el término "huyó" </w:t>
      </w:r>
      <w:r>
        <w:rPr>
          <w:sz w:val="24"/>
          <w:lang w:val="es-ES"/>
        </w:rPr>
        <w:lastRenderedPageBreak/>
        <w:t>(10: 7). Como al principio de este episodio (vea 10: 1), demostró que los Israelitas estaban bajo el juicio de Dios porque huyeron de sus enemigos (vea Introducción: 23) Victoria y Derrota). Además, los Filisteos vinieron y ocuparon la tierra sin resistencia (10: 7).</w:t>
      </w:r>
    </w:p>
    <w:p w:rsidR="001E045C" w:rsidRDefault="001E045C" w:rsidP="001E045C">
      <w:pPr>
        <w:pStyle w:val="PlainText"/>
        <w:rPr>
          <w:sz w:val="24"/>
          <w:lang w:val="es-ES"/>
        </w:rPr>
      </w:pPr>
      <w:r>
        <w:rPr>
          <w:sz w:val="24"/>
          <w:lang w:val="es-ES"/>
        </w:rPr>
        <w:tab/>
        <w:t>A varios puntos en las genealogías y listas precedentes, el Cronista llamó la atención a la tierra poseída por varios grupos dentro de Israel.  (Para las esperanzas geográficas de las Cronista, vea comentarios en 2: 42-55.)  Estas referencias geográficas se diseñaron para alentar a la comunidad post-exílica a esperar la nueva posesión de estas tierras.  A este punto, sin embargo, el Cronista señaló que se perdió en los días de Saúl una porción de esta herencia.</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La Deshonra de Saúl y Entierro (10: 8-12)</w:t>
      </w:r>
    </w:p>
    <w:p w:rsidR="001E045C" w:rsidRDefault="001E045C" w:rsidP="001E045C">
      <w:pPr>
        <w:pStyle w:val="PlainText"/>
        <w:rPr>
          <w:sz w:val="24"/>
          <w:lang w:val="es-ES"/>
        </w:rPr>
      </w:pPr>
      <w:r>
        <w:rPr>
          <w:sz w:val="24"/>
          <w:lang w:val="es-ES"/>
        </w:rPr>
        <w:tab/>
        <w:t>El segundo episodio de esta sección divide en dos partes que continúan retratando al reino de Saúl en una luz negativa. Los Filisteos abusaron de Saúl y sus hijos e Israel entró un tiempo de luto.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Deshonra filistea de Saúl (10: 8-10)</w:t>
      </w:r>
    </w:p>
    <w:p w:rsidR="001E045C" w:rsidRDefault="001E045C" w:rsidP="001E045C">
      <w:pPr>
        <w:pStyle w:val="PlainText"/>
        <w:rPr>
          <w:sz w:val="24"/>
          <w:lang w:val="es-ES"/>
        </w:rPr>
      </w:pPr>
      <w:r>
        <w:rPr>
          <w:sz w:val="24"/>
          <w:lang w:val="es-ES"/>
        </w:rPr>
        <w:tab/>
        <w:t>El breve relato del manejo por los Filisteos del cuerpo muerto de Saúl se divide en dos escenas. Encontraron los cadáveres de Saúl y sus hijos (10: 8), y deshonraron el cadáver de Saúl (10: 9-10).</w:t>
      </w:r>
    </w:p>
    <w:p w:rsidR="001E045C" w:rsidRDefault="001E045C" w:rsidP="001E045C">
      <w:pPr>
        <w:pStyle w:val="PlainText"/>
        <w:rPr>
          <w:sz w:val="24"/>
          <w:lang w:val="es-ES"/>
        </w:rPr>
      </w:pPr>
      <w:r>
        <w:rPr>
          <w:sz w:val="24"/>
          <w:lang w:val="es-ES"/>
        </w:rPr>
        <w:tab/>
        <w:t>En el próximo día, los Filisteos volvieron a la escena de la batalla para despojar a los muertos y encontraron a Saúl y sus hijos (10: 8). Saúl había cometido suicidio porque temió que los Filisteos se divirtieran a costa de ‚l (vea 10: 4); su temor era justificado. Los Filisteos no sólo lo despojaron (10: 9); también tomaron su cabeza y su armadura y enviaron mensajeros para que extendieran las noticias de su victoria sobre Israel (10: 9).</w:t>
      </w:r>
    </w:p>
    <w:p w:rsidR="001E045C" w:rsidRDefault="001E045C" w:rsidP="001E045C">
      <w:pPr>
        <w:pStyle w:val="PlainText"/>
        <w:rPr>
          <w:sz w:val="24"/>
          <w:lang w:val="es-ES"/>
        </w:rPr>
      </w:pPr>
      <w:r>
        <w:rPr>
          <w:sz w:val="24"/>
          <w:lang w:val="es-ES"/>
        </w:rPr>
        <w:tab/>
        <w:t>1 Samuel 31: 10b lee, "y ataron su cuerpo a la pared de Bet-sán." El Cronista cambió atención del cuerpo de Saúl y notó que los Filisteos colgaron su cabeza en lo alto (10: 10b).  En esta manera, el relato del Cronista alude a la decapitación de Goliat a manos de David y su deshonra pública (vea 1 Samuel 17: 48-57).  La contienda con Goliat había lanzado ya una sombra sobre la majestad de Saúl al honrar David por encima de Saúl.  A la luz de este relato, sin embargo, se intensificó la desgracia de Saúl por el hecho que los Filisteos lo deshonraron tanto como David había deshonrado a Goliat.</w:t>
      </w:r>
    </w:p>
    <w:p w:rsidR="001E045C" w:rsidRDefault="001E045C" w:rsidP="001E045C">
      <w:pPr>
        <w:pStyle w:val="PlainText"/>
        <w:rPr>
          <w:sz w:val="24"/>
          <w:lang w:val="es-ES"/>
        </w:rPr>
      </w:pPr>
      <w:r>
        <w:rPr>
          <w:sz w:val="24"/>
          <w:lang w:val="es-ES"/>
        </w:rPr>
        <w:tab/>
        <w:t xml:space="preserve">10: 9-10 también intensifica la dimensión religiosa del deshonor de Saúl. Mensajeros filisteos proclamaron las noticias entre sus ¡dolos, esto es, en su centros de adoración (10: 9).  Los Filisteos pusieron la armadura de Saúl en el templo de sus </w:t>
      </w:r>
      <w:r>
        <w:rPr>
          <w:sz w:val="24"/>
          <w:lang w:val="es-ES"/>
        </w:rPr>
        <w:lastRenderedPageBreak/>
        <w:t>dioses (10: 10 [1 Samuel 31: 10 lee "el templo de Astarot"]). Además, el Cronista notó que se desplegó la cabeza de Saúl en el templo de Dagón (10: 10).  Los Filisteos celebraron su victoria sobre Saúl ante sus dioses porque atribuyeron su éxito a los poderes de sus deidades. Así, se aclaró a todo que Dios había desamparado absolutamente a Saúl al poder de dioses extranjeros (vea Deuteronomio 4: 25-28; 28: 36,37; Jeremías 16: 13).</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Luto Galaadita sobre Saúl (10: 11-12)</w:t>
      </w:r>
    </w:p>
    <w:p w:rsidR="001E045C" w:rsidRDefault="001E045C" w:rsidP="001E045C">
      <w:pPr>
        <w:pStyle w:val="PlainText"/>
        <w:rPr>
          <w:sz w:val="24"/>
          <w:lang w:val="es-ES"/>
        </w:rPr>
      </w:pPr>
      <w:r>
        <w:rPr>
          <w:sz w:val="24"/>
          <w:lang w:val="es-ES"/>
        </w:rPr>
        <w:tab/>
        <w:t>En contraste con estos acontecimientos, unos hombres de Jabes Galaad recuperaron los cuerpos mutilados de Saúl y sus hijos. Este material se divide en dos partes: la recuperación de los cuerpos (10: 11-12a) y el luto (10: 12b).</w:t>
      </w:r>
    </w:p>
    <w:p w:rsidR="001E045C" w:rsidRDefault="001E045C" w:rsidP="001E045C">
      <w:pPr>
        <w:pStyle w:val="PlainText"/>
        <w:rPr>
          <w:sz w:val="24"/>
          <w:lang w:val="es-ES"/>
        </w:rPr>
      </w:pPr>
      <w:r>
        <w:rPr>
          <w:sz w:val="24"/>
          <w:lang w:val="es-ES"/>
        </w:rPr>
        <w:tab/>
        <w:t>Al parecer, los hombres de Jabes Galaad no habían olvidado cómo Saúl los defendió contra los Amonitas (vea 1 Samuel 11: 1-15).  Arriesgaron su propia seguridad para recuperar los cadáveres. Como fue notado anteriormente, el Cronista omitió algunos de los detalles encontró en 1 Samuel 31: 12-13. El escritor de los libros de Samuel notó que los Galaaditas viajaron durante la noche y retiraron el cadáver acéfalo de Saúl y los cuerpos de sus hijos de la pared de Bet-sán (vea 1 Samuel 31: 12). También quemaron los cuerpos en desafío a los Filisteos (vea 1 Samuel 31: 12) y quemaron los huesos de su familia real (vea 1 Samuel 31: 13).</w:t>
      </w:r>
    </w:p>
    <w:p w:rsidR="001E045C" w:rsidRDefault="001E045C" w:rsidP="001E045C">
      <w:pPr>
        <w:pStyle w:val="PlainText"/>
        <w:rPr>
          <w:sz w:val="24"/>
          <w:lang w:val="es-ES"/>
        </w:rPr>
      </w:pPr>
      <w:r>
        <w:rPr>
          <w:sz w:val="24"/>
          <w:lang w:val="es-ES"/>
        </w:rPr>
        <w:tab/>
        <w:t xml:space="preserve">El Cronista probablemente omitió estos detalles debido a su carácter heroico. Mientras el registro de Samuel da </w:t>
      </w:r>
    </w:p>
    <w:p w:rsidR="001E045C" w:rsidRDefault="001E045C" w:rsidP="001E045C">
      <w:pPr>
        <w:pStyle w:val="PlainText"/>
        <w:rPr>
          <w:sz w:val="24"/>
          <w:lang w:val="es-ES"/>
        </w:rPr>
      </w:pPr>
      <w:r>
        <w:rPr>
          <w:sz w:val="24"/>
          <w:lang w:val="es-ES"/>
        </w:rPr>
        <w:t>énfasis a la valentía de los Galaaditas, el propósito del Cronista era enfatizar el ánimo fúnebre de la situación. El Cronista admitió que éstos eran hombres valientes (10: 12), pero ‚l subestimó sus acciones valerosas al mudarse rápidamente a la escena conclusiva donde los hombres de Jabes ayunaron durante siete días (10: 12). Se simbolizó el carácter del reino de Saúl en este acontecimiento; trajo únicamente muerte y luto a la nación.</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La Muerte y Deshonra de Saúl Explicadas (10: 13-14)</w:t>
      </w:r>
    </w:p>
    <w:p w:rsidR="001E045C" w:rsidRDefault="001E045C" w:rsidP="001E045C">
      <w:pPr>
        <w:pStyle w:val="PlainText"/>
        <w:rPr>
          <w:sz w:val="24"/>
          <w:lang w:val="es-ES"/>
        </w:rPr>
      </w:pPr>
      <w:r>
        <w:rPr>
          <w:sz w:val="24"/>
          <w:lang w:val="es-ES"/>
        </w:rPr>
        <w:tab/>
        <w:t>El Cronista acabó esta sección con un comentario del autor.  ¿Por qué se produjeron estos acontecimientos trágicos?  El texto audazmente expone que "el Señor le dio muerte" (10: 14).  El hebreo de este pasaje simplemente lee, "le dio muerte" (vea NAS, NRS, NKJ), pero la referencia a Dios es clara en el contexto. En varias ocasiones, el Cronista reveló los propósitos divinos detrás el establecimiento del reino de David (vea 11: 3,9-10,14; 12: 18,23; 14: 2; también vea Introducción:  10) Actividad Divina). Aquí señaló que, en el análisis conclusivo, no fueron los Filisteos los que mataron a Saúl; sino que Dios mismo mató al primer rey de Israel.</w:t>
      </w:r>
    </w:p>
    <w:p w:rsidR="001E045C" w:rsidRDefault="001E045C" w:rsidP="001E045C">
      <w:pPr>
        <w:pStyle w:val="PlainText"/>
        <w:rPr>
          <w:sz w:val="24"/>
          <w:lang w:val="es-ES"/>
        </w:rPr>
      </w:pPr>
      <w:r>
        <w:rPr>
          <w:sz w:val="24"/>
          <w:lang w:val="es-ES"/>
        </w:rPr>
        <w:lastRenderedPageBreak/>
        <w:tab/>
        <w:t>Dios dio muerte a Saúl por tres razones.  1) Saúl había sido infiel al Señor (10: 13). El término "infiel" aparece varias veces en Crónicas para indicar actitudes y acciones que constituyeron violaciones flagrantes del convenio de Israel con Dios (vea Introducción:  21) Infidelidad). En general, la vida de Saúl era una de infidelidad seria. 2) Para ser más específico, el Cronista agregó que Saúl había consultado un médium (10: 13). La consultación de Saúl con el médium de Endor era una violación seria de leyes Mosaicas contra la necromancia (vea Levítico 19: 31; 20: 6,27; Deuteronomio 18: 11-12).  3) el encuentro de Saúl con el médium ilustró cómo no inquirió del Señor (10: 14).  El Cronista frecuentemente habló de "inquirir" o "buscar" al Señor como expresivo de una dependencia sincera en Dios en tiempos de problema (vea Introducción:  19) Busca). De su punto de vista se caracterizó la vida de Saúl por el opuesto de tal dependencia en Dios.</w:t>
      </w:r>
    </w:p>
    <w:p w:rsidR="001E045C" w:rsidRDefault="001E045C" w:rsidP="001E045C">
      <w:pPr>
        <w:pStyle w:val="PlainText"/>
        <w:rPr>
          <w:sz w:val="24"/>
          <w:lang w:val="es-ES"/>
        </w:rPr>
      </w:pPr>
      <w:r>
        <w:rPr>
          <w:sz w:val="24"/>
          <w:lang w:val="es-ES"/>
        </w:rPr>
        <w:tab/>
        <w:t>El Cronista no gastó tiempo en explicar el propósito para el juicio de Dios. Dios mató a Saúl y traspasó el reino a David, hijo de Isaí (10: 14).  En estas palabras, el Cronista dio énfasis a que la selección de David como rey sobre Israel no era un accidente histórico, ni ganó David su trono por sus propios recursos. El traslado del poder real de Saúl a David era el resultado de intervención divina.</w:t>
      </w:r>
    </w:p>
    <w:p w:rsidR="001E045C" w:rsidRDefault="001E045C" w:rsidP="001E045C">
      <w:pPr>
        <w:pStyle w:val="PlainText"/>
        <w:rPr>
          <w:sz w:val="24"/>
          <w:lang w:val="es-ES"/>
        </w:rPr>
      </w:pPr>
      <w:r>
        <w:rPr>
          <w:sz w:val="24"/>
          <w:lang w:val="es-ES"/>
        </w:rPr>
        <w:tab/>
        <w:t>En los días de David, unos Benjamitas desafiaron el derecho del reino de David en varias ocasiones (vea 2 Samuel 2-4). Puede haber poca duda de que los desafíos contra el trono Davídico se produjeron también en el período post-exílico. Después de todo, la casa de David le había traído muchos problemas a Israel, incluso el destierro a Babilonia (vea 2 Reyes 21: 11-15). El propio comentario del Cronista, sin embargo, hizo su punto de vista evidente. Los descendientes de David eran los herederos legítimos del trono porque David recibió el trono por un acto justo de Dios.</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El Apoyo Extendido de David de Israel (11: 1-12: 40)</w:t>
      </w:r>
    </w:p>
    <w:p w:rsidR="001E045C" w:rsidRDefault="001E045C" w:rsidP="001E045C">
      <w:pPr>
        <w:pStyle w:val="PlainText"/>
        <w:rPr>
          <w:sz w:val="24"/>
          <w:lang w:val="es-ES"/>
        </w:rPr>
      </w:pPr>
      <w:r>
        <w:rPr>
          <w:sz w:val="24"/>
          <w:lang w:val="es-ES"/>
        </w:rPr>
        <w:tab/>
        <w:t>Con el apoyo de Dios hacia David establecido a través de la muerte trágica de Saúl, el Cronista continuó demostrando la maravilla del ascenso de David al trono al volverse hacia su apoyo extendido en Israel.  Tomó períodos diferentes de la vida del rey para demostrar que virtualmente ninguna oposición se levantó contra David.</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11: 1-12: 40 con 2 Samuel</w:t>
      </w:r>
    </w:p>
    <w:p w:rsidR="001E045C" w:rsidRDefault="001E045C" w:rsidP="001E045C">
      <w:pPr>
        <w:pStyle w:val="PlainText"/>
        <w:rPr>
          <w:sz w:val="24"/>
          <w:lang w:val="es-ES"/>
        </w:rPr>
      </w:pPr>
      <w:r>
        <w:rPr>
          <w:sz w:val="24"/>
          <w:lang w:val="es-ES"/>
        </w:rPr>
        <w:tab/>
        <w:t>La comparación siguiente de Samuel y Crónicas revelan varios rasgos importantes de la perspectiva del Cronista acerca del apoyo extendido de David en Israel (vea figura 12).</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lastRenderedPageBreak/>
        <w:t>1 Crónicas</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11: 1-3</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11: 4-9</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11: 10-47</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12: 1-40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David y Saúl</w:t>
      </w:r>
    </w:p>
    <w:p w:rsidR="001E045C" w:rsidRDefault="001E045C" w:rsidP="001E045C">
      <w:pPr>
        <w:pStyle w:val="PlainText"/>
        <w:rPr>
          <w:sz w:val="24"/>
          <w:lang w:val="es-ES"/>
        </w:rPr>
      </w:pPr>
      <w:r>
        <w:rPr>
          <w:sz w:val="24"/>
          <w:lang w:val="es-ES"/>
        </w:rPr>
        <w:t xml:space="preserve"> (omitido)</w:t>
      </w:r>
    </w:p>
    <w:p w:rsidR="001E045C" w:rsidRDefault="001E045C" w:rsidP="001E045C">
      <w:pPr>
        <w:pStyle w:val="PlainText"/>
        <w:rPr>
          <w:sz w:val="24"/>
          <w:lang w:val="es-ES"/>
        </w:rPr>
      </w:pPr>
      <w:r>
        <w:rPr>
          <w:sz w:val="24"/>
          <w:lang w:val="es-ES"/>
        </w:rPr>
        <w:tab/>
        <w:t>Unción en Hebrón</w:t>
      </w:r>
    </w:p>
    <w:p w:rsidR="001E045C" w:rsidRDefault="001E045C" w:rsidP="001E045C">
      <w:pPr>
        <w:pStyle w:val="PlainText"/>
        <w:rPr>
          <w:sz w:val="24"/>
          <w:lang w:val="es-ES"/>
        </w:rPr>
      </w:pPr>
      <w:r>
        <w:rPr>
          <w:sz w:val="24"/>
          <w:lang w:val="es-ES"/>
        </w:rPr>
        <w:t xml:space="preserve"> (paralelo)</w:t>
      </w:r>
    </w:p>
    <w:p w:rsidR="001E045C" w:rsidRDefault="001E045C" w:rsidP="001E045C">
      <w:pPr>
        <w:pStyle w:val="PlainText"/>
        <w:rPr>
          <w:sz w:val="24"/>
          <w:lang w:val="es-ES"/>
        </w:rPr>
      </w:pPr>
      <w:r>
        <w:rPr>
          <w:sz w:val="24"/>
          <w:lang w:val="es-ES"/>
        </w:rPr>
        <w:t>David Reina en Hebrón</w:t>
      </w:r>
    </w:p>
    <w:p w:rsidR="001E045C" w:rsidRDefault="001E045C" w:rsidP="001E045C">
      <w:pPr>
        <w:pStyle w:val="PlainText"/>
        <w:rPr>
          <w:sz w:val="24"/>
          <w:lang w:val="es-ES"/>
        </w:rPr>
      </w:pPr>
      <w:r>
        <w:rPr>
          <w:sz w:val="24"/>
          <w:lang w:val="es-ES"/>
        </w:rPr>
        <w:t xml:space="preserve"> (omitido)</w:t>
      </w:r>
    </w:p>
    <w:p w:rsidR="001E045C" w:rsidRDefault="001E045C" w:rsidP="001E045C">
      <w:pPr>
        <w:pStyle w:val="PlainText"/>
        <w:rPr>
          <w:sz w:val="24"/>
          <w:lang w:val="es-ES"/>
        </w:rPr>
      </w:pPr>
      <w:r>
        <w:rPr>
          <w:sz w:val="24"/>
          <w:lang w:val="es-ES"/>
        </w:rPr>
        <w:tab/>
        <w:t>Conquista de Jerusalén</w:t>
      </w:r>
    </w:p>
    <w:p w:rsidR="001E045C" w:rsidRDefault="001E045C" w:rsidP="001E045C">
      <w:pPr>
        <w:pStyle w:val="PlainText"/>
        <w:rPr>
          <w:sz w:val="24"/>
          <w:lang w:val="es-ES"/>
        </w:rPr>
      </w:pPr>
      <w:r>
        <w:rPr>
          <w:sz w:val="24"/>
          <w:lang w:val="es-ES"/>
        </w:rPr>
        <w:t xml:space="preserve"> (paralelo)</w:t>
      </w:r>
    </w:p>
    <w:p w:rsidR="001E045C" w:rsidRDefault="001E045C" w:rsidP="001E045C">
      <w:pPr>
        <w:pStyle w:val="PlainText"/>
        <w:rPr>
          <w:sz w:val="24"/>
          <w:lang w:val="es-ES"/>
        </w:rPr>
      </w:pPr>
      <w:r>
        <w:rPr>
          <w:sz w:val="24"/>
          <w:lang w:val="es-ES"/>
        </w:rPr>
        <w:tab/>
        <w:t>Apoyo en Hebrón</w:t>
      </w:r>
    </w:p>
    <w:p w:rsidR="001E045C" w:rsidRDefault="001E045C" w:rsidP="001E045C">
      <w:pPr>
        <w:pStyle w:val="PlainText"/>
        <w:rPr>
          <w:sz w:val="24"/>
          <w:lang w:val="es-ES"/>
        </w:rPr>
      </w:pPr>
      <w:r>
        <w:rPr>
          <w:sz w:val="24"/>
          <w:lang w:val="es-ES"/>
        </w:rPr>
        <w:t xml:space="preserve"> (expandió/ cambió de sitio)</w:t>
      </w:r>
    </w:p>
    <w:p w:rsidR="001E045C" w:rsidRDefault="001E045C" w:rsidP="001E045C">
      <w:pPr>
        <w:pStyle w:val="PlainText"/>
        <w:rPr>
          <w:sz w:val="24"/>
          <w:lang w:val="es-ES"/>
        </w:rPr>
      </w:pPr>
      <w:r>
        <w:rPr>
          <w:sz w:val="24"/>
          <w:lang w:val="es-ES"/>
        </w:rPr>
        <w:tab/>
        <w:t>Más Apoyo para David</w:t>
      </w:r>
    </w:p>
    <w:p w:rsidR="001E045C" w:rsidRDefault="001E045C" w:rsidP="001E045C">
      <w:pPr>
        <w:pStyle w:val="PlainText"/>
        <w:rPr>
          <w:sz w:val="24"/>
          <w:lang w:val="es-ES"/>
        </w:rPr>
      </w:pPr>
      <w:r>
        <w:rPr>
          <w:sz w:val="24"/>
          <w:lang w:val="es-ES"/>
        </w:rPr>
        <w:t xml:space="preserve"> (agregado)</w:t>
      </w:r>
    </w:p>
    <w:p w:rsidR="001E045C" w:rsidRDefault="001E045C" w:rsidP="001E045C">
      <w:pPr>
        <w:pStyle w:val="PlainText"/>
        <w:rPr>
          <w:sz w:val="24"/>
          <w:lang w:val="es-ES"/>
        </w:rPr>
      </w:pPr>
      <w:r>
        <w:rPr>
          <w:sz w:val="24"/>
          <w:lang w:val="es-ES"/>
        </w:rPr>
        <w:t xml:space="preserve">   2 Samuel</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1: 1-4: 12</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5: 1-3</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5: 4-5</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5: 6-10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23: 8-39</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
        <w:t>------</w:t>
      </w:r>
    </w:p>
    <w:p w:rsidR="001E045C" w:rsidRDefault="001E045C" w:rsidP="001E045C">
      <w:pPr>
        <w:pStyle w:val="PlainText"/>
        <w:rPr>
          <w:sz w:val="24"/>
          <w:lang w:val="es-ES"/>
        </w:rPr>
      </w:pPr>
    </w:p>
    <w:p w:rsidR="001E045C" w:rsidRDefault="001E045C" w:rsidP="001E045C">
      <w:pPr>
        <w:pStyle w:val="PlainText"/>
        <w:rPr>
          <w:sz w:val="24"/>
          <w:lang w:val="es-ES"/>
        </w:rPr>
      </w:pP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1 Crónicas 11: 1-12: 40 con 2 Samuel (figura 12)</w:t>
      </w:r>
    </w:p>
    <w:p w:rsidR="001E045C" w:rsidRDefault="001E045C" w:rsidP="001E045C">
      <w:pPr>
        <w:pStyle w:val="PlainText"/>
        <w:rPr>
          <w:sz w:val="24"/>
          <w:lang w:val="es-ES"/>
        </w:rPr>
      </w:pP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lastRenderedPageBreak/>
        <w:t>Se notarán varias diferencias pequeñas entre estas secciones de Samuel y Crónicas en los comentarios abajo. Por lo menos tres variaciones son significativas en una escala m s grande.</w:t>
      </w:r>
    </w:p>
    <w:p w:rsidR="001E045C" w:rsidRDefault="001E045C" w:rsidP="001E045C">
      <w:pPr>
        <w:pStyle w:val="PlainText"/>
        <w:rPr>
          <w:sz w:val="24"/>
          <w:lang w:val="es-ES"/>
        </w:rPr>
      </w:pPr>
      <w:r>
        <w:rPr>
          <w:sz w:val="24"/>
          <w:lang w:val="es-ES"/>
        </w:rPr>
        <w:tab/>
        <w:t>Primero, la diferencia m s obvia es la omisión de 2 Samuel 1-4.  Estos capítulos se relacionan con varias interacciones importantes entre las casas de Saúl y David después de la muerte de Saúl.  David oyó de la muerte de Saúl y se lamentó (2 Samuel 1); recibió una unción pública y tuvo conflictos con los parientes de Saúl (2 Samuel 2-4).  Al omitir estos capítulos, el Cronista presentó la transición de Saúl a David como virtualmente sin oposición.</w:t>
      </w:r>
    </w:p>
    <w:p w:rsidR="001E045C" w:rsidRDefault="001E045C" w:rsidP="001E045C">
      <w:pPr>
        <w:pStyle w:val="PlainText"/>
        <w:rPr>
          <w:sz w:val="24"/>
          <w:lang w:val="es-ES"/>
        </w:rPr>
      </w:pPr>
      <w:r>
        <w:rPr>
          <w:sz w:val="24"/>
          <w:lang w:val="es-ES"/>
        </w:rPr>
        <w:tab/>
        <w:t>Segundo, el Cronista tomó de dos lugares diferentes en Samuel para su registro del apoyo nacional de David. Derivó la unción final de David en Hebrón (11: 1-3) y la victoria de David sobre los Jebuseos (11: 4-9) de 2 Samuel 5: 1-10. Entonces tomó de un pasaje distante (11: 10-47// 2 Samuel 23: 8-39).  Como veremos, el Cronista organizó este material por orden de tópicos en lugar de cronológico.</w:t>
      </w:r>
    </w:p>
    <w:p w:rsidR="001E045C" w:rsidRDefault="001E045C" w:rsidP="001E045C">
      <w:pPr>
        <w:pStyle w:val="PlainText"/>
        <w:rPr>
          <w:sz w:val="24"/>
          <w:lang w:val="es-ES"/>
        </w:rPr>
      </w:pPr>
      <w:r>
        <w:rPr>
          <w:sz w:val="24"/>
          <w:lang w:val="es-ES"/>
        </w:rPr>
        <w:tab/>
      </w:r>
    </w:p>
    <w:p w:rsidR="001E045C" w:rsidRDefault="001E045C" w:rsidP="001E045C">
      <w:pPr>
        <w:pStyle w:val="PlainText"/>
        <w:rPr>
          <w:sz w:val="24"/>
          <w:lang w:val="es-ES"/>
        </w:rPr>
      </w:pPr>
      <w:r>
        <w:rPr>
          <w:sz w:val="24"/>
          <w:lang w:val="es-ES"/>
        </w:rPr>
        <w:t>Estructura de 11: 1-12: 40</w:t>
      </w:r>
    </w:p>
    <w:p w:rsidR="001E045C" w:rsidRDefault="001E045C" w:rsidP="001E045C">
      <w:pPr>
        <w:pStyle w:val="PlainText"/>
        <w:rPr>
          <w:sz w:val="24"/>
          <w:lang w:val="es-ES"/>
        </w:rPr>
      </w:pPr>
      <w:r>
        <w:rPr>
          <w:sz w:val="24"/>
          <w:lang w:val="es-ES"/>
        </w:rPr>
        <w:tab/>
        <w:t>Estos dos capítulos forman un modelo simétrico, geográfico y extenso (vea figura 11). Con la excepción de Jerusalén (11: 4-9), cada lugar aparece dos veces.  Esta estructura repetitiva geográfica tiene el efecto de hacer eco del tema de apoyo extendido por el reinado de David una y otra vez.</w:t>
      </w:r>
    </w:p>
    <w:p w:rsidR="001E045C" w:rsidRDefault="001E045C" w:rsidP="001E045C">
      <w:pPr>
        <w:pStyle w:val="PlainText"/>
        <w:rPr>
          <w:sz w:val="24"/>
          <w:lang w:val="es-ES"/>
        </w:rPr>
      </w:pPr>
      <w:r>
        <w:rPr>
          <w:sz w:val="24"/>
          <w:lang w:val="es-ES"/>
        </w:rPr>
        <w:tab/>
        <w:t>Más allá de esto, comparaciones con Samuel demuestran que el bosquejo del Cronista también sigue un modelo cronológico doble.  Según Samuel, el tiempo de David en las fortalezas (vea 1 Samuel 22: 1-5; 23: 14,29) precedió su estancia en Siclag (vea 1 Samuel 27: 6). Su tiempo en Siclag precedió la unción en Hebrón (vea 2 Samuel 5: 1-4).  Ante esta luz, podemos ver que el Cronista presentó una regresión temporal seguida por progresión temporal. Empezó con la unción y apoyo en Hebrón y entonces volvió al fondo de este acontecimiento en Siclag y la fortaleza.  Siguiendo estas regresiones temporales (Hebrón _ Siclag _ Fortaleza), el Cronista avanzó en tiempo desde la fortaleza a través de Siclag y alcanzó a Hebrón de nuevo (Fortaleza _ Siclag _ Hebrón).</w:t>
      </w:r>
    </w:p>
    <w:p w:rsidR="001E045C" w:rsidRDefault="001E045C" w:rsidP="001E045C">
      <w:pPr>
        <w:pStyle w:val="PlainText"/>
        <w:rPr>
          <w:sz w:val="24"/>
          <w:lang w:val="es-ES"/>
        </w:rPr>
      </w:pPr>
      <w:r>
        <w:rPr>
          <w:sz w:val="24"/>
          <w:lang w:val="es-ES"/>
        </w:rPr>
        <w:tab/>
        <w:t>Este arreglo cronológico hace apropiado traducir varias oraciones de apertura en el pluscuamperfecto: " habían dado su majestad" (11: 10)," hombres que habían venido a David" (12: 1)," algunos habían desertado" (12: 19)," que habían venido" (12: 39).</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Unción en Hebrón (y Establecimiento en Jerusalén) (11: 1-9)</w:t>
      </w:r>
    </w:p>
    <w:p w:rsidR="001E045C" w:rsidRDefault="001E045C" w:rsidP="001E045C">
      <w:pPr>
        <w:pStyle w:val="PlainText"/>
        <w:rPr>
          <w:sz w:val="24"/>
          <w:lang w:val="es-ES"/>
        </w:rPr>
      </w:pPr>
      <w:r>
        <w:rPr>
          <w:sz w:val="24"/>
          <w:lang w:val="es-ES"/>
        </w:rPr>
        <w:tab/>
        <w:t xml:space="preserve">El Cronista se movió directamente del derrumbamiento del reino de Saúl a la unción de David.  El libro de Samuel revela </w:t>
      </w:r>
      <w:r>
        <w:rPr>
          <w:sz w:val="24"/>
          <w:lang w:val="es-ES"/>
        </w:rPr>
        <w:lastRenderedPageBreak/>
        <w:t>que este acontecimiento era realmente la tercera unción de David.  La primera ocurrió privadamente (vea 1 Samuel 16: 1-13); la segunda fue más pública en Hebrón (vea 2 Samuel 2: 1-7).  Esta tercera  unción era única en que un convenio solemne entre Israel y David la precedió (11: 3).</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11: 1-9 con 2 Samuel 5: 1-3</w:t>
      </w:r>
    </w:p>
    <w:p w:rsidR="001E045C" w:rsidRDefault="001E045C" w:rsidP="001E045C">
      <w:pPr>
        <w:pStyle w:val="PlainText"/>
        <w:rPr>
          <w:sz w:val="24"/>
          <w:lang w:val="es-ES"/>
        </w:rPr>
      </w:pPr>
      <w:r>
        <w:rPr>
          <w:sz w:val="24"/>
          <w:lang w:val="es-ES"/>
        </w:rPr>
        <w:tab/>
        <w:t>El Cronista varió de Samuel en dos maneras importantes en este pasaje. Primero, cambió de "todas las tribus de Israel" (2 Samuel 5: 1) a su expresión normal "todo Israel" (11: 1).  Este cambio no es substancial en sí mismo, pero también cambió "el rey y sus hombres" (2 Samuel 5: 6) a "todos los Israelitas" (11: 4).  Al cambiar a esta terminología similar dos veces, el Cronista dio énfasis a que David recibió apoyo de la nación entera.</w:t>
      </w:r>
    </w:p>
    <w:p w:rsidR="001E045C" w:rsidRDefault="001E045C" w:rsidP="001E045C">
      <w:pPr>
        <w:pStyle w:val="PlainText"/>
        <w:rPr>
          <w:sz w:val="24"/>
          <w:lang w:val="es-ES"/>
        </w:rPr>
      </w:pPr>
      <w:r>
        <w:rPr>
          <w:sz w:val="24"/>
          <w:lang w:val="es-ES"/>
        </w:rPr>
        <w:tab/>
        <w:t>Segundo, la unción de David cierra con la frase adicional "como el Señor le había prometido a través de Samuel" (11: 3).  Esta línea amplifica el hecho que la unción de David la ordenó Dios.</w:t>
      </w:r>
    </w:p>
    <w:p w:rsidR="001E045C" w:rsidRDefault="001E045C" w:rsidP="001E045C">
      <w:pPr>
        <w:pStyle w:val="PlainText"/>
        <w:rPr>
          <w:sz w:val="24"/>
          <w:lang w:val="es-ES"/>
        </w:rPr>
      </w:pPr>
      <w:r>
        <w:rPr>
          <w:sz w:val="24"/>
          <w:lang w:val="es-ES"/>
        </w:rPr>
        <w:tab/>
        <w:t>Tercero, Crónicas omite 2 Samuel 5: 4-5, los siete años y medio que David reina en Hebrón.  Esta omisión junta la unción de David y el establecimiento de Jerusalén como dos episodios estrechamente relacionados.  En el punto de vista del Cronista, los años en Hebrón eran inmateriales.</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Estructura de 11: 1-9</w:t>
      </w:r>
    </w:p>
    <w:p w:rsidR="001E045C" w:rsidRDefault="001E045C" w:rsidP="001E045C">
      <w:pPr>
        <w:pStyle w:val="PlainText"/>
        <w:rPr>
          <w:sz w:val="24"/>
          <w:lang w:val="es-ES"/>
        </w:rPr>
      </w:pPr>
      <w:r>
        <w:rPr>
          <w:sz w:val="24"/>
          <w:lang w:val="es-ES"/>
        </w:rPr>
        <w:tab/>
        <w:t>Este pasaje consta de dos episodios estrechamente relacionados (vea figura 11).  El primer episodio se divide en tres partes. La nación invitó a David a ser rey (11: 1-2); esta invitación balancea con la unción real de David (11: 3b). El acuerdo del convenio de David con la nación forma el punto culminante en el relato (11: 3a).</w:t>
      </w:r>
    </w:p>
    <w:p w:rsidR="001E045C" w:rsidRDefault="001E045C" w:rsidP="001E045C">
      <w:pPr>
        <w:pStyle w:val="PlainText"/>
        <w:rPr>
          <w:sz w:val="24"/>
          <w:lang w:val="es-ES"/>
        </w:rPr>
      </w:pPr>
      <w:r>
        <w:rPr>
          <w:sz w:val="24"/>
          <w:lang w:val="es-ES"/>
        </w:rPr>
        <w:tab/>
        <w:t>El segundo episodio toma la forma de cinco pasos simétricos. David e Israel marcharon contra Jerusalén (11: 4a); este ataque se balancea con la reconstrucción de la ciudad por David (11: 8-9).  Los Jebuseos desafiaron a David a que pudiera entrar a la ciudad (11: 4b-5a); esta burla fue contestada por David al tomar residencia allí (11: 7). El relato vuelve decididamente hacia su extremo cuando David capturó Jerusalén (11: 5b-6).</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Todo Israel Unge David como Rey (11: 1-3)</w:t>
      </w:r>
    </w:p>
    <w:p w:rsidR="001E045C" w:rsidRDefault="001E045C" w:rsidP="001E045C">
      <w:pPr>
        <w:pStyle w:val="PlainText"/>
        <w:rPr>
          <w:sz w:val="24"/>
          <w:lang w:val="es-ES"/>
        </w:rPr>
      </w:pPr>
      <w:r>
        <w:rPr>
          <w:sz w:val="24"/>
          <w:lang w:val="es-ES"/>
        </w:rPr>
        <w:tab/>
        <w:t xml:space="preserve">El relato de la unción de David empieza con "todo Israel" reuniéndose en Hebrón e invitando a David a ser su rey (11: 1).  El pueblo apoyó su solicitud con dos razones.  Primero, David había sido su jefe militar aun durante el reino de Saúl (vea 1 Samuel 18: 5-8; 27-30; 21: 11; 23: 1-5; 29: 5; 30: 1-20). Segundo, David había recibido la profecía de que pastorearía a </w:t>
      </w:r>
      <w:r>
        <w:rPr>
          <w:sz w:val="24"/>
          <w:lang w:val="es-ES"/>
        </w:rPr>
        <w:lastRenderedPageBreak/>
        <w:t>Israel y se convertiría en su gobernante (11: 2).  Ningún registro tenemos de esta particular palabra del Señor, pero vea 11: 3.</w:t>
      </w:r>
    </w:p>
    <w:p w:rsidR="001E045C" w:rsidRDefault="001E045C" w:rsidP="001E045C">
      <w:pPr>
        <w:pStyle w:val="PlainText"/>
        <w:rPr>
          <w:sz w:val="24"/>
          <w:lang w:val="es-ES"/>
        </w:rPr>
      </w:pPr>
      <w:r>
        <w:rPr>
          <w:sz w:val="24"/>
          <w:lang w:val="es-ES"/>
        </w:rPr>
        <w:tab/>
        <w:t>David respondió a la invitación de Israel haciendo un pacto ("convenio" vea NAS, NRS, NKJ) con el pueblo (11: 3).  Es probable que este convenio era similar al de Saúl en 1 Samuel 10: 25.  Ahí¡ Samuel escribió en un pergamino "las regulaciones del reinado" (1 Samuel 10: 25).  Este documento constitucional por escrito definió el papel del rey y probablemente fijó límites en sus privilegios a lo largo de las líneas de Deuteronomio 17: 14-20. La Ley de Moisés limita estrictamente los reinados israelitas. La anuencia de David para entrar en este convenio lo exaltó como un rey ejemplar para los lectores post-exílicos del Cronista. Cualquier persona del reinando en el trono de David debe ser conocedor cabal de las restricciones que mantiene el pacto en su poder (vea 2 Crónicas 23: 1,3,11; ve también, Introducción:  13) Convenio).</w:t>
      </w:r>
    </w:p>
    <w:p w:rsidR="001E045C" w:rsidRDefault="001E045C" w:rsidP="001E045C">
      <w:pPr>
        <w:pStyle w:val="PlainText"/>
        <w:rPr>
          <w:sz w:val="24"/>
          <w:lang w:val="es-ES"/>
        </w:rPr>
      </w:pPr>
      <w:r>
        <w:rPr>
          <w:sz w:val="24"/>
          <w:lang w:val="es-ES"/>
        </w:rPr>
        <w:tab/>
        <w:t>La escena del cierre de este episodio balancea con la escena de apertura.  El pueblo invitó a David a ser rey (11: 1-2); finalmente le ungieron como rey (11: 3b).  Al agregar "como el Señor le había prometido a través de Samuel" (11: 3b), el Cronista balanceó la referencia más temprana a profecía dada a David (11: 2).  Tanto el principio como el fin de esta sección dan énfasis a la autorización divina de la unción de David (vea 10: 13-14; 11: 9-10,11b; 12: 18,23; 14: 2; también vea Introducción:  10) Actividad Divina).</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Todo Israel y David convierten a Jerusalén en la Capital Real (11: 4-9)</w:t>
      </w:r>
    </w:p>
    <w:p w:rsidR="001E045C" w:rsidRDefault="001E045C" w:rsidP="001E045C">
      <w:pPr>
        <w:pStyle w:val="PlainText"/>
        <w:rPr>
          <w:sz w:val="24"/>
          <w:lang w:val="es-ES"/>
        </w:rPr>
      </w:pPr>
      <w:r>
        <w:rPr>
          <w:sz w:val="24"/>
          <w:lang w:val="es-ES"/>
        </w:rPr>
        <w:tab/>
        <w:t>Este episodio empieza con David marchando contra Jerusalén (11: 4a) y termina con su reconstrucción la ciudad y tornándose m s y m s poderoso (11: 9). Como fue señalado anteriormente, el Cronista acercó estos acontecimientos a la unción de David (vea 11: 1-3) al omitir su reinado en Hebrón (vea 2 Samuel 5: 4-5). Esta omisión demostró que la unción a David le llevó directamente a la posesión y reconstrucción de la ciudad principal de Israel.</w:t>
      </w:r>
    </w:p>
    <w:p w:rsidR="001E045C" w:rsidRDefault="001E045C" w:rsidP="001E045C">
      <w:pPr>
        <w:pStyle w:val="PlainText"/>
        <w:rPr>
          <w:sz w:val="24"/>
          <w:lang w:val="es-ES"/>
        </w:rPr>
      </w:pPr>
      <w:r>
        <w:rPr>
          <w:sz w:val="24"/>
          <w:lang w:val="es-ES"/>
        </w:rPr>
        <w:tab/>
        <w:t>La posesión por David de Jerusalén era particularmente importante para el Cronista y sus lectores. Durante el destierro la ciudad había estado en ruinas, pero a los retornantes les correspondía reconstruir a Jerusalén como la capital real de la comunidad post-exílica.  Los esfuerzos de la construcción de David en este episodio establecieron la ciudad como la sede histórica del poder real. Sus esfuerzos también explican por qué el re-establecimiento del reino después de destierro debe empezar en la ciudad de Jerusalén.</w:t>
      </w:r>
    </w:p>
    <w:p w:rsidR="001E045C" w:rsidRDefault="001E045C" w:rsidP="001E045C">
      <w:pPr>
        <w:pStyle w:val="PlainText"/>
        <w:rPr>
          <w:sz w:val="24"/>
          <w:lang w:val="es-ES"/>
        </w:rPr>
      </w:pPr>
      <w:r>
        <w:rPr>
          <w:sz w:val="24"/>
          <w:lang w:val="es-ES"/>
        </w:rPr>
        <w:lastRenderedPageBreak/>
        <w:tab/>
        <w:t>Un toque de ironía aparece en la porción del medio de la narrativa.  Los Jebuseos se mofaron de David diciéndole, "no subir s aquí¡" (11: 5a).  Después de un aparte acerca de Joab (11: 6), el Cronista audazmente ridiculizó el desafío Jebuseo.  Indicó que David no sólo entró Jerusalén, sino también tomó residencia en la fortaleza (11: 7).  Jerusalén incluso llegó a ser conocida como la ciudad de David (11: 7).</w:t>
      </w:r>
    </w:p>
    <w:p w:rsidR="001E045C" w:rsidRDefault="001E045C" w:rsidP="001E045C">
      <w:pPr>
        <w:pStyle w:val="PlainText"/>
        <w:rPr>
          <w:sz w:val="24"/>
          <w:lang w:val="es-ES"/>
        </w:rPr>
      </w:pPr>
      <w:r>
        <w:rPr>
          <w:sz w:val="24"/>
          <w:lang w:val="es-ES"/>
        </w:rPr>
        <w:tab/>
        <w:t>Las palabras finales del relato explican cómo David ganó la ciudad.  Fue victorioso porque el Señor Omnipotente estaba con ‚l (11: 9). La expresión hebrea tradujo "Señor Omnipotente" en la Nueva Versión Internacional se traduce como "Señor de las huestes" (vea NRS, NAS, NKJ). Esta denominación sagrada representó a Dios como el jefe de los ejércitos de cielo.  El Cronista usó esta terminología solamente en dos otras ocasiones en su historia (vea 17: 7,24).  Aun así, estas referencias resonaron con usos frecuentes de la misma terminología por los profetas post-exílicos Hageo (14 vez) y Zacarías (51 vez). La imagen de Dios como el guerrero divino era central a las preocupaciones de Israel después del destierro. La única esperanza de la nación para garantía y bendición era que Dios luchara por ellos como lo había hecho por David.</w:t>
      </w:r>
    </w:p>
    <w:p w:rsidR="001E045C" w:rsidRDefault="001E045C" w:rsidP="001E045C">
      <w:pPr>
        <w:pStyle w:val="PlainText"/>
        <w:rPr>
          <w:sz w:val="24"/>
          <w:lang w:val="es-ES"/>
        </w:rPr>
      </w:pPr>
      <w:r>
        <w:rPr>
          <w:sz w:val="24"/>
          <w:lang w:val="es-ES"/>
        </w:rPr>
        <w:tab/>
        <w:t>La victoria de David ocurrió porque el ejército del Señor del cielo estaba con ‚l (11: 9). Como las palabras de As  explicaron en 2 Crónicas 13: 12, el que Dios estuviera "con" alguien en el contexto de guerra significó que Dios dirigió la batalla y luchó en su nombre (vea Introducción:  10) Actividad Divina). David ganó su batalla contra los Jebuseos porque Dios luchó por ‚l.</w:t>
      </w:r>
    </w:p>
    <w:p w:rsidR="001E045C" w:rsidRDefault="001E045C" w:rsidP="001E045C">
      <w:pPr>
        <w:pStyle w:val="PlainText"/>
        <w:rPr>
          <w:sz w:val="24"/>
          <w:lang w:val="es-ES"/>
        </w:rPr>
      </w:pPr>
      <w:r>
        <w:rPr>
          <w:sz w:val="24"/>
          <w:lang w:val="es-ES"/>
        </w:rPr>
        <w:tab/>
        <w:t>Desde el principio del reino de David, el Cronista marcó un gran contraste entre Saúl y David. La derrota de Saúl a manos de los Filisteos era juicio divino contra ‚l. En efecto, Dios luchó contra Saúl (vea 10: 14). David, sin embargo, fue bendecido con victoria sobre sus enemigos porque Dios luchó junto a ‚l. Este contraste demostró favor divino hacia David y su dinastía que se extendió hasta el período post-exílico (vea Introducción:  23) Victoria y Derrota).</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Apoyo militar en Hebrón (11: 10-47)</w:t>
      </w:r>
    </w:p>
    <w:p w:rsidR="001E045C" w:rsidRDefault="001E045C" w:rsidP="001E045C">
      <w:pPr>
        <w:pStyle w:val="PlainText"/>
        <w:rPr>
          <w:sz w:val="24"/>
          <w:lang w:val="es-ES"/>
        </w:rPr>
      </w:pPr>
      <w:r>
        <w:rPr>
          <w:sz w:val="24"/>
          <w:lang w:val="es-ES"/>
        </w:rPr>
        <w:tab/>
        <w:t xml:space="preserve">El Cronista se volvió inmediatamente a los partidarios militares de David en Hebrón. Este pasaje no menciona realmente Hebrón.  Aún así, la similitud en terminología entre 11: 10 y 12: 23 (donde se menciona Hebrón) sugiere fuertemente que el Cronista presenta esta lista de los jefes de los hombres poderosos de David (11: 10) como los que se le unieron en Hebrón en equilibrio con 12: 23-38a (vea figura 11). El último pasaje completa la descripción de partidarios por enfocar en los rangos y filas. El Cronista continuó su retrato positivo de David al </w:t>
      </w:r>
      <w:r>
        <w:rPr>
          <w:sz w:val="24"/>
          <w:lang w:val="es-ES"/>
        </w:rPr>
        <w:lastRenderedPageBreak/>
        <w:t>llamar la atención a los grandes guerreros que apoyaron a David en Hebrón.</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11: 10-47 con 2 Samuel 23: 8-39</w:t>
      </w:r>
    </w:p>
    <w:p w:rsidR="001E045C" w:rsidRDefault="001E045C" w:rsidP="001E045C">
      <w:pPr>
        <w:pStyle w:val="PlainText"/>
        <w:rPr>
          <w:sz w:val="24"/>
          <w:lang w:val="es-ES"/>
        </w:rPr>
      </w:pPr>
      <w:r>
        <w:rPr>
          <w:sz w:val="24"/>
          <w:lang w:val="es-ES"/>
        </w:rPr>
        <w:tab/>
        <w:t>La porción central de este pasaje (11: 11-41a) se compara estrechamente con 2 Samuel 23: 8-39.  Algunas diferencias menores aparecen, pero son de poca importancia. Aun as¡, dos variaciones notables ocurren al principio y final de este material, donde el Cronista agregó el versículo de apertura (11: 10) y los seis versículos y medio finales (11: 41b-47).</w:t>
      </w:r>
    </w:p>
    <w:p w:rsidR="001E045C" w:rsidRDefault="001E045C" w:rsidP="001E045C">
      <w:pPr>
        <w:pStyle w:val="PlainText"/>
        <w:rPr>
          <w:sz w:val="24"/>
          <w:lang w:val="es-ES"/>
        </w:rPr>
      </w:pPr>
      <w:r>
        <w:rPr>
          <w:sz w:val="24"/>
          <w:lang w:val="es-ES"/>
        </w:rPr>
        <w:tab/>
        <w:t>Primero, 11: 10 presenta la importancia de las listas que siguen. El Cronista hizo claro que ésta era gente que apoyó a David como rey sobre todo Israel.</w:t>
      </w:r>
    </w:p>
    <w:p w:rsidR="001E045C" w:rsidRDefault="001E045C" w:rsidP="001E045C">
      <w:pPr>
        <w:pStyle w:val="PlainText"/>
        <w:rPr>
          <w:sz w:val="24"/>
          <w:lang w:val="es-ES"/>
        </w:rPr>
      </w:pPr>
      <w:r>
        <w:rPr>
          <w:sz w:val="24"/>
          <w:lang w:val="es-ES"/>
        </w:rPr>
        <w:tab/>
        <w:t>Segundo, 11: 41b-47 extiende la lista paralela en Samuel para incluir algunas  reas geográficas omitidas ahí¡.   11: 11-41a enfoca principalmente en lugares al oeste del Jordán.  11: 41b-47, sin embargo, trata principalmente con las  reas al este del Jordán (aunque algunos son desconocido). Estas listas demuestran la anchura del apoyo de David.</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Estructura de 11: 10-47</w:t>
      </w:r>
    </w:p>
    <w:p w:rsidR="001E045C" w:rsidRDefault="001E045C" w:rsidP="001E045C">
      <w:pPr>
        <w:pStyle w:val="PlainText"/>
        <w:rPr>
          <w:sz w:val="24"/>
          <w:lang w:val="es-ES"/>
        </w:rPr>
      </w:pPr>
      <w:r>
        <w:rPr>
          <w:sz w:val="24"/>
          <w:lang w:val="es-ES"/>
        </w:rPr>
        <w:tab/>
        <w:t>Este pasaje combina varias listas y narrativas cortas (vea figura 11). Listas de guerreros individuales aparecen al principio y final de este material (11: 11b,20-47). Cerca del centro, dos narrativas breves describen situaciones que ilustran las grandes proezas que estos partidarios de David lograron (11: 12-19).</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Introducción a Jefes de Hombres Poderosos (11: 10-11a)</w:t>
      </w:r>
    </w:p>
    <w:p w:rsidR="001E045C" w:rsidRDefault="001E045C" w:rsidP="001E045C">
      <w:pPr>
        <w:pStyle w:val="PlainText"/>
        <w:rPr>
          <w:sz w:val="24"/>
          <w:lang w:val="es-ES"/>
        </w:rPr>
      </w:pPr>
      <w:r>
        <w:rPr>
          <w:sz w:val="24"/>
          <w:lang w:val="es-ES"/>
        </w:rPr>
        <w:tab/>
        <w:t>En 11: 10-11a el Cronista extendió a 2 Samuel 23: 8 para proporcionar una introducción m s substancial a los jefes de los hombres poderosos de David (11: 10). Tres elementos emergen de su expansión.  1) Estos hombres "le dieron apoyo fuerte a su reino" (11: 10).  El Cronista presentó estos nombres porque llevaban partidarios de David.  2) Su apoyo por David era "junto con todo Israel" (11: 10).  Estos hombres no estaban solos; juntaron y llevaron a la nación entera (vea Introducción: 1) Todo Israel). 3) Las actividades de estos hombres eran "como el Señor había prometido" (11: 10). El ascenso de David a la realeza era según plan divino, no humano (vea 10: 13-14; 11: 3,14; 12: 18,23; 14: 2; también ve Introducción:  10) Actividad Divina).</w:t>
      </w:r>
    </w:p>
    <w:p w:rsidR="001E045C" w:rsidRDefault="001E045C" w:rsidP="001E045C">
      <w:pPr>
        <w:pStyle w:val="PlainText"/>
        <w:rPr>
          <w:sz w:val="24"/>
          <w:lang w:val="es-ES"/>
        </w:rPr>
      </w:pPr>
      <w:r>
        <w:rPr>
          <w:sz w:val="24"/>
          <w:lang w:val="es-ES"/>
        </w:rPr>
        <w:tab/>
        <w:t xml:space="preserve">La NVI disimula una porción importante de 11: 10. El hebreo de este versículo lee "como el Señor había prometido acerca de Israel" (vea NAS, NRS, NKJ). Esta expresión revela un aspecto de la perspectiva del Cronista que aparece una y otra vez. Uno de los propósitos específicos de Dios al establecer el trono de </w:t>
      </w:r>
      <w:r>
        <w:rPr>
          <w:sz w:val="24"/>
          <w:lang w:val="es-ES"/>
        </w:rPr>
        <w:lastRenderedPageBreak/>
        <w:t>David era beneficiar a Israel. La bendición del reino no era para David y sus hijos solamente, sino para la nación entera (vea Introducción:  4-9) Rey y Templo).</w:t>
      </w:r>
    </w:p>
    <w:p w:rsidR="001E045C" w:rsidRDefault="001E045C" w:rsidP="001E045C">
      <w:pPr>
        <w:pStyle w:val="PlainText"/>
        <w:rPr>
          <w:sz w:val="24"/>
          <w:lang w:val="es-ES"/>
        </w:rPr>
      </w:pPr>
      <w:r>
        <w:rPr>
          <w:sz w:val="24"/>
          <w:lang w:val="es-ES"/>
        </w:rPr>
        <w:tab/>
        <w:t>El Cronista recordó a sus lectores el beneficio del trono de David porque la dinastía de David era principalmente responsable por los problemas de destierro que Israel soportó (vea 2 Reyes 21: 10-15). A pesar de esta verdadera espera, el Cronista afirmó la perspectiva unánime de los grandes profetas de Israel. Se vinculó la bendición de Israel después de destierro indisolublemente a la restauración del trono de David (vea Amós 9: 11-15; Isaías 55: 3; Ezequiel 34: 23-24; 37: 24-25). Dios diseñó la línea real de David para beneficiar a la nación. Esta intención divina estableció la necesidad de esperanza real continua en Israel aun en el d¡a del Cronista.</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Jasobeam (11: 11b)</w:t>
      </w:r>
    </w:p>
    <w:p w:rsidR="001E045C" w:rsidRDefault="001E045C" w:rsidP="001E045C">
      <w:pPr>
        <w:pStyle w:val="PlainText"/>
        <w:rPr>
          <w:sz w:val="24"/>
          <w:lang w:val="es-ES"/>
        </w:rPr>
      </w:pPr>
      <w:r>
        <w:rPr>
          <w:sz w:val="24"/>
          <w:lang w:val="es-ES"/>
        </w:rPr>
        <w:tab/>
        <w:t>Jasobeam es quizás una ortografía alterna para Jaso-Baal (Joseb-basebet [2 Samuel 23: 8]). Aparece también en 12: 6; 27: 2.</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Eleazar (11: 12-14)</w:t>
      </w:r>
    </w:p>
    <w:p w:rsidR="001E045C" w:rsidRDefault="001E045C" w:rsidP="001E045C">
      <w:pPr>
        <w:pStyle w:val="PlainText"/>
        <w:rPr>
          <w:sz w:val="24"/>
          <w:lang w:val="es-ES"/>
        </w:rPr>
      </w:pPr>
      <w:r>
        <w:rPr>
          <w:sz w:val="24"/>
          <w:lang w:val="es-ES"/>
        </w:rPr>
        <w:tab/>
        <w:t>Información sobre Eleazar aparece en un breve episodio de cuatro pasos (vea figura 11). Después de una introducción (11: 12), el texto nota que Eleazar se unió a David para la batalla (11: 13a). Esta escena balancea con la nota de cierre en que David y Eleazar fueron victoriosos (11: 14b) porque Eleazar estuvo junto a David (11: 14a). Eleazar encontró atención especial en estas listas debido a su valor notable.</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Tres Jefes (11: 15-19)</w:t>
      </w:r>
    </w:p>
    <w:p w:rsidR="001E045C" w:rsidRDefault="001E045C" w:rsidP="001E045C">
      <w:pPr>
        <w:pStyle w:val="PlainText"/>
        <w:rPr>
          <w:sz w:val="24"/>
          <w:lang w:val="es-ES"/>
        </w:rPr>
      </w:pPr>
      <w:r>
        <w:rPr>
          <w:sz w:val="24"/>
          <w:lang w:val="es-ES"/>
        </w:rPr>
        <w:tab/>
        <w:t>Este episodio breve consta de cinco pasos simétricos (vea figura 11). Los "tres de los treinta jefes" (uno de los cuales era Eleazar [ve 11: 12]) son presentados primero (11: 15-16). Esta introducción balancea con el resumen conclusivo del pasaje (11: 19b). El propio relato envuelve tres acciones simples. David anheló agua (11: 17); los tres hombres poderosos recuperaron agua para David (11: 18a); David humildemente se rehusó el agua (11: 18b-19a).</w:t>
      </w:r>
    </w:p>
    <w:p w:rsidR="001E045C" w:rsidRDefault="001E045C" w:rsidP="001E045C">
      <w:pPr>
        <w:pStyle w:val="PlainText"/>
        <w:rPr>
          <w:sz w:val="24"/>
          <w:lang w:val="es-ES"/>
        </w:rPr>
      </w:pPr>
      <w:r>
        <w:rPr>
          <w:sz w:val="24"/>
          <w:lang w:val="es-ES"/>
        </w:rPr>
        <w:tab/>
        <w:t xml:space="preserve">Por lo menos dos aspectos de este pasaje eran particularmente significantes para la comunidad post-exílica. Primero, se recuperó agua de Bel‚n (11: 18), el lugar de nacimiento de David (vea 1 Samuel 17: 12) mientras los Filisteos la ocuparon (11: 16).  Este guión ciertamente tenía importancia simbólica para los lectores del Cronista cuando ellos se reasentaron en Bel‚n y otras ciudades recientemente mantenidas bajo control extranjero.  Fueron los partidarios de David los que había logrado esta gran proeza en el pasado.  Partidarios de </w:t>
      </w:r>
      <w:r>
        <w:rPr>
          <w:sz w:val="24"/>
          <w:lang w:val="es-ES"/>
        </w:rPr>
        <w:lastRenderedPageBreak/>
        <w:t>la línea de David en el período post-exílico podrían esperar lograr otro tanto.</w:t>
      </w:r>
    </w:p>
    <w:p w:rsidR="001E045C" w:rsidRDefault="001E045C" w:rsidP="001E045C">
      <w:pPr>
        <w:pStyle w:val="PlainText"/>
        <w:rPr>
          <w:sz w:val="24"/>
          <w:lang w:val="es-ES"/>
        </w:rPr>
      </w:pPr>
      <w:r>
        <w:rPr>
          <w:sz w:val="24"/>
          <w:lang w:val="es-ES"/>
        </w:rPr>
        <w:tab/>
        <w:t>Segundo, David demostró humildad y devoción en su negativa a beber el agua.  Se negó porque ellos (los hombres poderosos) arriesgaron sus vidas (11: 19).  Mientras los tres hombres eran valerosos, David no alentó a correr tales riesgos para su comodidad personal. En cambio, demostró su humildad por verter el agua "ante el Señor" (11: 18).  Las acciones de David destacaron la convicción del Cronista que el reinado de David era para beneficio de Israel (vea comentarios en 11: 10; también vea Introducción:  4-9) Rey y Templo), y alentó abnegación y devoción religiosa similares en la dirección de la comunidad post-exílica (vea Nehemías 5: 14-18).</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Abisaí (11: 20-21)</w:t>
      </w:r>
    </w:p>
    <w:p w:rsidR="001E045C" w:rsidRDefault="001E045C" w:rsidP="001E045C">
      <w:pPr>
        <w:pStyle w:val="PlainText"/>
        <w:rPr>
          <w:sz w:val="24"/>
          <w:lang w:val="es-ES"/>
        </w:rPr>
      </w:pPr>
      <w:r>
        <w:rPr>
          <w:sz w:val="24"/>
          <w:lang w:val="es-ES"/>
        </w:rPr>
        <w:tab/>
        <w:t>Abisaí, el hermano de Joab, ejecutó proezas comparables a las de Sansón en batalla (vea Jueces 14: 19; 15: 15-16). Se convirtió en el comandante de los Tres (vea 11: 15).</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Benaía (11: 22-25)</w:t>
      </w:r>
    </w:p>
    <w:p w:rsidR="001E045C" w:rsidRDefault="001E045C" w:rsidP="001E045C">
      <w:pPr>
        <w:pStyle w:val="PlainText"/>
        <w:rPr>
          <w:sz w:val="24"/>
          <w:lang w:val="es-ES"/>
        </w:rPr>
      </w:pPr>
      <w:r>
        <w:rPr>
          <w:sz w:val="24"/>
          <w:lang w:val="es-ES"/>
        </w:rPr>
        <w:tab/>
        <w:t>Benaía mostró valor contra "los mejores hombres de Moab" (11: 22).  Al igual que Sansón, "mató un león" (11: 22; ve Jueces 14: 5-7).  Al igual que David contra Goliat, mató un gigante guerrero egipcio cuya lanza era como la vara de una tejedor (11: 23; ve 1 Samuel 17: 7).</w:t>
      </w:r>
    </w:p>
    <w:p w:rsidR="001E045C" w:rsidRDefault="001E045C" w:rsidP="001E045C">
      <w:pPr>
        <w:pStyle w:val="PlainText"/>
        <w:rPr>
          <w:sz w:val="24"/>
          <w:lang w:val="es-ES"/>
        </w:rPr>
      </w:pPr>
      <w:r>
        <w:rPr>
          <w:sz w:val="24"/>
          <w:lang w:val="es-ES"/>
        </w:rPr>
        <w:tab/>
        <w:t>Benaía permaneció fiel a Salomón durante el intento fallido de Adonías de usurpar el trono. Su celo por la protección de la línea Davídica fue demostrado más tarde al llevar a cabo las órdenes del Rey Salomón de dar muerte a traidores (Joab y Simeí) (vea 1 Reyes 1-2). Después de la muerte de Joab, Salomón nombró a Benaía como comandante del ejército de Israel (vea 1 Reyes 2: 35).  El era tan famoso como los tres hombres poderosos (11: 24) y probablemente muy conocido para los lectores de los Cronista.  Si tal hombre famoso apoyó a David, la comunidad post-exílica debe también apoyar a la línea Davídica.</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Lista de Hombres Poderosos (11: 26-47)</w:t>
      </w:r>
    </w:p>
    <w:p w:rsidR="001E045C" w:rsidRDefault="001E045C" w:rsidP="001E045C">
      <w:pPr>
        <w:pStyle w:val="PlainText"/>
        <w:rPr>
          <w:sz w:val="24"/>
          <w:lang w:val="es-ES"/>
        </w:rPr>
      </w:pPr>
      <w:r>
        <w:rPr>
          <w:sz w:val="24"/>
          <w:lang w:val="es-ES"/>
        </w:rPr>
        <w:tab/>
        <w:t>El relato de los partidarios militares principales de David en Hebrón acaba con una lista larga de nombres y lugares.  Aunque 11: 26-41a deriva de Samuel, el Cronista agregó los versículos finales (11: 41b-47) para dar énfasis a lugares fuera de Judá.  En esta manera, la lista sostuvo la insistencia del Cronista que el reino de David se extendió ampliamente.  (Por las esperanzas geográficas del Cronista ve 2: 42-55.). Además, todas las tribus de Israel se sometieron al gobierno Davídico y debe hacerlo as¡ en el período post-exílico también (Introducción: 1) Todo Israel).</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Apoyo militar en Siclag (12: 1-7)</w:t>
      </w:r>
    </w:p>
    <w:p w:rsidR="001E045C" w:rsidRDefault="001E045C" w:rsidP="001E045C">
      <w:pPr>
        <w:pStyle w:val="PlainText"/>
        <w:rPr>
          <w:sz w:val="24"/>
          <w:lang w:val="es-ES"/>
        </w:rPr>
      </w:pPr>
      <w:r>
        <w:rPr>
          <w:sz w:val="24"/>
          <w:lang w:val="es-ES"/>
        </w:rPr>
        <w:tab/>
        <w:t>Habiendo tratado los acontecimientos en Hebrón y Jerusalén, el Cronista retrocedió temporalmente a una fase m s temprana en la vida de David.  Se refirió al tiempo cuando David evadió la persecución de Saúl al unirse a los Filisteos.  El rey Filisteo Aquis dio a David la ciudad de Siclag (1 Samuel 27: 6).  Ahí recibió apoyo de una variedad de Israelitas. Este pasaje balancea con 12: 19-22 (vea figura 11).</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12: 1-7 con Samuel</w:t>
      </w:r>
    </w:p>
    <w:p w:rsidR="001E045C" w:rsidRDefault="001E045C" w:rsidP="001E045C">
      <w:pPr>
        <w:pStyle w:val="PlainText"/>
        <w:rPr>
          <w:sz w:val="24"/>
          <w:lang w:val="es-ES"/>
        </w:rPr>
      </w:pPr>
      <w:r>
        <w:rPr>
          <w:sz w:val="24"/>
          <w:lang w:val="es-ES"/>
        </w:rPr>
        <w:tab/>
        <w:t>El tiempo de David en Siclag aparece desde 1 Samuel 27: 6 hasta 2 Samuel 1: 1. las listas del Cronista de los partidarios de David, sin embargo, no tiene parangón directo en el libro de Samuel.</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Estructura de 12: 1-7</w:t>
      </w:r>
    </w:p>
    <w:p w:rsidR="001E045C" w:rsidRDefault="001E045C" w:rsidP="001E045C">
      <w:pPr>
        <w:pStyle w:val="PlainText"/>
        <w:rPr>
          <w:sz w:val="24"/>
          <w:lang w:val="es-ES"/>
        </w:rPr>
      </w:pPr>
      <w:r>
        <w:rPr>
          <w:sz w:val="24"/>
          <w:lang w:val="es-ES"/>
        </w:rPr>
        <w:tab/>
        <w:t>Este pasaje breve se divide en dos secciones (vea figura 11).  Varias características notables de los partidarios de David en Siclag vienen a enfoque (12: 1-2).  Entonces el Cronista lista los nombres de algunos de estos hombres notables (12: 3-7).</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Introducción a Partidarios en Siclag (12: 1-2)</w:t>
      </w:r>
    </w:p>
    <w:p w:rsidR="001E045C" w:rsidRDefault="001E045C" w:rsidP="001E045C">
      <w:pPr>
        <w:pStyle w:val="PlainText"/>
        <w:rPr>
          <w:sz w:val="24"/>
          <w:lang w:val="es-ES"/>
        </w:rPr>
      </w:pPr>
      <w:r>
        <w:rPr>
          <w:sz w:val="24"/>
          <w:lang w:val="es-ES"/>
        </w:rPr>
        <w:tab/>
        <w:t>La introducción a esta lista describe varios rasgos notables de estos hombres.  1) eran guerreros hábiles, capaces de disparar tanto con la mano derecha como con la izquierda (12: 2a).  2) Estos partidarios de David eran "parientes de Saúl de la tribu de Benjamín" (12: 2b).  2 Samuel 2-4 describe cómo algunos Benjamitas se opusieron al reclamo de David a realeza. Aquí¡, sin embargo, el Cronista listó parientes cercanos de Saúl que vinieron a David precisamente al tiempo cuando David "fue desterrado de la presencia de Saúl" (12: 1).  El apoyo a David de parte de Israel era tan extendido que incluyó estos prominentes Benjamitas.</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Lista de Partidarios en Siclag (12: 3-7)</w:t>
      </w:r>
    </w:p>
    <w:p w:rsidR="001E045C" w:rsidRDefault="001E045C" w:rsidP="001E045C">
      <w:pPr>
        <w:pStyle w:val="PlainText"/>
        <w:rPr>
          <w:sz w:val="24"/>
          <w:lang w:val="es-ES"/>
        </w:rPr>
      </w:pPr>
      <w:r>
        <w:rPr>
          <w:sz w:val="24"/>
          <w:lang w:val="es-ES"/>
        </w:rPr>
        <w:tab/>
        <w:t>Esta lista contiene nombres de veinte y tres guerreros Benjamitas que apoyaron a David. Para otros ejemplos de Benjamitas en favor de David vea 12: 16,23,29.  La razón del Cronista para presentar este material era alentar a todas las tribus, quizás hasta a Benjamitas vacilantes, a abrazar sus ideales Davídicos para el período postex¡lico.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Apoyo del ejército en la Fortaleza (12: 8-18)</w:t>
      </w:r>
    </w:p>
    <w:p w:rsidR="001E045C" w:rsidRDefault="001E045C" w:rsidP="001E045C">
      <w:pPr>
        <w:pStyle w:val="PlainText"/>
        <w:rPr>
          <w:sz w:val="24"/>
          <w:lang w:val="es-ES"/>
        </w:rPr>
      </w:pPr>
      <w:r>
        <w:rPr>
          <w:sz w:val="24"/>
          <w:lang w:val="es-ES"/>
        </w:rPr>
        <w:tab/>
        <w:t xml:space="preserve">Este pasaje se mueve a un tiempo aun m s temprano, cuando David estaba en su fortaleza del desierto. Ahí se le unieron </w:t>
      </w:r>
      <w:r>
        <w:rPr>
          <w:sz w:val="24"/>
          <w:lang w:val="es-ES"/>
        </w:rPr>
        <w:lastRenderedPageBreak/>
        <w:t>Gaditas, Benjamitas, y Judiítas. Estos materiales forman la pieza central del contexto mayor (vea figura 11).</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12: 8-18 con Samuel</w:t>
      </w:r>
    </w:p>
    <w:p w:rsidR="001E045C" w:rsidRDefault="001E045C" w:rsidP="001E045C">
      <w:pPr>
        <w:pStyle w:val="PlainText"/>
        <w:rPr>
          <w:sz w:val="24"/>
          <w:lang w:val="es-ES"/>
        </w:rPr>
      </w:pPr>
      <w:r>
        <w:rPr>
          <w:sz w:val="24"/>
          <w:lang w:val="es-ES"/>
        </w:rPr>
        <w:tab/>
        <w:t>El libro de Samuel describe este tiempo con cierto detalle (vea 1 Samuel 22: 3-5; 23: 14,29; 24: 1), pero no se parangona este material ahí¡.</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Estructura de 12: 8-18</w:t>
      </w:r>
    </w:p>
    <w:p w:rsidR="001E045C" w:rsidRDefault="001E045C" w:rsidP="001E045C">
      <w:pPr>
        <w:pStyle w:val="PlainText"/>
        <w:rPr>
          <w:sz w:val="24"/>
          <w:lang w:val="es-ES"/>
        </w:rPr>
      </w:pPr>
      <w:r>
        <w:rPr>
          <w:sz w:val="24"/>
          <w:lang w:val="es-ES"/>
        </w:rPr>
        <w:tab/>
        <w:t>El enfoque en David en su fortaleza del desierto consta de una lista descriptiva y una narrativa breve (vea figura 11). El registro del Cronista de los partidarios de David en Siclag se divide en dos secciones principales. Primero, varios guerreros Gaditas se unieron a David (12: 8-15). Segundo, unos Judiítas y Benjamitas también se alinearon con David (12: 16-18).</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Guerreros Gaditas en la Fortaleza (12: 8-15)</w:t>
      </w:r>
    </w:p>
    <w:p w:rsidR="001E045C" w:rsidRDefault="001E045C" w:rsidP="001E045C">
      <w:pPr>
        <w:pStyle w:val="PlainText"/>
        <w:rPr>
          <w:sz w:val="24"/>
          <w:lang w:val="es-ES"/>
        </w:rPr>
      </w:pPr>
      <w:r>
        <w:rPr>
          <w:sz w:val="24"/>
          <w:lang w:val="es-ES"/>
        </w:rPr>
        <w:tab/>
        <w:t>El registro de los guerreros Gaditas unidos a David se desborda en descripciones de su perspicacia militar.  Eran "valientes" (12: 8) y diestros en lucha cuerpo a cuerpo con "escudo y lanza" (12: 8). Tenían "las caras de leones" (12: 8) y la rapidez de "gacelas" (12: 8).  En tiempos bíblicos, era común usar idioma zoomorfito para indicar la ferocidad de los guerreros.</w:t>
      </w:r>
    </w:p>
    <w:p w:rsidR="001E045C" w:rsidRDefault="001E045C" w:rsidP="001E045C">
      <w:pPr>
        <w:pStyle w:val="PlainText"/>
        <w:rPr>
          <w:sz w:val="24"/>
          <w:lang w:val="es-ES"/>
        </w:rPr>
      </w:pPr>
      <w:r>
        <w:rPr>
          <w:sz w:val="24"/>
          <w:lang w:val="es-ES"/>
        </w:rPr>
        <w:tab/>
        <w:t>Más allá de esto, ningún enemigo podrían contrarrestar a estos Gaditas. En idioma hiperbólico, el Cronista escribió que el Gadita, al menos, podría  manejar a cien enemigos; el mejor Gadita podría resistir a mil hombres (12: 14). En este pasaje es evidente que la exageración numérica intencionalmente era usada por el Cronista para exaltar a los guerreros Gaditas. En muchas ocasiones, llamó la atención a la magnificencia del poderío militar de Israel al usar números grandes (Para el uso del Cronista de números grandes de soldados vea comentarios en 12: 24-37). También magnificó la devoción de Israel para rendir culto muy en la misma manera (vea 1 Crónicas 21: 25; 22: 3-4,14; 29: 7; 2 Crónicas 1: 6; 5: 6; 7: 5).  En dos ocasiones se retrata la grandeza del reino de Salomón en otro tipo de hipérbole numérica (vea 2 Crónicas 1: 15; 9: 23).</w:t>
      </w:r>
    </w:p>
    <w:p w:rsidR="001E045C" w:rsidRDefault="001E045C" w:rsidP="001E045C">
      <w:pPr>
        <w:pStyle w:val="PlainText"/>
        <w:rPr>
          <w:sz w:val="24"/>
          <w:lang w:val="es-ES"/>
        </w:rPr>
      </w:pPr>
      <w:r>
        <w:rPr>
          <w:sz w:val="24"/>
          <w:lang w:val="es-ES"/>
        </w:rPr>
        <w:tab/>
        <w:t>La fuerza y valor de estos guerreros Gaditas se ilustran m s allá por su cruce del "Jordán en el primer mes" durante las inundaciones de la primavera (vea Josué 3: 15) y su derrota "a todo lo viviente en los valles" (12: 15).  El Cronista prodigó estas alabanzas en los Gaditas para hacer claro a sus lectores lo mejor de esta tribu se unió a David en la fortaleza.  Al hacerlo, el Cronista idealizó a los partidarios de David y alentó a sus propios lectores a unirse en apoyo al linaje Davídico.</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Guerreros Benjamitas y Judiítas en la Fortaleza (12: 16-18)</w:t>
      </w:r>
    </w:p>
    <w:p w:rsidR="001E045C" w:rsidRDefault="001E045C" w:rsidP="001E045C">
      <w:pPr>
        <w:pStyle w:val="PlainText"/>
        <w:rPr>
          <w:sz w:val="24"/>
          <w:lang w:val="es-ES"/>
        </w:rPr>
      </w:pPr>
      <w:r>
        <w:rPr>
          <w:sz w:val="24"/>
          <w:lang w:val="es-ES"/>
        </w:rPr>
        <w:tab/>
        <w:t>El registro de hombres de Benjamín y Judá, unidos a David, forma un corto pero fascinante relato. El pasaje empieza con guerreros acercándose a David "en su fortaleza" (12: 16) y termina con los hombres no solamente siendo recibidos por David, sino también convirtiéndose en "jefes de sus bandas incursoras" (12: 18). Esta transición ocurrió a través de dos pasos intermedios.  Primero, David preguntó a los hombres si estaban a favor o en contra de él (12: 17). Segundo, el Espíritu Santo inspiró a Amasaí a confirmar que los guerreros de Benjamín y Judá estaban en el lado de David (12: 18).</w:t>
      </w:r>
    </w:p>
    <w:p w:rsidR="001E045C" w:rsidRDefault="001E045C" w:rsidP="001E045C">
      <w:pPr>
        <w:pStyle w:val="PlainText"/>
        <w:rPr>
          <w:sz w:val="24"/>
          <w:lang w:val="es-ES"/>
        </w:rPr>
      </w:pPr>
      <w:r>
        <w:rPr>
          <w:sz w:val="24"/>
          <w:lang w:val="es-ES"/>
        </w:rPr>
        <w:tab/>
        <w:t>El Cronista explícitamente señaló que las palabras de Amasa¡ eran el resultado del Espíritu (12: 18).  El Espíritu de Dios le llegó a personas en varias maneras en el Antiguo Testamento (vea Jueces 3: 10; 6: 34; 11: 29; 14: 6,19; 15: 14; 1 Samuel 10: 10; 11: 6; 16: 13; 19: 20,23).  En la historia del Cronista sin embargo, el Espíritu aparece cinco veces y sirve una función básica (vea 1 Crónicas 12: 18; 28: 12; 2 Crónicas 15: 1; 20: 14; 24: 20).  En cada caso, el Espíritu dio discernimiento especial y autorizó las palabras de la persona a la que vino. En otro caso, un "espíritu mentiroso" también procedió del cielo y causó que profetas mintieran (vea 2 Crónicas 18: 21-23). En este pasaje el Espíritu inspiró a Amasa¡ a componer un poema profético que vindicó las acciones de los desertores Benjamitas y Judiítas.  Al incluir este discurso divinamente inspirado, el Cronista una vez más notó la mano de Dios detrás de la historia de Israel (vea 10: 13-14; 11: 3,9-10,14; 12: 23; 14: 2; también vea Envolvimiento Divino en Historia).</w:t>
      </w:r>
    </w:p>
    <w:p w:rsidR="001E045C" w:rsidRDefault="001E045C" w:rsidP="001E045C">
      <w:pPr>
        <w:pStyle w:val="PlainText"/>
        <w:rPr>
          <w:sz w:val="24"/>
          <w:lang w:val="es-ES"/>
        </w:rPr>
      </w:pPr>
      <w:r>
        <w:rPr>
          <w:sz w:val="24"/>
          <w:lang w:val="es-ES"/>
        </w:rPr>
        <w:tab/>
        <w:t>Una alusión a este pasaje aparece m s tarde en Crónicas. Las palabras de Amasa¡ en apoyo a David contrastan acusadamente con las palabras de los Israelitas norteños cuando se rebelaron contra la casa de David en los días de Roboam (vea 2 Crónicas 10: 18).</w:t>
      </w:r>
    </w:p>
    <w:p w:rsidR="001E045C" w:rsidRDefault="001E045C" w:rsidP="001E045C">
      <w:pPr>
        <w:pStyle w:val="PlainText"/>
        <w:rPr>
          <w:sz w:val="24"/>
          <w:lang w:val="es-ES"/>
        </w:rPr>
      </w:pPr>
      <w:r>
        <w:rPr>
          <w:sz w:val="24"/>
          <w:lang w:val="es-ES"/>
        </w:rPr>
        <w:tab/>
        <w:t xml:space="preserve">Una preocupación central del discurso de Amasa¡ emerge en la repetición triple de la palabra "ayuda".  David preguntó si los hombres "lo ayudar n" (12: 17).  Amasaí respondió que "Dios ayudar  a" David, y que los que ayuden a David compartir n su éxito (12: 18). Ayuda divina para los reyes Davídicos y sus partidarios son un tema distintivo en el libro de Crónicas (vea 1 Crónicas 5: 20; 12: 18; 15: 26; 2 Crónicas 14: 11; 16: 12; 18: 31; 20: 4; 26: 7; 32: 8; también ve Introducción: 10) Actividad Divina).  Los lectores post-exílicos del Cronista vivieron con muchas incertidumbres políticas.  El Cronista supo que la única esperanza para la pujante nación era la ayuda de Dios.  Mediante este episodio, recordó a sus lectores que ayuda de Dios contra </w:t>
      </w:r>
      <w:r>
        <w:rPr>
          <w:sz w:val="24"/>
          <w:lang w:val="es-ES"/>
        </w:rPr>
        <w:lastRenderedPageBreak/>
        <w:t>sus enemigos fue prometida a la familia de David y los que lo apoyaran.</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Más apoyo militar en Siclag (12: 19-22)</w:t>
      </w:r>
    </w:p>
    <w:p w:rsidR="001E045C" w:rsidRDefault="001E045C" w:rsidP="001E045C">
      <w:pPr>
        <w:pStyle w:val="PlainText"/>
        <w:rPr>
          <w:sz w:val="24"/>
          <w:lang w:val="es-ES"/>
        </w:rPr>
      </w:pPr>
      <w:r>
        <w:rPr>
          <w:sz w:val="24"/>
          <w:lang w:val="es-ES"/>
        </w:rPr>
        <w:tab/>
        <w:t>Ahora avanzando en el tiempo, el Cronista volvió a Siclag. Este pasaje balancea con el material previo acerca de Siclag (12: 1-7; ve figura 11). En este pasaje, el Cronista enfocó en un grupo de Manasesitas que se unieron a David.</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12: 19-22 con Samuel</w:t>
      </w:r>
    </w:p>
    <w:p w:rsidR="001E045C" w:rsidRDefault="001E045C" w:rsidP="001E045C">
      <w:pPr>
        <w:pStyle w:val="PlainText"/>
        <w:rPr>
          <w:sz w:val="24"/>
          <w:lang w:val="es-ES"/>
        </w:rPr>
      </w:pPr>
      <w:r>
        <w:rPr>
          <w:sz w:val="24"/>
          <w:lang w:val="es-ES"/>
        </w:rPr>
        <w:tab/>
        <w:t>Este pasaje no tiene paralelo alguno en el libro de Samuel.  Las circunstancias históricas que describe aparecen desde 1 Samuel 27 hasta 2 Samuel 1: 1.</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Estructura de 12: 19-22</w:t>
      </w:r>
    </w:p>
    <w:p w:rsidR="001E045C" w:rsidRDefault="001E045C" w:rsidP="001E045C">
      <w:pPr>
        <w:pStyle w:val="PlainText"/>
        <w:rPr>
          <w:sz w:val="24"/>
          <w:lang w:val="es-ES"/>
        </w:rPr>
      </w:pPr>
      <w:r>
        <w:rPr>
          <w:sz w:val="24"/>
          <w:lang w:val="es-ES"/>
        </w:rPr>
        <w:tab/>
        <w:t>Esta sección corta se divide en tres partes (vea figura 11). Una introducción (12: 19) e informe final (12: 21-22) encierran la lista de Manasesitas que respaldaban a David (12: 20).</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Introducción a Partidarios Manasesitas (12: 19)</w:t>
      </w:r>
    </w:p>
    <w:p w:rsidR="001E045C" w:rsidRDefault="001E045C" w:rsidP="001E045C">
      <w:pPr>
        <w:pStyle w:val="PlainText"/>
        <w:rPr>
          <w:sz w:val="24"/>
          <w:lang w:val="es-ES"/>
        </w:rPr>
      </w:pPr>
      <w:r>
        <w:rPr>
          <w:sz w:val="24"/>
          <w:lang w:val="es-ES"/>
        </w:rPr>
        <w:tab/>
        <w:t>El Cronista empezó esta sección con una nota y explicación histórica.  Estos Manasesitas se unieron a David cuando ‚ste luchó con los Filisteos "contra Saúl" (12: 19). La asociación de David con los Filisteos levantó la posibilidad de una malentendido serio.  As¡ como los profetas que le precedieron (vea Isaías 30-31; 36-39), el Cronista frecuentemente advertía que alianzas militares con otras naciones darían por resultado destrucción (vea Introducción: 3) Relaciones Internacionales). Como un notó que David y su banda "no ayudaron a los Filisteos" (12: 19). El tiempo de David con los Filisteos no ofreció apoyo a lectores post-exílicos que hubieran buscado alianzas impropias con poderes extranjeros.</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Lista de Partidarios Manasesitas (12: 20)</w:t>
      </w:r>
    </w:p>
    <w:p w:rsidR="001E045C" w:rsidRDefault="001E045C" w:rsidP="001E045C">
      <w:pPr>
        <w:pStyle w:val="PlainText"/>
        <w:rPr>
          <w:sz w:val="24"/>
          <w:lang w:val="es-ES"/>
        </w:rPr>
      </w:pPr>
      <w:r>
        <w:rPr>
          <w:sz w:val="24"/>
          <w:lang w:val="es-ES"/>
        </w:rPr>
        <w:tab/>
        <w:t>El Cronista listó los nombres de siete hombres de Manas‚s que desertaron hacia David (12: 20). Enfatizó la prominencia de estos hombres al notar que eran jefes de unidades de mil (12: 20). Esta acción precisa de indicador numérico de la palabra traducida como "miles" es incierta y presenta problemas por la interpretación de muchos pasajes.  (Para el uso del Cronista de números grandes de soldados, vea comentarios en 12: 24-37.) Sin importar cómo se entienda la indicación numérica aquí, es evidente que estos hombres eran jefes militares significantes en su tribu.</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Comentarios de cierre acerca de Partidarios Manasesitas (12: 21-22)</w:t>
      </w:r>
    </w:p>
    <w:p w:rsidR="001E045C" w:rsidRDefault="001E045C" w:rsidP="001E045C">
      <w:pPr>
        <w:pStyle w:val="PlainText"/>
        <w:rPr>
          <w:sz w:val="24"/>
          <w:lang w:val="es-ES"/>
        </w:rPr>
      </w:pPr>
      <w:r>
        <w:rPr>
          <w:sz w:val="24"/>
          <w:lang w:val="es-ES"/>
        </w:rPr>
        <w:lastRenderedPageBreak/>
        <w:tab/>
        <w:t>El comentarios de cierre de esta sección consta de varios informes que ilustran el valor de los partidarios Manasesitas de David.  "Todos ellos eran guerreros valientes" (12: 21).  Estaban a la par con otros partidarios destacados de David (vea 11: 10-11a,20-25; 12: 1-7). Más allá de esto, sus números crecieron día tras día durante el tiempo en Siclag (12: 22).</w:t>
      </w:r>
    </w:p>
    <w:p w:rsidR="001E045C" w:rsidRDefault="001E045C" w:rsidP="001E045C">
      <w:pPr>
        <w:pStyle w:val="PlainText"/>
        <w:rPr>
          <w:sz w:val="24"/>
          <w:lang w:val="es-ES"/>
        </w:rPr>
      </w:pPr>
      <w:r>
        <w:rPr>
          <w:sz w:val="24"/>
          <w:lang w:val="es-ES"/>
        </w:rPr>
        <w:tab/>
        <w:t>Habiendo mencionado la calidad y cantidad del ejército de David, el Cronista informó que ya para este tiempo, el ejército de David se había vuelto "como el ejército de Dios" (12: 22).  En todo el Antiguo Testamento, Dios se reveló como el jefe de un ejército innumerable e invencible del cielo (vea Exodo 15: 1-13; Jueces 4: 12-24; 1 Samuel 17: 26,36; 2 Reyes 6: 17; Isaías 13: 4; 26: 7-14; Joel 2: 11; Zacarías 9: 14-17; 10: 3-5). Indudablemente, esta comparación entre el ejército de David y el ejército de Dios es una hipérbole, diseñada para indicar que David tenía un ejército más grande que lo que se puede imaginar.  (Para un resumen del uso del Cronista de hipérboles, vea comentarios en 1 Crónicas 12: 14.) El Cronista enfatizó la maravilla del ejército de David para inspirar a sus lectores post-exílicos a admirar la línea Davídica y anhelar este tipo de ejército en su día también.</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Más Apoyo en Hebrón (12: 23-37)</w:t>
      </w:r>
    </w:p>
    <w:p w:rsidR="001E045C" w:rsidRDefault="001E045C" w:rsidP="001E045C">
      <w:pPr>
        <w:pStyle w:val="PlainText"/>
        <w:rPr>
          <w:sz w:val="24"/>
          <w:lang w:val="es-ES"/>
        </w:rPr>
      </w:pPr>
      <w:r>
        <w:rPr>
          <w:sz w:val="24"/>
          <w:lang w:val="es-ES"/>
        </w:rPr>
        <w:tab/>
        <w:t>En paralelo con 11: 10-47 (vea figura 11) el Cronista volvió a los partidarios de David en Hebrón.  En este pasaje, ‚l principalmente se ocupó con soldados ordinarios.</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12: 23-37 con Samuel</w:t>
      </w:r>
    </w:p>
    <w:p w:rsidR="001E045C" w:rsidRDefault="001E045C" w:rsidP="001E045C">
      <w:pPr>
        <w:pStyle w:val="PlainText"/>
        <w:rPr>
          <w:sz w:val="24"/>
          <w:lang w:val="es-ES"/>
        </w:rPr>
      </w:pPr>
      <w:r>
        <w:rPr>
          <w:sz w:val="24"/>
          <w:lang w:val="es-ES"/>
        </w:rPr>
        <w:tab/>
        <w:t>Unicamente conexiones tangenciales existen entre este material y Samuel.</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Estructura de 12: 23-37</w:t>
      </w:r>
    </w:p>
    <w:p w:rsidR="001E045C" w:rsidRDefault="001E045C" w:rsidP="001E045C">
      <w:pPr>
        <w:pStyle w:val="PlainText"/>
        <w:rPr>
          <w:sz w:val="24"/>
          <w:lang w:val="es-ES"/>
        </w:rPr>
      </w:pPr>
      <w:r>
        <w:rPr>
          <w:sz w:val="24"/>
          <w:lang w:val="es-ES"/>
        </w:rPr>
        <w:tab/>
        <w:t>Este pasaje consta de dos partes distinguibles (vea figura 11). Una lista larga (12: 24-37) se precede por una introducción (12: 23).</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Introducción a Partidarios en Hebrón (12: 23)</w:t>
      </w:r>
    </w:p>
    <w:p w:rsidR="001E045C" w:rsidRDefault="001E045C" w:rsidP="001E045C">
      <w:pPr>
        <w:pStyle w:val="PlainText"/>
        <w:rPr>
          <w:sz w:val="24"/>
          <w:lang w:val="es-ES"/>
        </w:rPr>
      </w:pPr>
      <w:r>
        <w:rPr>
          <w:sz w:val="24"/>
          <w:lang w:val="es-ES"/>
        </w:rPr>
        <w:tab/>
        <w:t>La introducción a esta lista identifica a Hebrón como el lugar de preocupación (12: 23). También expresa la convicción del Cronista que la transferencia del poder a David no era plan humano, pero era "como el Señor lo había dicho" (vea 10: 13-14; 11: 3,9-10,14; 12: 18; 14: 2; también ve Envolvimiento Divino en Historia).</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Listas de Partidarios de Todas las Tribus (12: 24-37)</w:t>
      </w:r>
    </w:p>
    <w:p w:rsidR="001E045C" w:rsidRDefault="001E045C" w:rsidP="001E045C">
      <w:pPr>
        <w:pStyle w:val="PlainText"/>
        <w:rPr>
          <w:sz w:val="24"/>
          <w:lang w:val="es-ES"/>
        </w:rPr>
      </w:pPr>
      <w:r>
        <w:rPr>
          <w:sz w:val="24"/>
          <w:lang w:val="es-ES"/>
        </w:rPr>
        <w:tab/>
        <w:t xml:space="preserve">En un estilo común a esta porción de su historia, el Cronista describió los rasgos destacados de los partidarios de </w:t>
      </w:r>
      <w:r>
        <w:rPr>
          <w:sz w:val="24"/>
          <w:lang w:val="es-ES"/>
        </w:rPr>
        <w:lastRenderedPageBreak/>
        <w:t>David (vea 11: 10-11a; 11: 20-25; 12: 1-7). Estaban "listos para la batalla" (12: 25,35), eran "valientes" (12: 26,30), "sabios" (12: 32), estaban "preparados para la batalla" (12: 33,36), "con lealtad no dividida" (12: 33), eran "expertos" (12: 36), y llevaban "escudo y lanza" (12: 24,34) y "cada tipo de arma" (12: 33,37).  Estos hechos se diseñaron para alentar la admiración por los hombres de David.</w:t>
      </w:r>
    </w:p>
    <w:p w:rsidR="001E045C" w:rsidRDefault="001E045C" w:rsidP="001E045C">
      <w:pPr>
        <w:pStyle w:val="PlainText"/>
        <w:rPr>
          <w:sz w:val="24"/>
          <w:lang w:val="es-ES"/>
        </w:rPr>
      </w:pPr>
      <w:r>
        <w:rPr>
          <w:sz w:val="24"/>
          <w:lang w:val="es-ES"/>
        </w:rPr>
        <w:tab/>
        <w:t>Esta lista de partidarios en Hebrón es considerablemente m s amplia que cualquier lista precedente en varias maneras.  Primero, incluye a representantes de todas las tribus (reconoce la distinción entre Efraín y Manas‚s).  Al agrupar a las tribus Transjordanas (vea 12: 37), sin embargo, el Cronista mantuvo el número tradicional de doce tribus.</w:t>
      </w:r>
    </w:p>
    <w:p w:rsidR="001E045C" w:rsidRDefault="001E045C" w:rsidP="001E045C">
      <w:pPr>
        <w:pStyle w:val="PlainText"/>
        <w:rPr>
          <w:sz w:val="24"/>
          <w:lang w:val="es-ES"/>
        </w:rPr>
      </w:pPr>
      <w:r>
        <w:rPr>
          <w:sz w:val="24"/>
          <w:lang w:val="es-ES"/>
        </w:rPr>
        <w:tab/>
        <w:t>Segundo, la amplitud de la perspectiva también viene a la  vista en su enfoque sobre combatientes ordinarios. El material principalmente se preocupa de los partidarios de David entre soldados comunes.</w:t>
      </w:r>
    </w:p>
    <w:p w:rsidR="001E045C" w:rsidRDefault="001E045C" w:rsidP="001E045C">
      <w:pPr>
        <w:pStyle w:val="PlainText"/>
        <w:rPr>
          <w:sz w:val="24"/>
          <w:lang w:val="es-ES"/>
        </w:rPr>
      </w:pPr>
      <w:r>
        <w:rPr>
          <w:sz w:val="24"/>
          <w:lang w:val="es-ES"/>
        </w:rPr>
        <w:tab/>
        <w:t>Tercero, este pasaje presenta un problema interpretativo que aparece varias veces en Crónicas.  Aquí el Cronista indicó el tamaño del apoyo a David al inscribir los números de hombres envueltos. Tomado según su valor aparente, la cuenta parece muy alta para los que respaldaban inicialmente a David.</w:t>
      </w:r>
    </w:p>
    <w:p w:rsidR="001E045C" w:rsidRDefault="001E045C" w:rsidP="001E045C">
      <w:pPr>
        <w:pStyle w:val="PlainText"/>
        <w:rPr>
          <w:sz w:val="24"/>
          <w:lang w:val="es-ES"/>
        </w:rPr>
      </w:pPr>
      <w:r>
        <w:rPr>
          <w:sz w:val="24"/>
          <w:lang w:val="es-ES"/>
        </w:rPr>
        <w:tab/>
        <w:t>Como con pasajes similares en todo Crónicas, por lo menos tres explicaciones de estos números grandes son posible (compara 1 Crónicas 21: 5; 23: 3; 2 Crónicas 11: 1; 13: 3; 14: 8,9; 17: 14-18; 25: 5,11,12; 26: 12-13; 28: 6,8).  1) La palabra hebrea que se traduce como "mil" (12: 24) hubiera sido un término técnico que se refiere a unidades considerablemente menos que 1,000.  Si éste era el caso en este pasaje, los números estarían indefinidos. Por ejemplo, 12: 24 leería, "hombres de Judá, llevando escudo y lanza- seis unidades con 800 armados para la batalla."  2) Las vocales del término hebreo para "miles" en el texto tradicional hebreo estarían ligeramente enmendadas y se leería como "jefes."  Si es as¡, se reducen los números grandemente. Por ejemplo, 12: 24 se traduciría como "seis jefes con 800 armados para la batalla."  3) es posible que el Cronista usara la hipérbole para enfatizar la grandeza del apoyo a David (vea 12: 22). El Cronista frecuentemente empleaba hipérbole. Por un resumen del uso del Cronista de hipérbole vea comentarios en 1 Crónicas 12: 14.</w:t>
      </w:r>
    </w:p>
    <w:p w:rsidR="001E045C" w:rsidRDefault="001E045C" w:rsidP="001E045C">
      <w:pPr>
        <w:pStyle w:val="PlainText"/>
        <w:rPr>
          <w:sz w:val="24"/>
          <w:lang w:val="es-ES"/>
        </w:rPr>
      </w:pPr>
      <w:r>
        <w:rPr>
          <w:sz w:val="24"/>
          <w:lang w:val="es-ES"/>
        </w:rPr>
        <w:tab/>
        <w:t xml:space="preserve">Ninguno de estos puntos de vista mitiga la fiabilidad histórica del informe del Cronista.  Su punto era que el número de hombres con David en Hebrón era sumamente grande.  Ninguna facción escasa de Israelitas se envolvió en la transferencia de poder real a David. Mencionar ejércitos grandes y diestros es una manera en el que el Cronista a menudo exalta a reyes fieles </w:t>
      </w:r>
      <w:r>
        <w:rPr>
          <w:sz w:val="24"/>
          <w:lang w:val="es-ES"/>
        </w:rPr>
        <w:lastRenderedPageBreak/>
        <w:t>(vea 1 Crónicas; 21: 15; 27: 1-15; 2 Crónicas 13: 13; 17: 12-19; 25: 5-6; 26: 13).</w:t>
      </w:r>
    </w:p>
    <w:p w:rsidR="001E045C" w:rsidRDefault="001E045C" w:rsidP="001E045C">
      <w:pPr>
        <w:pStyle w:val="PlainText"/>
        <w:rPr>
          <w:sz w:val="24"/>
          <w:lang w:val="es-ES"/>
        </w:rPr>
      </w:pPr>
      <w:r>
        <w:rPr>
          <w:sz w:val="24"/>
          <w:lang w:val="es-ES"/>
        </w:rPr>
        <w:tab/>
        <w:t>Por esta lista amplia de los partidarios de David en Hebrón, el Cronista desplegó su preocupación por compromiso unánime con la línea Davídica en su propio día.  En el período ideal del reino de David, números grandes de todas las tribus se unieron con el rey. Todo Israel debe apoyar al trono de David aun después del destierro (vea Introducción: 1) Todo Israel).</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Más acerca de la Unción en Hebrón (12: 38-40)</w:t>
      </w:r>
    </w:p>
    <w:p w:rsidR="001E045C" w:rsidRDefault="001E045C" w:rsidP="001E045C">
      <w:pPr>
        <w:pStyle w:val="PlainText"/>
        <w:rPr>
          <w:sz w:val="24"/>
          <w:lang w:val="es-ES"/>
        </w:rPr>
      </w:pPr>
      <w:r>
        <w:rPr>
          <w:sz w:val="24"/>
          <w:lang w:val="es-ES"/>
        </w:rPr>
        <w:tab/>
        <w:t>El Cronista cerró su estudio del apoyo extendido a David al volver a la unción en Hebrón. Este material balancea con 11: 1-3 (vea figura 11).</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Comparación de 12: 38-40 con Samuel</w:t>
      </w:r>
    </w:p>
    <w:p w:rsidR="001E045C" w:rsidRDefault="001E045C" w:rsidP="001E045C">
      <w:pPr>
        <w:pStyle w:val="PlainText"/>
        <w:rPr>
          <w:sz w:val="24"/>
          <w:lang w:val="es-ES"/>
        </w:rPr>
      </w:pPr>
      <w:r>
        <w:rPr>
          <w:sz w:val="24"/>
          <w:lang w:val="es-ES"/>
        </w:rPr>
        <w:tab/>
        <w:t>El primer relato de acontecimientos en Hebrón (vea 11: 1-3) se originó en el libro de Samuel, pero este pasaje (12: 38-40) proviene enteramente de la mano del Cronista.  Vincula varios temas que caracterizan este relato entero del apoyo nacional a David.</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Estructura de 12: 38-40</w:t>
      </w:r>
    </w:p>
    <w:p w:rsidR="001E045C" w:rsidRDefault="001E045C" w:rsidP="001E045C">
      <w:pPr>
        <w:pStyle w:val="PlainText"/>
        <w:rPr>
          <w:sz w:val="24"/>
          <w:lang w:val="es-ES"/>
        </w:rPr>
      </w:pPr>
      <w:r>
        <w:rPr>
          <w:sz w:val="24"/>
          <w:lang w:val="es-ES"/>
        </w:rPr>
        <w:tab/>
        <w:t>Este material se divide en una simple narrativa de dos pasos (vea figura 11).  Las dos acciones son directas.  El pueblo planea ungir a David (12: 38). Entonces celebran después de su unción (12: 39-40). La ceremonia real unción registrada en 11: 1-3 ocurrió entre estos dos pasos.</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Determinación amplia de Ungir a David (12: 38)</w:t>
      </w:r>
    </w:p>
    <w:p w:rsidR="001E045C" w:rsidRDefault="001E045C" w:rsidP="001E045C">
      <w:pPr>
        <w:pStyle w:val="PlainText"/>
        <w:rPr>
          <w:sz w:val="24"/>
          <w:lang w:val="es-ES"/>
        </w:rPr>
      </w:pPr>
      <w:r>
        <w:rPr>
          <w:sz w:val="24"/>
          <w:lang w:val="es-ES"/>
        </w:rPr>
        <w:tab/>
        <w:t>La primera porción de este pasaje destaca el deseo de Israel de hacer a David su rey.  Los "combatientes" estaban "firmemente determinados" a hacer que David sea rey, no sólo sobre una porción de las personas de Dios, sino "sobre todo Israel" (12: 38a; vea Introducción: 1) Todo Israel). Este deseo, sin embargo, no se limitó a los guerreros.  "Todo el resto de los Israelitas" estuvo de acuerdo con el plan también (12: 38b).  Aquí el Cronista dio énfasis a la cooperación de los combatientes y la población general. Su propósito es evidente. Cada sector de Israel post-exílico deben unirse en el apoyo al re-establecimiento del trono Davídico en su día.</w:t>
      </w:r>
    </w:p>
    <w:p w:rsidR="001E045C" w:rsidRDefault="001E045C" w:rsidP="001E045C">
      <w:pPr>
        <w:pStyle w:val="PlainText"/>
        <w:rPr>
          <w:sz w:val="24"/>
          <w:lang w:val="es-ES"/>
        </w:rPr>
      </w:pPr>
    </w:p>
    <w:p w:rsidR="001E045C" w:rsidRDefault="001E045C" w:rsidP="001E045C">
      <w:pPr>
        <w:pStyle w:val="PlainText"/>
        <w:rPr>
          <w:sz w:val="24"/>
          <w:lang w:val="es-ES"/>
        </w:rPr>
      </w:pPr>
      <w:r>
        <w:rPr>
          <w:sz w:val="24"/>
          <w:lang w:val="es-ES"/>
        </w:rPr>
        <w:t>Celebración extendida de la Unción a David (12: 39-40)</w:t>
      </w:r>
    </w:p>
    <w:p w:rsidR="001E045C" w:rsidRDefault="001E045C" w:rsidP="001E045C">
      <w:pPr>
        <w:pStyle w:val="PlainText"/>
        <w:rPr>
          <w:sz w:val="24"/>
          <w:lang w:val="es-ES"/>
        </w:rPr>
      </w:pPr>
      <w:r>
        <w:rPr>
          <w:sz w:val="24"/>
          <w:lang w:val="es-ES"/>
        </w:rPr>
        <w:tab/>
        <w:t xml:space="preserve">El segundo paso de este episodio corto concierne los resultados jubilosos de la unción a David.  El pueblo y David celebraron por tres días (12: 39).  Este largo festival de comer y beber fue posible porque "sus familias" habían proporcionado en abundancia (12: 39).  Además, gente "de tan lejos como </w:t>
      </w:r>
      <w:r>
        <w:rPr>
          <w:sz w:val="24"/>
          <w:lang w:val="es-ES"/>
        </w:rPr>
        <w:lastRenderedPageBreak/>
        <w:t>Isacar, Zabulón y Neftalí" también viajó a Hebrón con comida (12: 40).  Representantes de la nación entera se reunieron en la celebración para contribuir con un surtido de comidas. El Cronista destacó el esplendor de la ‚poca al mencionar "harina, pasteles del higo, bizcochos que crecían, vino, aceite, ganado y ovejas" (12: 40).  Esta celebración maravillosa se produjo porque "había alegría en Israel" (12: 40).</w:t>
      </w:r>
    </w:p>
    <w:p w:rsidR="001E045C" w:rsidRDefault="001E045C" w:rsidP="001E045C">
      <w:pPr>
        <w:pStyle w:val="PlainText"/>
        <w:rPr>
          <w:sz w:val="24"/>
          <w:lang w:val="es-ES"/>
        </w:rPr>
      </w:pPr>
      <w:r>
        <w:rPr>
          <w:sz w:val="24"/>
          <w:lang w:val="es-ES"/>
        </w:rPr>
        <w:tab/>
        <w:t>El Cronista frecuentemente informaba acerca de acontecimientos de alegría y celebración en su historia (vea Introducción:  27) Desilusión y Celebración). Estas ocasiones hablaban de la felicidad nacional directamente a los lectores post-exílicos del Cronista.  Por la mayor parte, sus experiencias estaban lejos de ser jubilosas.  Penalidad y problemas caracterizaron a Israel después de volver de Babilonia (vea Hageo 1: 5-11; Esdras 4: 1-5: 17; Nehemía 4: 1-6; 14).  El Cronista incluyó estas escenas de celebración para motivar a sus lectores.  Si querían disfrutar tales festividades en su día, necesitaban imitar las acciones que llevaron a celebración en el pasado. En este pasaje, la unción de David le trajo alegría inmensurable a la nación.  La comunidad restaurada debe anhelar el re-establecimiento del trono de David, de manera que tal alegría pueda abundar de nuevo en su día.</w:t>
      </w:r>
    </w:p>
    <w:p w:rsidR="001E045C" w:rsidRPr="001E045C" w:rsidRDefault="001E045C" w:rsidP="001E045C">
      <w:pPr>
        <w:pStyle w:val="PlainText"/>
        <w:rPr>
          <w:sz w:val="24"/>
          <w:lang w:val="es-SV"/>
        </w:rPr>
      </w:pPr>
    </w:p>
    <w:p w:rsidR="00100D93" w:rsidRDefault="00100D9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5A5CA3" w:rsidRDefault="005A5CA3"/>
    <w:p w:rsidR="00A70EFD" w:rsidRDefault="00A70EFD" w:rsidP="00A70EFD">
      <w:pPr>
        <w:pStyle w:val="PlainText"/>
        <w:rPr>
          <w:sz w:val="24"/>
          <w:lang w:val="es-ES"/>
        </w:rPr>
      </w:pPr>
      <w:r>
        <w:rPr>
          <w:sz w:val="24"/>
          <w:lang w:val="es-ES"/>
        </w:rPr>
        <w:t>El Reino Ideal de David:  Parte Dos</w:t>
      </w:r>
    </w:p>
    <w:p w:rsidR="00A70EFD" w:rsidRDefault="00A70EFD" w:rsidP="00A70EFD">
      <w:pPr>
        <w:pStyle w:val="PlainText"/>
        <w:rPr>
          <w:sz w:val="24"/>
          <w:lang w:val="es-ES"/>
        </w:rPr>
      </w:pPr>
      <w:r>
        <w:rPr>
          <w:sz w:val="24"/>
          <w:lang w:val="es-ES"/>
        </w:rPr>
        <w:t>David Trae el Arca a Jerusalén</w:t>
      </w:r>
    </w:p>
    <w:p w:rsidR="00A70EFD" w:rsidRDefault="00A70EFD" w:rsidP="00A70EFD">
      <w:pPr>
        <w:pStyle w:val="PlainText"/>
        <w:rPr>
          <w:sz w:val="24"/>
          <w:lang w:val="es-ES"/>
        </w:rPr>
      </w:pPr>
      <w:r>
        <w:rPr>
          <w:sz w:val="24"/>
          <w:lang w:val="es-ES"/>
        </w:rPr>
        <w:t xml:space="preserve"> (1 Crónicas 13: 1-16: 43)</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Apreciación global de 1 Crónicas 13: 1-16: 43</w:t>
      </w:r>
    </w:p>
    <w:p w:rsidR="00A70EFD" w:rsidRDefault="00A70EFD" w:rsidP="00A70EFD">
      <w:pPr>
        <w:pStyle w:val="PlainText"/>
        <w:rPr>
          <w:sz w:val="24"/>
          <w:lang w:val="es-ES"/>
        </w:rPr>
      </w:pPr>
      <w:r>
        <w:rPr>
          <w:sz w:val="24"/>
          <w:lang w:val="es-ES"/>
        </w:rPr>
        <w:tab/>
        <w:t>Habiendo establecido cómo David ascendió al trono con autorización divina y apoyo masivo de las tribus de Israel, el Cronista se volvió al asunto del traslado por David del arca a Jerusalén.  Aunque David ejecutó muchos otros actos según esta historia, ocuparse del arca era la primera cosa importante que David hacía como rey de Israel.  Sería difícil exagerar la importancia de esta conexión. El Arca de la Alianza era la pieza central del templo de Israel y simbolizó el escabel de su rey divino (vea 13: 6; 28: 2; Salmos 99: 5; 132: 7). Jerusalén ya se había convertido en el asiento de la dinastía Davídica (vea 11: 4-9).  En esta fase en la vida de David, también se convirtió en la ciudad de entronización divina (vea Introducción:  8) Majestad Divino).  Al traer el arca a su ciudad capital, David adelantó su reino otro paso hacia el ideal del Cronista para sus lectores postexílicos, un reino en el que el rey y el templo de Jerusalén estuvieron de pie al centro del pueblo de Dios (vea Introducción: 4-9) Rey y Templo).</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Comparación de 13: 1-16: 43 con 2 Samuel 5-6</w:t>
      </w:r>
    </w:p>
    <w:p w:rsidR="00A70EFD" w:rsidRDefault="00A70EFD" w:rsidP="00A70EFD">
      <w:pPr>
        <w:pStyle w:val="PlainText"/>
        <w:rPr>
          <w:sz w:val="24"/>
          <w:lang w:val="es-ES"/>
        </w:rPr>
      </w:pPr>
      <w:r>
        <w:rPr>
          <w:sz w:val="24"/>
          <w:lang w:val="es-ES"/>
        </w:rPr>
        <w:tab/>
        <w:t>La estrategia de esta sección resulta clara tras una comparación amplia con 2 Samuel 5-6.  Comparaciones más detalladas aparecerán en la discusión de cada sección.  Aún así, reestructuraciones, adiciones, y omisiones significativas son evidentes desde una comparación a gran escala (vea figura 13).</w:t>
      </w:r>
    </w:p>
    <w:p w:rsidR="00A70EFD" w:rsidRDefault="00A70EFD" w:rsidP="00A70EFD">
      <w:pPr>
        <w:pStyle w:val="PlainText"/>
        <w:rPr>
          <w:sz w:val="24"/>
          <w:lang w:val="es-ES"/>
        </w:rPr>
      </w:pPr>
      <w:r>
        <w:rPr>
          <w:sz w:val="24"/>
          <w:lang w:val="es-ES"/>
        </w:rPr>
        <w:t xml:space="preserve">  </w:t>
      </w:r>
      <w:r>
        <w:rPr>
          <w:sz w:val="24"/>
          <w:lang w:val="es-ES"/>
        </w:rPr>
        <w:tab/>
        <w:t>1 Crónicas</w:t>
      </w: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13: 1-14</w:t>
      </w: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14: 1-17</w:t>
      </w: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15: 1-16: 43</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15: 1-3</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15: 4-24</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15: 25-16: 3</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16: 4-42</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16: 43</w:t>
      </w: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Traslado Fallido del Arca</w:t>
      </w:r>
    </w:p>
    <w:p w:rsidR="00A70EFD" w:rsidRDefault="00A70EFD" w:rsidP="00A70EFD">
      <w:pPr>
        <w:pStyle w:val="PlainText"/>
        <w:rPr>
          <w:sz w:val="24"/>
          <w:lang w:val="es-ES"/>
        </w:rPr>
      </w:pPr>
      <w:r>
        <w:rPr>
          <w:sz w:val="24"/>
          <w:lang w:val="es-ES"/>
        </w:rPr>
        <w:t xml:space="preserve"> (paralelo/ cambiada de sitio)</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Bendiciones que Distinguen a David</w:t>
      </w:r>
    </w:p>
    <w:p w:rsidR="00A70EFD" w:rsidRDefault="00A70EFD" w:rsidP="00A70EFD">
      <w:pPr>
        <w:pStyle w:val="PlainText"/>
        <w:rPr>
          <w:sz w:val="24"/>
          <w:lang w:val="es-ES"/>
        </w:rPr>
      </w:pPr>
      <w:r>
        <w:rPr>
          <w:sz w:val="24"/>
          <w:lang w:val="es-ES"/>
        </w:rPr>
        <w:t xml:space="preserve"> (paralelo/ cambiada de sitio)</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Traslado Exitoso del Arca</w:t>
      </w:r>
    </w:p>
    <w:p w:rsidR="00A70EFD" w:rsidRDefault="00A70EFD" w:rsidP="00A70EFD">
      <w:pPr>
        <w:pStyle w:val="PlainText"/>
        <w:rPr>
          <w:sz w:val="24"/>
          <w:lang w:val="es-ES"/>
        </w:rPr>
      </w:pPr>
      <w:r>
        <w:rPr>
          <w:sz w:val="24"/>
          <w:lang w:val="es-ES"/>
        </w:rPr>
        <w:t xml:space="preserve"> (extendida)</w:t>
      </w:r>
    </w:p>
    <w:p w:rsidR="00A70EFD" w:rsidRDefault="00A70EFD" w:rsidP="00A70EFD">
      <w:pPr>
        <w:pStyle w:val="PlainText"/>
        <w:rPr>
          <w:sz w:val="24"/>
          <w:lang w:val="es-ES"/>
        </w:rPr>
      </w:pPr>
      <w:r>
        <w:rPr>
          <w:sz w:val="24"/>
          <w:lang w:val="es-ES"/>
        </w:rPr>
        <w:t>David e Israel se Congregan</w:t>
      </w:r>
    </w:p>
    <w:p w:rsidR="00A70EFD" w:rsidRDefault="00A70EFD" w:rsidP="00A70EFD">
      <w:pPr>
        <w:pStyle w:val="PlainText"/>
        <w:rPr>
          <w:sz w:val="24"/>
          <w:lang w:val="es-ES"/>
        </w:rPr>
      </w:pPr>
      <w:r>
        <w:rPr>
          <w:sz w:val="24"/>
          <w:lang w:val="es-ES"/>
        </w:rPr>
        <w:t xml:space="preserve"> (agregada)</w:t>
      </w:r>
    </w:p>
    <w:p w:rsidR="00A70EFD" w:rsidRDefault="00A70EFD" w:rsidP="00A70EFD">
      <w:pPr>
        <w:pStyle w:val="PlainText"/>
        <w:rPr>
          <w:sz w:val="24"/>
          <w:lang w:val="es-ES"/>
        </w:rPr>
      </w:pPr>
      <w:r>
        <w:rPr>
          <w:sz w:val="24"/>
          <w:lang w:val="es-ES"/>
        </w:rPr>
        <w:t>David instruye a Levitas y sacerdotes</w:t>
      </w:r>
    </w:p>
    <w:p w:rsidR="00A70EFD" w:rsidRDefault="00A70EFD" w:rsidP="00A70EFD">
      <w:pPr>
        <w:pStyle w:val="PlainText"/>
        <w:rPr>
          <w:sz w:val="24"/>
          <w:lang w:val="es-ES"/>
        </w:rPr>
      </w:pPr>
      <w:r>
        <w:rPr>
          <w:sz w:val="24"/>
          <w:lang w:val="es-ES"/>
        </w:rPr>
        <w:t xml:space="preserve"> (agregada)</w:t>
      </w:r>
    </w:p>
    <w:p w:rsidR="00A70EFD" w:rsidRDefault="00A70EFD" w:rsidP="00A70EFD">
      <w:pPr>
        <w:pStyle w:val="PlainText"/>
        <w:rPr>
          <w:sz w:val="24"/>
          <w:lang w:val="es-ES"/>
        </w:rPr>
      </w:pPr>
      <w:r>
        <w:rPr>
          <w:sz w:val="24"/>
          <w:lang w:val="es-ES"/>
        </w:rPr>
        <w:t>David Mueve Arca</w:t>
      </w:r>
    </w:p>
    <w:p w:rsidR="00A70EFD" w:rsidRDefault="00A70EFD" w:rsidP="00A70EFD">
      <w:pPr>
        <w:pStyle w:val="PlainText"/>
        <w:rPr>
          <w:sz w:val="24"/>
          <w:lang w:val="es-ES"/>
        </w:rPr>
      </w:pPr>
      <w:r>
        <w:rPr>
          <w:sz w:val="24"/>
          <w:lang w:val="es-ES"/>
        </w:rPr>
        <w:t xml:space="preserve"> (paralelo)</w:t>
      </w:r>
    </w:p>
    <w:p w:rsidR="00A70EFD" w:rsidRDefault="00A70EFD" w:rsidP="00A70EFD">
      <w:pPr>
        <w:pStyle w:val="PlainText"/>
        <w:rPr>
          <w:sz w:val="24"/>
          <w:lang w:val="es-ES"/>
        </w:rPr>
      </w:pPr>
      <w:r>
        <w:rPr>
          <w:sz w:val="24"/>
          <w:lang w:val="es-ES"/>
        </w:rPr>
        <w:t>David Instruye a Levitas y sacerdotes</w:t>
      </w:r>
    </w:p>
    <w:p w:rsidR="00A70EFD" w:rsidRDefault="00A70EFD" w:rsidP="00A70EFD">
      <w:pPr>
        <w:pStyle w:val="PlainText"/>
        <w:rPr>
          <w:sz w:val="24"/>
          <w:lang w:val="es-ES"/>
        </w:rPr>
      </w:pPr>
      <w:r>
        <w:rPr>
          <w:sz w:val="24"/>
          <w:lang w:val="es-ES"/>
        </w:rPr>
        <w:t xml:space="preserve"> (agregada)</w:t>
      </w:r>
    </w:p>
    <w:p w:rsidR="00A70EFD" w:rsidRDefault="00A70EFD" w:rsidP="00A70EFD">
      <w:pPr>
        <w:pStyle w:val="PlainText"/>
        <w:rPr>
          <w:sz w:val="24"/>
          <w:lang w:val="es-ES"/>
        </w:rPr>
      </w:pPr>
      <w:r>
        <w:rPr>
          <w:sz w:val="24"/>
          <w:lang w:val="es-ES"/>
        </w:rPr>
        <w:t>David e Israel Despiden</w:t>
      </w:r>
    </w:p>
    <w:p w:rsidR="00A70EFD" w:rsidRDefault="00A70EFD" w:rsidP="00A70EFD">
      <w:pPr>
        <w:pStyle w:val="PlainText"/>
        <w:rPr>
          <w:sz w:val="24"/>
          <w:lang w:val="es-ES"/>
        </w:rPr>
      </w:pPr>
      <w:r>
        <w:rPr>
          <w:sz w:val="24"/>
          <w:lang w:val="es-ES"/>
        </w:rPr>
        <w:t xml:space="preserve"> (paralelo)</w:t>
      </w:r>
    </w:p>
    <w:p w:rsidR="00A70EFD" w:rsidRDefault="00A70EFD" w:rsidP="00A70EFD">
      <w:pPr>
        <w:pStyle w:val="PlainText"/>
        <w:rPr>
          <w:sz w:val="24"/>
          <w:lang w:val="es-ES"/>
        </w:rPr>
      </w:pPr>
      <w:r>
        <w:rPr>
          <w:sz w:val="24"/>
          <w:lang w:val="es-ES"/>
        </w:rPr>
        <w:br w:type="page"/>
      </w:r>
      <w:r>
        <w:rPr>
          <w:sz w:val="24"/>
          <w:lang w:val="es-ES"/>
        </w:rPr>
        <w:lastRenderedPageBreak/>
        <w:tab/>
        <w:t>2 Samuel</w:t>
      </w: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6: 1-11</w:t>
      </w: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5: 11-25</w:t>
      </w: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6: 12-20a</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6: 12-19a</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w:t>
      </w:r>
    </w:p>
    <w:p w:rsidR="00A70EFD" w:rsidRDefault="00A70EFD" w:rsidP="00A70EFD">
      <w:pPr>
        <w:pStyle w:val="PlainText"/>
        <w:rPr>
          <w:sz w:val="24"/>
          <w:lang w:val="es-ES"/>
        </w:rPr>
      </w:pPr>
      <w:r>
        <w:rPr>
          <w:sz w:val="24"/>
          <w:lang w:val="es-ES"/>
        </w:rPr>
        <w:tab/>
      </w:r>
    </w:p>
    <w:p w:rsidR="00A70EFD" w:rsidRDefault="00A70EFD" w:rsidP="00A70EFD">
      <w:pPr>
        <w:pStyle w:val="PlainText"/>
        <w:rPr>
          <w:sz w:val="24"/>
          <w:lang w:val="es-ES"/>
        </w:rPr>
      </w:pPr>
      <w:r>
        <w:rPr>
          <w:sz w:val="24"/>
          <w:lang w:val="es-ES"/>
        </w:rPr>
        <w:tab/>
      </w:r>
      <w:r>
        <w:rPr>
          <w:sz w:val="24"/>
          <w:lang w:val="es-ES"/>
        </w:rPr>
        <w:tab/>
        <w:t>6: 19b-20a</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Comparación de 1 Crónicas 13: 1-16: 43 con 2 Samuel 5: 11-6: 20 (figura 13)</w:t>
      </w: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Esta comparación a gran escala revela dos rasgos mayores.  Primeros, el material invierte la sucesión real histórica de los primeros dos segmentos.  Depende de 2 Samuel 6: 1-11 (// 1 Crónicas 13: 1-14) y entonces se mueve a los acontecimientos registrados en 2 Samuel 5: 11-25 (// 1 Crónicas 14: 1-17). Como sugeriremos, el efecto de esta regresión temporal era demostrar porqué el fracaso inicial de David al transferir el arca (13: 1-14) no lo puso a la par con dinastía fallida de Saúl (14: 1-17).</w:t>
      </w:r>
    </w:p>
    <w:p w:rsidR="00A70EFD" w:rsidRDefault="00A70EFD" w:rsidP="00A70EFD">
      <w:pPr>
        <w:pStyle w:val="PlainText"/>
        <w:rPr>
          <w:sz w:val="24"/>
          <w:lang w:val="es-ES"/>
        </w:rPr>
      </w:pPr>
      <w:r>
        <w:rPr>
          <w:sz w:val="24"/>
          <w:lang w:val="es-ES"/>
        </w:rPr>
        <w:tab/>
        <w:t>Segundo, mucho del registro de David trayendo el arca a Jerusalén era la composición del Cronista (15: 1-16: 43).  Su larga expansión indica varios elementos importantes en su perspectiva única en la vida de David.</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Estructura de 13: 1-16: 43</w:t>
      </w:r>
    </w:p>
    <w:p w:rsidR="00A70EFD" w:rsidRDefault="00A70EFD" w:rsidP="00A70EFD">
      <w:pPr>
        <w:pStyle w:val="PlainText"/>
        <w:rPr>
          <w:sz w:val="24"/>
          <w:lang w:val="es-ES"/>
        </w:rPr>
      </w:pPr>
      <w:r>
        <w:rPr>
          <w:sz w:val="24"/>
          <w:lang w:val="es-ES"/>
        </w:rPr>
        <w:tab/>
        <w:t>Este registro de la llegada del arca a Jerusalén se divide en tres partes (vea figura 14).</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Traslado Fallido del Arca por David (13: 1-14)</w:t>
      </w:r>
    </w:p>
    <w:p w:rsidR="00A70EFD" w:rsidRDefault="00A70EFD" w:rsidP="00A70EFD">
      <w:pPr>
        <w:pStyle w:val="PlainText"/>
        <w:rPr>
          <w:sz w:val="24"/>
          <w:lang w:val="es-ES"/>
        </w:rPr>
      </w:pPr>
      <w:r>
        <w:rPr>
          <w:sz w:val="24"/>
          <w:lang w:val="es-ES"/>
        </w:rPr>
        <w:tab/>
        <w:t>Preparaciones para Mover el Arca a Jerusalén (13: 1-4)</w:t>
      </w:r>
    </w:p>
    <w:p w:rsidR="00A70EFD" w:rsidRDefault="00A70EFD" w:rsidP="00A70EFD">
      <w:pPr>
        <w:pStyle w:val="PlainText"/>
        <w:rPr>
          <w:sz w:val="24"/>
          <w:lang w:val="es-ES"/>
        </w:rPr>
      </w:pPr>
      <w:r>
        <w:rPr>
          <w:sz w:val="24"/>
          <w:lang w:val="es-ES"/>
        </w:rPr>
        <w:tab/>
      </w:r>
      <w:r>
        <w:rPr>
          <w:sz w:val="24"/>
          <w:lang w:val="es-ES"/>
        </w:rPr>
        <w:tab/>
        <w:t>Celebración al moverla (13: 5-8)</w:t>
      </w:r>
    </w:p>
    <w:p w:rsidR="00A70EFD" w:rsidRDefault="00A70EFD" w:rsidP="00A70EFD">
      <w:pPr>
        <w:pStyle w:val="PlainText"/>
        <w:rPr>
          <w:sz w:val="24"/>
          <w:lang w:val="es-ES"/>
        </w:rPr>
      </w:pPr>
      <w:r>
        <w:rPr>
          <w:sz w:val="24"/>
          <w:lang w:val="es-ES"/>
        </w:rPr>
        <w:tab/>
      </w:r>
      <w:r>
        <w:rPr>
          <w:sz w:val="24"/>
          <w:lang w:val="es-ES"/>
        </w:rPr>
        <w:tab/>
      </w:r>
      <w:r>
        <w:rPr>
          <w:sz w:val="24"/>
          <w:lang w:val="es-ES"/>
        </w:rPr>
        <w:tab/>
        <w:t>Ira divina contra Uzá (13: 9-11)</w:t>
      </w:r>
    </w:p>
    <w:p w:rsidR="00A70EFD" w:rsidRDefault="00A70EFD" w:rsidP="00A70EFD">
      <w:pPr>
        <w:pStyle w:val="PlainText"/>
        <w:rPr>
          <w:sz w:val="24"/>
          <w:lang w:val="es-ES"/>
        </w:rPr>
      </w:pPr>
      <w:r>
        <w:rPr>
          <w:sz w:val="24"/>
          <w:lang w:val="es-ES"/>
        </w:rPr>
        <w:lastRenderedPageBreak/>
        <w:tab/>
      </w:r>
      <w:r>
        <w:rPr>
          <w:sz w:val="24"/>
          <w:lang w:val="es-ES"/>
        </w:rPr>
        <w:tab/>
        <w:t>Miedo a moverla (13: 12-13)</w:t>
      </w:r>
    </w:p>
    <w:p w:rsidR="00A70EFD" w:rsidRDefault="00A70EFD" w:rsidP="00A70EFD">
      <w:pPr>
        <w:pStyle w:val="PlainText"/>
        <w:rPr>
          <w:sz w:val="24"/>
          <w:lang w:val="es-ES"/>
        </w:rPr>
      </w:pPr>
      <w:r>
        <w:rPr>
          <w:sz w:val="24"/>
          <w:lang w:val="es-ES"/>
        </w:rPr>
        <w:tab/>
        <w:t>Arca se Queda Fuera de Jerusalén (13: 14)</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Bendiciones que Distinguen a David (14: 1-17)</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David Reconocido por Hiram (14: 1-2)</w:t>
      </w:r>
    </w:p>
    <w:p w:rsidR="00A70EFD" w:rsidRPr="00A70EFD" w:rsidRDefault="00A70EFD" w:rsidP="00A70EFD">
      <w:pPr>
        <w:pStyle w:val="PlainText"/>
        <w:rPr>
          <w:sz w:val="24"/>
          <w:lang w:val="es-SV"/>
        </w:rPr>
      </w:pPr>
      <w:r>
        <w:rPr>
          <w:sz w:val="24"/>
          <w:lang w:val="es-ES"/>
        </w:rPr>
        <w:tab/>
      </w:r>
      <w:r>
        <w:rPr>
          <w:sz w:val="24"/>
          <w:lang w:val="es-ES"/>
        </w:rPr>
        <w:tab/>
      </w:r>
      <w:r w:rsidRPr="00A70EFD">
        <w:rPr>
          <w:sz w:val="24"/>
          <w:lang w:val="es-SV"/>
        </w:rPr>
        <w:t>Hiram Honra a David (14: 1)</w:t>
      </w:r>
    </w:p>
    <w:p w:rsidR="00A70EFD" w:rsidRDefault="00A70EFD" w:rsidP="00A70EFD">
      <w:pPr>
        <w:pStyle w:val="PlainText"/>
        <w:rPr>
          <w:sz w:val="24"/>
          <w:lang w:val="es-ES"/>
        </w:rPr>
      </w:pPr>
      <w:r w:rsidRPr="00A70EFD">
        <w:rPr>
          <w:sz w:val="24"/>
          <w:lang w:val="es-SV"/>
        </w:rPr>
        <w:tab/>
      </w:r>
      <w:r w:rsidRPr="00A70EFD">
        <w:rPr>
          <w:sz w:val="24"/>
          <w:lang w:val="es-SV"/>
        </w:rPr>
        <w:tab/>
      </w:r>
      <w:r>
        <w:rPr>
          <w:sz w:val="24"/>
          <w:lang w:val="es-ES"/>
        </w:rPr>
        <w:t>La Realización de David (14: 2)</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David Bendecido con Muchos Hijos (14: 3-7)</w:t>
      </w:r>
    </w:p>
    <w:p w:rsidR="00A70EFD" w:rsidRDefault="00A70EFD" w:rsidP="00A70EFD">
      <w:pPr>
        <w:pStyle w:val="PlainText"/>
        <w:rPr>
          <w:sz w:val="24"/>
          <w:lang w:val="es-ES"/>
        </w:rPr>
      </w:pPr>
      <w:r>
        <w:rPr>
          <w:sz w:val="24"/>
          <w:lang w:val="es-ES"/>
        </w:rPr>
        <w:tab/>
      </w:r>
      <w:r>
        <w:rPr>
          <w:sz w:val="24"/>
          <w:lang w:val="es-ES"/>
        </w:rPr>
        <w:tab/>
        <w:t>La Familia de David se Extiende (14: 3)</w:t>
      </w:r>
    </w:p>
    <w:p w:rsidR="00A70EFD" w:rsidRDefault="00A70EFD" w:rsidP="00A70EFD">
      <w:pPr>
        <w:pStyle w:val="PlainText"/>
        <w:rPr>
          <w:sz w:val="24"/>
          <w:lang w:val="es-ES"/>
        </w:rPr>
      </w:pPr>
      <w:r>
        <w:rPr>
          <w:sz w:val="24"/>
          <w:lang w:val="es-ES"/>
        </w:rPr>
        <w:tab/>
      </w:r>
      <w:r>
        <w:rPr>
          <w:sz w:val="24"/>
          <w:lang w:val="es-ES"/>
        </w:rPr>
        <w:tab/>
        <w:t>Lista de los Hijos de David (14: 4-7)</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Las Victorias de David sobre los Filisteos (14: 8-17)</w:t>
      </w:r>
    </w:p>
    <w:p w:rsidR="00A70EFD" w:rsidRDefault="00A70EFD" w:rsidP="00A70EFD">
      <w:pPr>
        <w:pStyle w:val="PlainText"/>
        <w:rPr>
          <w:sz w:val="24"/>
          <w:lang w:val="es-ES"/>
        </w:rPr>
      </w:pPr>
      <w:r>
        <w:rPr>
          <w:sz w:val="24"/>
          <w:lang w:val="es-ES"/>
        </w:rPr>
        <w:tab/>
      </w:r>
      <w:r>
        <w:rPr>
          <w:sz w:val="24"/>
          <w:lang w:val="es-ES"/>
        </w:rPr>
        <w:tab/>
        <w:t>Siguiente Encuentro de David con los Filisteos (14: 8)</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r>
      <w:r>
        <w:rPr>
          <w:sz w:val="24"/>
          <w:lang w:val="es-ES"/>
        </w:rPr>
        <w:tab/>
      </w:r>
      <w:r>
        <w:rPr>
          <w:sz w:val="24"/>
          <w:lang w:val="es-ES"/>
        </w:rPr>
        <w:tab/>
        <w:t>Primera Victoria sobre los Filisteos (14: 9-12)</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t>Filisteos hacen una incursión en Valle (14: 9)</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Inquiere y Dios Contesta (14: 10)</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David Derrota a los Filisteos (14: 11a)</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Alaba a Dios (14: 11b)</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t>David Finaliza Victoria sobre los Filisteos (14: 12)</w:t>
      </w:r>
    </w:p>
    <w:p w:rsidR="00A70EFD" w:rsidRDefault="00A70EFD" w:rsidP="00A70EFD">
      <w:pPr>
        <w:pStyle w:val="PlainText"/>
        <w:rPr>
          <w:sz w:val="24"/>
          <w:lang w:val="es-ES"/>
        </w:rPr>
      </w:pPr>
      <w:r>
        <w:rPr>
          <w:sz w:val="24"/>
          <w:lang w:val="es-ES"/>
        </w:rPr>
        <w:tab/>
      </w:r>
      <w:r>
        <w:rPr>
          <w:sz w:val="24"/>
          <w:lang w:val="es-ES"/>
        </w:rPr>
        <w:tab/>
      </w:r>
      <w:r>
        <w:rPr>
          <w:sz w:val="24"/>
          <w:lang w:val="es-ES"/>
        </w:rPr>
        <w:tab/>
        <w:t>Segundo Victoria sobre los Filisteos (14: 13-16)</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t>Filisteos hacen una incursión en Valle de nuevo (14: 13)</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Inquiere (14: 14a)</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David Recibe la Contestación de Dios (14: 14b-15)</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Obedece a Dios (14: 16a)</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t>David Derrota a los Filisteos (14: 16b)</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r>
      <w:r>
        <w:rPr>
          <w:sz w:val="24"/>
          <w:lang w:val="es-ES"/>
        </w:rPr>
        <w:tab/>
        <w:t>David protegido de sus Enemigos (14: 17)</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El Traslado Exitoso de David del Arca (15: 1-16: 43)</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David Forma un Nuevo Plan (15: 1-2)</w:t>
      </w:r>
    </w:p>
    <w:p w:rsidR="00A70EFD" w:rsidRDefault="00A70EFD" w:rsidP="00A70EFD">
      <w:pPr>
        <w:pStyle w:val="PlainText"/>
        <w:rPr>
          <w:sz w:val="24"/>
          <w:lang w:val="es-ES"/>
        </w:rPr>
      </w:pPr>
      <w:r>
        <w:rPr>
          <w:sz w:val="24"/>
          <w:lang w:val="es-ES"/>
        </w:rPr>
        <w:tab/>
      </w:r>
    </w:p>
    <w:p w:rsidR="00A70EFD" w:rsidRDefault="00A70EFD" w:rsidP="00A70EFD">
      <w:pPr>
        <w:pStyle w:val="PlainText"/>
        <w:rPr>
          <w:sz w:val="24"/>
          <w:lang w:val="es-ES"/>
        </w:rPr>
      </w:pPr>
      <w:r>
        <w:rPr>
          <w:sz w:val="24"/>
          <w:lang w:val="es-ES"/>
        </w:rPr>
        <w:tab/>
      </w:r>
      <w:r>
        <w:rPr>
          <w:sz w:val="24"/>
          <w:lang w:val="es-ES"/>
        </w:rPr>
        <w:tab/>
        <w:t>David Instruye a los Levitas y sacerdotes (15: 3-24)</w:t>
      </w:r>
    </w:p>
    <w:p w:rsidR="00A70EFD" w:rsidRDefault="00A70EFD" w:rsidP="00A70EFD">
      <w:pPr>
        <w:pStyle w:val="PlainText"/>
        <w:rPr>
          <w:sz w:val="24"/>
          <w:lang w:val="es-ES"/>
        </w:rPr>
      </w:pPr>
      <w:r>
        <w:rPr>
          <w:sz w:val="24"/>
          <w:lang w:val="es-ES"/>
        </w:rPr>
        <w:tab/>
      </w:r>
      <w:r>
        <w:rPr>
          <w:sz w:val="24"/>
          <w:lang w:val="es-ES"/>
        </w:rPr>
        <w:tab/>
      </w:r>
      <w:r>
        <w:rPr>
          <w:sz w:val="24"/>
          <w:lang w:val="es-ES"/>
        </w:rPr>
        <w:tab/>
        <w:t>David Congrega a los Levitas y sacerdotes (15: 3-10)</w:t>
      </w:r>
    </w:p>
    <w:p w:rsidR="00A70EFD" w:rsidRDefault="00A70EFD" w:rsidP="00A70EFD">
      <w:pPr>
        <w:pStyle w:val="PlainText"/>
        <w:rPr>
          <w:sz w:val="24"/>
          <w:lang w:val="es-ES"/>
        </w:rPr>
      </w:pPr>
      <w:r>
        <w:rPr>
          <w:sz w:val="24"/>
          <w:lang w:val="es-ES"/>
        </w:rPr>
        <w:tab/>
      </w:r>
      <w:r>
        <w:rPr>
          <w:sz w:val="24"/>
          <w:lang w:val="es-ES"/>
        </w:rPr>
        <w:tab/>
      </w:r>
      <w:r>
        <w:rPr>
          <w:sz w:val="24"/>
          <w:lang w:val="es-ES"/>
        </w:rPr>
        <w:tab/>
        <w:t>David Consagra a los Levitas y sacerdotes (15: 11-15)</w:t>
      </w:r>
    </w:p>
    <w:p w:rsidR="00A70EFD" w:rsidRDefault="00A70EFD" w:rsidP="00A70EFD">
      <w:pPr>
        <w:pStyle w:val="PlainText"/>
        <w:rPr>
          <w:sz w:val="24"/>
          <w:lang w:val="es-ES"/>
        </w:rPr>
      </w:pPr>
      <w:r>
        <w:rPr>
          <w:sz w:val="24"/>
          <w:lang w:val="es-ES"/>
        </w:rPr>
        <w:tab/>
      </w:r>
      <w:r>
        <w:rPr>
          <w:sz w:val="24"/>
          <w:lang w:val="es-ES"/>
        </w:rPr>
        <w:tab/>
      </w:r>
      <w:r>
        <w:rPr>
          <w:sz w:val="24"/>
          <w:lang w:val="es-ES"/>
        </w:rPr>
        <w:tab/>
        <w:t>David Nomina a los Levitas y sacerdotes (15: 16-24)</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r>
      <w:r>
        <w:rPr>
          <w:sz w:val="24"/>
          <w:lang w:val="es-ES"/>
        </w:rPr>
        <w:tab/>
      </w:r>
      <w:r>
        <w:rPr>
          <w:sz w:val="24"/>
          <w:lang w:val="es-ES"/>
        </w:rPr>
        <w:tab/>
        <w:t>David Mueve el Arca (15: 25-16: 3)</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t>Procesión del Arca (15: 25-28)</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Entrada del Arca (15: 29)</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t>Colocación del Arca (16: 1-3)</w:t>
      </w:r>
    </w:p>
    <w:p w:rsidR="00A70EFD" w:rsidRDefault="00A70EFD" w:rsidP="00A70EFD">
      <w:pPr>
        <w:pStyle w:val="PlainText"/>
        <w:rPr>
          <w:sz w:val="24"/>
          <w:lang w:val="es-ES"/>
        </w:rPr>
      </w:pPr>
      <w:r>
        <w:rPr>
          <w:sz w:val="24"/>
          <w:lang w:val="es-ES"/>
        </w:rPr>
        <w:tab/>
      </w:r>
    </w:p>
    <w:p w:rsidR="00A70EFD" w:rsidRDefault="00A70EFD" w:rsidP="00A70EFD">
      <w:pPr>
        <w:pStyle w:val="PlainText"/>
        <w:rPr>
          <w:sz w:val="24"/>
          <w:lang w:val="es-ES"/>
        </w:rPr>
      </w:pPr>
      <w:r>
        <w:rPr>
          <w:sz w:val="24"/>
          <w:lang w:val="es-ES"/>
        </w:rPr>
        <w:tab/>
      </w:r>
      <w:r>
        <w:rPr>
          <w:sz w:val="24"/>
          <w:lang w:val="es-ES"/>
        </w:rPr>
        <w:tab/>
        <w:t>David Instruye a los Levitas y sacerdotes (16: 4-42)</w:t>
      </w:r>
    </w:p>
    <w:p w:rsidR="00A70EFD" w:rsidRDefault="00A70EFD" w:rsidP="00A70EFD">
      <w:pPr>
        <w:pStyle w:val="PlainText"/>
        <w:rPr>
          <w:sz w:val="24"/>
          <w:lang w:val="es-ES"/>
        </w:rPr>
      </w:pPr>
      <w:r>
        <w:rPr>
          <w:sz w:val="24"/>
          <w:lang w:val="es-ES"/>
        </w:rPr>
        <w:tab/>
      </w:r>
      <w:r>
        <w:rPr>
          <w:sz w:val="24"/>
          <w:lang w:val="es-ES"/>
        </w:rPr>
        <w:tab/>
      </w:r>
      <w:r>
        <w:rPr>
          <w:sz w:val="24"/>
          <w:lang w:val="es-ES"/>
        </w:rPr>
        <w:tab/>
        <w:t>David Nomina a los Levitas en Jerusalén (16: 4-6)</w:t>
      </w:r>
    </w:p>
    <w:p w:rsidR="00A70EFD" w:rsidRDefault="00A70EFD" w:rsidP="00A70EFD">
      <w:pPr>
        <w:pStyle w:val="PlainText"/>
        <w:rPr>
          <w:sz w:val="24"/>
          <w:lang w:val="es-ES"/>
        </w:rPr>
      </w:pPr>
      <w:r>
        <w:rPr>
          <w:sz w:val="24"/>
          <w:lang w:val="es-ES"/>
        </w:rPr>
        <w:tab/>
      </w:r>
      <w:r>
        <w:rPr>
          <w:sz w:val="24"/>
          <w:lang w:val="es-ES"/>
        </w:rPr>
        <w:tab/>
      </w:r>
      <w:r>
        <w:rPr>
          <w:sz w:val="24"/>
          <w:lang w:val="es-ES"/>
        </w:rPr>
        <w:tab/>
        <w:t>El Salmo de David (16: 7-36)</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t>Introducción (16: 7)</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Acción de gracias dentro de Israel (16: 8-22)</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Alabanza en todo el Mundo (16: 23-33)</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Petición por más Gran Alabanza (16: 34-36a)</w:t>
      </w:r>
    </w:p>
    <w:p w:rsidR="00A70EFD" w:rsidRDefault="00A70EFD" w:rsidP="00A70EFD">
      <w:pPr>
        <w:pStyle w:val="PlainText"/>
        <w:rPr>
          <w:sz w:val="24"/>
          <w:lang w:val="es-ES"/>
        </w:rPr>
      </w:pPr>
      <w:r>
        <w:rPr>
          <w:sz w:val="24"/>
          <w:lang w:val="es-ES"/>
        </w:rPr>
        <w:tab/>
      </w:r>
      <w:r>
        <w:rPr>
          <w:sz w:val="24"/>
          <w:lang w:val="es-ES"/>
        </w:rPr>
        <w:tab/>
      </w:r>
      <w:r>
        <w:rPr>
          <w:sz w:val="24"/>
          <w:lang w:val="es-ES"/>
        </w:rPr>
        <w:tab/>
      </w:r>
      <w:r>
        <w:rPr>
          <w:sz w:val="24"/>
          <w:lang w:val="es-ES"/>
        </w:rPr>
        <w:tab/>
        <w:t>Contestación (16: 36b)</w:t>
      </w:r>
    </w:p>
    <w:p w:rsidR="00A70EFD" w:rsidRDefault="00A70EFD" w:rsidP="00A70EFD">
      <w:pPr>
        <w:pStyle w:val="PlainText"/>
        <w:rPr>
          <w:sz w:val="24"/>
          <w:lang w:val="es-ES"/>
        </w:rPr>
      </w:pPr>
      <w:r>
        <w:rPr>
          <w:sz w:val="24"/>
          <w:lang w:val="es-ES"/>
        </w:rPr>
        <w:tab/>
      </w:r>
      <w:r>
        <w:rPr>
          <w:sz w:val="24"/>
          <w:lang w:val="es-ES"/>
        </w:rPr>
        <w:tab/>
      </w:r>
      <w:r>
        <w:rPr>
          <w:sz w:val="24"/>
          <w:lang w:val="es-ES"/>
        </w:rPr>
        <w:tab/>
        <w:t>David Nomina Levitas y sacerdotes en Jerusalén y Gibeón (16: 37-42)</w:t>
      </w:r>
    </w:p>
    <w:p w:rsidR="00A70EFD" w:rsidRDefault="00A70EFD" w:rsidP="00A70EFD">
      <w:pPr>
        <w:pStyle w:val="PlainText"/>
        <w:rPr>
          <w:sz w:val="24"/>
          <w:lang w:val="es-ES"/>
        </w:rPr>
      </w:pPr>
      <w:r>
        <w:rPr>
          <w:sz w:val="24"/>
          <w:lang w:val="es-ES"/>
        </w:rPr>
        <w:tab/>
      </w:r>
    </w:p>
    <w:p w:rsidR="00A70EFD" w:rsidRDefault="00A70EFD" w:rsidP="00A70EFD">
      <w:pPr>
        <w:pStyle w:val="PlainText"/>
        <w:rPr>
          <w:sz w:val="24"/>
          <w:lang w:val="es-ES"/>
        </w:rPr>
      </w:pPr>
      <w:r>
        <w:rPr>
          <w:sz w:val="24"/>
          <w:lang w:val="es-ES"/>
        </w:rPr>
        <w:tab/>
        <w:t>El Plan de David Completado (16: 43)</w:t>
      </w: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ab/>
        <w:t>Bosquejo de 1 Crónicas 13: 1-16: 43 (figura 14)</w:t>
      </w:r>
    </w:p>
    <w:p w:rsidR="00A70EFD" w:rsidRDefault="00A70EFD" w:rsidP="00A70EFD">
      <w:pPr>
        <w:pStyle w:val="PlainText"/>
        <w:rPr>
          <w:sz w:val="24"/>
          <w:lang w:val="es-ES"/>
        </w:rPr>
      </w:pP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Como este bosquejo sugiere, la primera y tercera porciones de este material enfocan específicamente en la entrada de la arca en Jerusalén.  El fracaso inicial de David (13: 1-14) equilibra con su éxito (15: 1-16: 43). Una serie de bendiciones de Dios en la casa de David está en el centro (14: 1-17).  Este material central demuestra que Dios favoreció a David a pesar de su fracaso inicial.</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Traslado Fallido del Arca por David (13: 1-14)</w:t>
      </w:r>
    </w:p>
    <w:p w:rsidR="00A70EFD" w:rsidRDefault="00A70EFD" w:rsidP="00A70EFD">
      <w:pPr>
        <w:pStyle w:val="PlainText"/>
        <w:rPr>
          <w:sz w:val="24"/>
          <w:lang w:val="es-ES"/>
        </w:rPr>
      </w:pPr>
      <w:r>
        <w:rPr>
          <w:sz w:val="24"/>
          <w:lang w:val="es-ES"/>
        </w:rPr>
        <w:tab/>
        <w:t>El Cronista pospuso atención a las bendiciones de Dios hacia David según aparecen en 2 Samuel 5: 11-25 (// 1 Crónicas 14: 1-17) para enfocar en el primer intento de David de traer el arca a Jerusalén (1 Crónicas 13: 1-14// 2 Samuel 6: 1-11).  Como el registro indica, David trató de transferir el arca, pero falló porque no honró la santidad del arca.</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Comparación de 13: 1-14 con 2 Samuel 6: 1-19</w:t>
      </w:r>
    </w:p>
    <w:p w:rsidR="00A70EFD" w:rsidRDefault="00A70EFD" w:rsidP="00A70EFD">
      <w:pPr>
        <w:pStyle w:val="PlainText"/>
        <w:rPr>
          <w:sz w:val="24"/>
          <w:lang w:val="es-ES"/>
        </w:rPr>
      </w:pPr>
      <w:r>
        <w:rPr>
          <w:sz w:val="24"/>
          <w:lang w:val="es-ES"/>
        </w:rPr>
        <w:tab/>
        <w:t>Por la mayor parte, este pasaje sigue estrechamente a su paralelo en 2 Samuel 6: 1-11. Unas variaciones menores aparecen, pero son de poca importancia. Varias diferencias, sin embargo, se debe mencionar.</w:t>
      </w:r>
    </w:p>
    <w:p w:rsidR="00A70EFD" w:rsidRDefault="00A70EFD" w:rsidP="00A70EFD">
      <w:pPr>
        <w:pStyle w:val="PlainText"/>
        <w:rPr>
          <w:sz w:val="24"/>
          <w:lang w:val="es-ES"/>
        </w:rPr>
      </w:pPr>
      <w:r>
        <w:rPr>
          <w:sz w:val="24"/>
          <w:lang w:val="es-ES"/>
        </w:rPr>
        <w:lastRenderedPageBreak/>
        <w:tab/>
        <w:t>Primero, el Cronista agregó 13: 1-4 como un principio nuevo para la narrativa.  Sus preocupaciones centrales en este capítulo se vuelven evidentes en estos versículos.</w:t>
      </w:r>
    </w:p>
    <w:p w:rsidR="00A70EFD" w:rsidRDefault="00A70EFD" w:rsidP="00A70EFD">
      <w:pPr>
        <w:pStyle w:val="PlainText"/>
        <w:rPr>
          <w:sz w:val="24"/>
          <w:lang w:val="es-ES"/>
        </w:rPr>
      </w:pPr>
      <w:r>
        <w:rPr>
          <w:sz w:val="24"/>
          <w:lang w:val="es-ES"/>
        </w:rPr>
        <w:tab/>
        <w:t>Segundo, 13: 5 depende de 2 Samuel 6: 1, pero el Cronista alteró "juntó" a congregó (13: 5) para elevar la naturaleza religiosa del evento.</w:t>
      </w:r>
    </w:p>
    <w:p w:rsidR="00A70EFD" w:rsidRDefault="00A70EFD" w:rsidP="00A70EFD">
      <w:pPr>
        <w:pStyle w:val="PlainText"/>
        <w:rPr>
          <w:sz w:val="24"/>
          <w:lang w:val="es-ES"/>
        </w:rPr>
      </w:pPr>
      <w:r>
        <w:rPr>
          <w:sz w:val="24"/>
          <w:lang w:val="es-ES"/>
        </w:rPr>
        <w:tab/>
        <w:t>Tercero, todos los Israelitas desde el Río Sihor en Egipto a Lebo Hamat (13: 5) se sustituye por "treinta mil en total" (2 Samuel 6: 1). Este cambio es siguiendo la preocupación del Cronista por Israel apoyo unificado de David.</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Estructura de 13: 1-14</w:t>
      </w:r>
    </w:p>
    <w:p w:rsidR="00A70EFD" w:rsidRDefault="00A70EFD" w:rsidP="00A70EFD">
      <w:pPr>
        <w:pStyle w:val="PlainText"/>
        <w:rPr>
          <w:sz w:val="24"/>
          <w:lang w:val="es-ES"/>
        </w:rPr>
      </w:pPr>
      <w:r>
        <w:rPr>
          <w:sz w:val="24"/>
          <w:lang w:val="es-ES"/>
        </w:rPr>
        <w:tab/>
        <w:t>Este capítulo divide en una narrativa simétrica de cinco pasos (vea figura 14).  El relato del traslado fallido del Arca por David empieza con David hablando y la unión de la asamblea con el proyecto (13: 1-4).  El paso final equilibra con David hablando por segunda vez y abandonando el proyecto (13: 12-14).  Inicialmente, la procesión avanza con David lleno de alegría (13: 5-8), pero se detiene con David frustrado y enojado (13: 12-13).  El punto culminante de la narrativa es la violación de Uzá y el juicio divino contra él (13: 9-11).</w:t>
      </w:r>
    </w:p>
    <w:p w:rsidR="00A70EFD" w:rsidRDefault="00A70EFD" w:rsidP="00A70EFD">
      <w:pPr>
        <w:pStyle w:val="PlainText"/>
        <w:rPr>
          <w:sz w:val="24"/>
          <w:lang w:val="es-ES"/>
        </w:rPr>
      </w:pPr>
    </w:p>
    <w:p w:rsidR="00A70EFD" w:rsidRDefault="00A70EFD" w:rsidP="00A70EFD">
      <w:pPr>
        <w:pStyle w:val="PlainText"/>
        <w:rPr>
          <w:sz w:val="24"/>
          <w:lang w:val="es-ES"/>
        </w:rPr>
      </w:pPr>
      <w:r>
        <w:rPr>
          <w:sz w:val="24"/>
          <w:lang w:val="es-ES"/>
        </w:rPr>
        <w:t>Preparaciones para Mover el Arca a Jerusalén (13: 1-4)</w:t>
      </w:r>
    </w:p>
    <w:p w:rsidR="00A70EFD" w:rsidRDefault="00A70EFD" w:rsidP="00A70EFD">
      <w:pPr>
        <w:pStyle w:val="PlainText"/>
        <w:rPr>
          <w:sz w:val="24"/>
          <w:lang w:val="es-ES"/>
        </w:rPr>
      </w:pPr>
      <w:r>
        <w:rPr>
          <w:sz w:val="24"/>
          <w:lang w:val="es-ES"/>
        </w:rPr>
        <w:tab/>
        <w:t>El primer paso de este pasaje incluye material agregado por el Cronista (13: 1-4). Por consiguiente, estos versículos proporcionan varios discernimientos en el punto de vista único del Cronista.</w:t>
      </w:r>
    </w:p>
    <w:p w:rsidR="00A70EFD" w:rsidRDefault="00A70EFD" w:rsidP="00A70EFD">
      <w:pPr>
        <w:pStyle w:val="PlainText"/>
        <w:rPr>
          <w:sz w:val="24"/>
          <w:lang w:val="es-ES"/>
        </w:rPr>
      </w:pPr>
      <w:r>
        <w:rPr>
          <w:sz w:val="24"/>
          <w:lang w:val="es-ES"/>
        </w:rPr>
        <w:tab/>
        <w:t>Desde el principio, el Cronista aclaró que no se impusieron las acciones de David sobre la nación.  Conferenció con sus nobles el procedimiento antes de proceder con su plan (13: 1).  Además, apeló al pueblo, "Si les parece bien a ustedes..."  (13: 2).  El Cronista también notó que, de hecho, el plan pareció correcto a todo el pueblo (13: 4).  Estos factores indicaron que traer el arca a Jerusalén no era un decreto real desprovisto de consentimiento popular.  Antes de tomar la decisión, David ganó el apoyo entusiasta de sus jefes y la asamblea.</w:t>
      </w:r>
    </w:p>
    <w:p w:rsidR="00A70EFD" w:rsidRDefault="00A70EFD" w:rsidP="00A70EFD">
      <w:pPr>
        <w:pStyle w:val="PlainText"/>
        <w:rPr>
          <w:sz w:val="24"/>
          <w:lang w:val="es-ES"/>
        </w:rPr>
      </w:pPr>
      <w:r>
        <w:rPr>
          <w:sz w:val="24"/>
          <w:lang w:val="es-ES"/>
        </w:rPr>
        <w:tab/>
        <w:t>En varias ocasiones, el Cronista notó que los reyes buscaron el apoyo de sus nobles y ciudadanos antes de llevar programas a cabo.  Aquí David encontró acuerdo y trajo el arca a Jerusalén. Josafat también pidió apoyo (2 Crónicas 20: 17).  Ezequías apeló al consentimiento popular (2 Crónicas 30: 2,4,12,23). Es probable que este tema se repitió para instruir a la dirección de la comunidad postexílica en la naturaleza de administración sabia.</w:t>
      </w:r>
    </w:p>
    <w:p w:rsidR="00A70EFD" w:rsidRPr="00A70EFD" w:rsidRDefault="00A70EFD" w:rsidP="00A70EFD">
      <w:pPr>
        <w:pStyle w:val="PlainText"/>
        <w:rPr>
          <w:sz w:val="24"/>
          <w:lang w:val="es-SV"/>
        </w:rPr>
      </w:pPr>
      <w:r>
        <w:rPr>
          <w:sz w:val="24"/>
          <w:lang w:val="es-ES"/>
        </w:rPr>
        <w:tab/>
        <w:t xml:space="preserve">Además, la adición del Cronista dio énfasis a su tema "todo Israel". </w:t>
      </w:r>
      <w:r w:rsidRPr="00A70EFD">
        <w:rPr>
          <w:sz w:val="24"/>
          <w:lang w:val="es-SV"/>
        </w:rPr>
        <w:t xml:space="preserve">Escribió que David apeló a la asamblea entera (13: 2,4) e invitó a otros en todos los territorios (13: 2) a unirse al </w:t>
      </w:r>
      <w:r w:rsidRPr="00A70EFD">
        <w:rPr>
          <w:sz w:val="24"/>
          <w:lang w:val="es-SV"/>
        </w:rPr>
        <w:lastRenderedPageBreak/>
        <w:t>traslado del arca.  Como resultado, todos los Israelitas estaban representados en el evento (13: 5; también vea Introducción:  1) Todo Israel).</w:t>
      </w:r>
    </w:p>
    <w:p w:rsidR="00A70EFD" w:rsidRPr="00A70EFD" w:rsidRDefault="00A70EFD" w:rsidP="00A70EFD">
      <w:pPr>
        <w:pStyle w:val="PlainText"/>
        <w:rPr>
          <w:sz w:val="24"/>
          <w:lang w:val="es-SV"/>
        </w:rPr>
      </w:pPr>
      <w:r w:rsidRPr="00A70EFD">
        <w:rPr>
          <w:sz w:val="24"/>
          <w:lang w:val="es-SV"/>
        </w:rPr>
        <w:tab/>
        <w:t>El Cronista también enfatizó la importancia religiosa especial de este acontecimiento.  En el libro de Samuel, mover el arca se retrata como un acontecimiento que envuelve principalmente a los partidarios militares de David ("hombres escogidos" [2 Samuel 6: 1]).  La introducción empieza en el reino político (13: 1), pero rápidamente movimientos a la asamblea entera (13: 2,4).  Semejantemente, David congregó al pueblo (13: 5 ["juntó" (2 Samuel 6: 1)]) para traerle el arca a Jerusalén.</w:t>
      </w:r>
    </w:p>
    <w:p w:rsidR="00A70EFD" w:rsidRPr="00A70EFD" w:rsidRDefault="00A70EFD" w:rsidP="00A70EFD">
      <w:pPr>
        <w:pStyle w:val="PlainText"/>
        <w:rPr>
          <w:sz w:val="24"/>
          <w:lang w:val="es-SV"/>
        </w:rPr>
      </w:pPr>
      <w:r w:rsidRPr="00A70EFD">
        <w:rPr>
          <w:sz w:val="24"/>
          <w:lang w:val="es-SV"/>
        </w:rPr>
        <w:tab/>
        <w:t>La raíz hebrea traducida aquí como "asamblea" y "congregaba" se usa a menudo en Crónicas para designar una reunión por culto.  Se preocupó el Cronista profundamente con la restauración del templo y su servicios.  Por esta razón a menudo hablaba de asambleas religiosas para proporcionar a su lectores postexílicos ejemplos de beneficios que tales reuniones le trajeron a la nación (vea Introducción:  6) Asambleas Religiosas). Designar este acontecimiento como una asamblea no sólo elevó su naturaleza religiosa, también pone este tiempo en la vida de David junto a varias otras asambleas religiosas muy importantes en la historia de Israel.  A lo largo de estas líneas, el Cronista agregó que David invitó a los sacerdotes y Levitas a participar (13: 2).</w:t>
      </w:r>
    </w:p>
    <w:p w:rsidR="00A70EFD" w:rsidRPr="00A70EFD" w:rsidRDefault="00A70EFD" w:rsidP="00A70EFD">
      <w:pPr>
        <w:pStyle w:val="PlainText"/>
        <w:rPr>
          <w:sz w:val="24"/>
          <w:lang w:val="es-SV"/>
        </w:rPr>
      </w:pPr>
      <w:r w:rsidRPr="00A70EFD">
        <w:rPr>
          <w:sz w:val="24"/>
          <w:lang w:val="es-SV"/>
        </w:rPr>
        <w:tab/>
        <w:t>El Cronista también mencionó que David se sometió a Dios deliberadamente en este asunto. David insistió en que tomaría el proyecto sólo "si es la voluntad del Señor nuestro Dios" (13: 2). El rey trajo el arca a Jerusalén sólo porque era el deseo de Dios el estar allí.</w:t>
      </w:r>
    </w:p>
    <w:p w:rsidR="00A70EFD" w:rsidRPr="00A70EFD" w:rsidRDefault="00A70EFD" w:rsidP="00A70EFD">
      <w:pPr>
        <w:pStyle w:val="PlainText"/>
        <w:rPr>
          <w:sz w:val="24"/>
          <w:lang w:val="es-SV"/>
        </w:rPr>
      </w:pPr>
      <w:r w:rsidRPr="00A70EFD">
        <w:rPr>
          <w:sz w:val="24"/>
          <w:lang w:val="es-SV"/>
        </w:rPr>
        <w:tab/>
        <w:t>La razón de David por seguir este curso de acción también revela los intereses del Cronista. David razonó, "no inquirimos acerca de ella [el arca] durante el reino de Saúl" (13: 3). En contraste con la dejadez para inquirir de Saúl (10: 14), David deseó traer el arca a su ciudad capital de manera que Israel inquiriera de Dios (vea Introducción: 19) Buscar).</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Celebración al Moverla (13: 5-8)</w:t>
      </w:r>
    </w:p>
    <w:p w:rsidR="00A70EFD" w:rsidRPr="00A70EFD" w:rsidRDefault="00A70EFD" w:rsidP="00A70EFD">
      <w:pPr>
        <w:pStyle w:val="PlainText"/>
        <w:rPr>
          <w:sz w:val="24"/>
          <w:lang w:val="es-SV"/>
        </w:rPr>
      </w:pPr>
      <w:r w:rsidRPr="00A70EFD">
        <w:rPr>
          <w:sz w:val="24"/>
          <w:lang w:val="es-SV"/>
        </w:rPr>
        <w:tab/>
        <w:t xml:space="preserve">Este paso de la narrativa es una mezcla irónica de lo bueno y lo malo. En primer lugar, se retrata este acontecimiento en una luz positiva. La substitución del Cronista de todos los Israelitas del Río Sihor en Egipto a Lebo Hamat (13: 5) por la referencia a "treinta mil hombres" (2 Samuel 6: 1) es notable. El Río Sihor se debe identificar probablemente como uno de los afluentes orientales del Nilo; Lebo Hamat está en la tierra de Líbano. Ésta es la indicación mayor de la geografía israelita en las Escrituras.  (Para las esperanzas geográficas de las </w:t>
      </w:r>
      <w:r w:rsidRPr="00A70EFD">
        <w:rPr>
          <w:sz w:val="24"/>
          <w:lang w:val="es-SV"/>
        </w:rPr>
        <w:lastRenderedPageBreak/>
        <w:t>Cronista, vea comentarios en 2: 42-55.) El Cronista no alegó que el reino de David oficialmente se extendiera tanto. Él solamente notó que colonos judíos de estas distancias se unieron a la compañía que trajo el arca en Jerusalén. Como en los días de Salomón (vea 2 Crónicas 7: 8) y Ezequías (vea 2 Crónicas 30: 1-5), David recogió Israelitas de lo largo y ancho para este gran evento. El Cronista varió de Samuel de esta manera para promover a Jerusalén como el centro de esperanza, hasta para Israelitas aún en destierro (vea Introducción: 1) Todo Israel).</w:t>
      </w:r>
    </w:p>
    <w:p w:rsidR="00A70EFD" w:rsidRPr="00A70EFD" w:rsidRDefault="00A70EFD" w:rsidP="00A70EFD">
      <w:pPr>
        <w:pStyle w:val="PlainText"/>
        <w:rPr>
          <w:sz w:val="24"/>
          <w:lang w:val="es-SV"/>
        </w:rPr>
      </w:pPr>
      <w:r w:rsidRPr="00A70EFD">
        <w:rPr>
          <w:sz w:val="24"/>
          <w:lang w:val="es-SV"/>
        </w:rPr>
        <w:tab/>
        <w:t>Además, David y todo Israel ("toda la casa de Israel" [2 Samuel 6: 5]; vea Introducción:  1) Todo Israel) celebró con toda su energía ante Dios (13: 8).  Su alegría abundó al cantar con instrumentos numerosos.  Aunque esta descripción se originó en Samuel, se ajusta al énfasis del Cronista en música en culto festivo (vea Introducción: 8) Música). Aparecería que el énfasis en la música en Crónicas reflejó controversias con respecto a prácticas musicales apropiadas para la comunidad postexílica. La festividad ciertamente era apropiada para esta ocasión en la vida de David.  El escabel del Dios de Israel estaba por entrar la capital de la nación.  La presencia poderosa invocable de Dios estaba pronta a residir en la ciudad de la rey. Así el pueblo celebró con canción.</w:t>
      </w:r>
    </w:p>
    <w:p w:rsidR="00A70EFD" w:rsidRPr="00A70EFD" w:rsidRDefault="00A70EFD" w:rsidP="00A70EFD">
      <w:pPr>
        <w:pStyle w:val="PlainText"/>
        <w:rPr>
          <w:sz w:val="24"/>
          <w:lang w:val="es-SV"/>
        </w:rPr>
      </w:pPr>
      <w:r w:rsidRPr="00A70EFD">
        <w:rPr>
          <w:sz w:val="24"/>
          <w:lang w:val="es-SV"/>
        </w:rPr>
        <w:tab/>
        <w:t>Siguiendo el texto de 2 Samuel 6: 2, se describe como el lugar el arca del convenio donde el Señor es entronizado entre los querubines (13: 6). El arca simbolizó la presencia de Dios con su pueblo en muchas maneras.  Aquí se representa como el lugar de entronización divina.  El arca representó el trono de Dios, o más precisamente su escabel (vea 1 Crónicas 28: 2; Salmos 99: 5; 132: 7). Traer el arca a la ciudad era la manera de David de unir su trono al trono de Dios (vea Introducción:  8) Majestad Divina).</w:t>
      </w:r>
    </w:p>
    <w:p w:rsidR="00A70EFD" w:rsidRPr="00A70EFD" w:rsidRDefault="00A70EFD" w:rsidP="00A70EFD">
      <w:pPr>
        <w:pStyle w:val="PlainText"/>
        <w:rPr>
          <w:sz w:val="24"/>
          <w:lang w:val="es-SV"/>
        </w:rPr>
      </w:pPr>
      <w:r w:rsidRPr="00A70EFD">
        <w:rPr>
          <w:sz w:val="24"/>
          <w:lang w:val="es-SV"/>
        </w:rPr>
        <w:tab/>
        <w:t>También se nota la razón para la alegría de Israel en el comentario que también se llamó el arca por el Nombre (13: 6).  El Nombre de Dios se refiere a la proximidad de Dios, poder divino accesible a través de la oración y el sacrificio (vea Introducción:  11) Nombre de Dios). El arca era central en el culto del Señor porque se asoció con el Nombre. Era el lugar de acceso al trono de Dios.  El pueblo de Israel debía volverse en su dirección cuando invocaba el Nombre de su Rey divino en esperanza de su bendición.</w:t>
      </w:r>
    </w:p>
    <w:p w:rsidR="00A70EFD" w:rsidRPr="00A70EFD" w:rsidRDefault="00A70EFD" w:rsidP="00A70EFD">
      <w:pPr>
        <w:pStyle w:val="PlainText"/>
        <w:rPr>
          <w:sz w:val="24"/>
          <w:lang w:val="es-SV"/>
        </w:rPr>
      </w:pPr>
      <w:r w:rsidRPr="00A70EFD">
        <w:rPr>
          <w:sz w:val="24"/>
          <w:lang w:val="es-SV"/>
        </w:rPr>
        <w:tab/>
        <w:t xml:space="preserve">Aunque muchos aspectos de este acontecimiento eran positivos, algo estaba horrendamente equivocado. Se puso el arca de Dios en una carreta nueva (13: 7). La Ley Mosaica especificó la manera divinamente ordenada de transportar el arca. Levitas debían llevar el arca con varas insertadas por anillos en el lado (vea Exodo 25: 12-15).  En lugar de seguir este procedimiento, Israel manejó mal al arca tanto como los </w:t>
      </w:r>
      <w:r w:rsidRPr="00A70EFD">
        <w:rPr>
          <w:sz w:val="24"/>
          <w:lang w:val="es-SV"/>
        </w:rPr>
        <w:lastRenderedPageBreak/>
        <w:t>Filisteos lo habían hecho antes de ellos (vea 1 Samuel 6: 7-12). El abandono de esta regulación demostró una actitud casual hacia la santidad del escabel divino y hacia Dios entronizado sobre él.</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Ira divina contra Uzá (13: 9-11)</w:t>
      </w:r>
    </w:p>
    <w:p w:rsidR="00A70EFD" w:rsidRPr="00A70EFD" w:rsidRDefault="00A70EFD" w:rsidP="00A70EFD">
      <w:pPr>
        <w:pStyle w:val="PlainText"/>
        <w:rPr>
          <w:sz w:val="24"/>
          <w:lang w:val="es-SV"/>
        </w:rPr>
      </w:pPr>
      <w:r w:rsidRPr="00A70EFD">
        <w:rPr>
          <w:sz w:val="24"/>
          <w:lang w:val="es-SV"/>
        </w:rPr>
        <w:tab/>
        <w:t>A medida que la procesión de David se movió hacia Jerusalén, los bueyes tropezaron y el arca empezó a caer a la tierra. En reacción, Uzá alargó su mano para sostener el arca (13: 9).  El texto no ofrece indicación que Uzá actuó con mala intención.  No obstante, Dios se enojó y le hirió (13: 10). El libro de Samuel describe las acciones de Uzá como "su acto irreverente" (2 Samuel 6: 7).  El Cronista especificó que la ira de Dios chocó con Uzá porque había puesto su mano en el arca (13: 10).  Israel ya había demostrado abandono de la santidad del Rey divino de Israel por tocar el arca en una carreta (vea 13: 7).  Aunque la Ley de Moisés advirtió que ninguna mano humana debía tocar el arca (vea Números 4: 15), Uzá no se refrenó. Como resultado, su acto violó la santidad del escabel divino a tal grado que Dios lo mató.</w:t>
      </w:r>
    </w:p>
    <w:p w:rsidR="00A70EFD" w:rsidRPr="00A70EFD" w:rsidRDefault="00A70EFD" w:rsidP="00A70EFD">
      <w:pPr>
        <w:pStyle w:val="PlainText"/>
        <w:rPr>
          <w:sz w:val="24"/>
          <w:lang w:val="es-SV"/>
        </w:rPr>
      </w:pPr>
      <w:r w:rsidRPr="00A70EFD">
        <w:rPr>
          <w:sz w:val="24"/>
          <w:lang w:val="es-SV"/>
        </w:rPr>
        <w:tab/>
        <w:t>Esta escena advirtió dramáticamente a los lectores del Cronista contra el culto impropio en su día.  La vacilación de los primeros retornantes al restablecer el culto apropiado llevó a reproches intensos de Ageo (vea Ageo 2: 10-14).  En los días de Esdras y Nehemías, impureza del culto alcanzó alturas nuevas (vea Esdras 9-10; Nehemías 9; 13: 15-31). Del ejemplo de Uzá, los lectores del Cronista deberían haber aprendido que paciencia de Dios era limitada en estos asuntos.  No podían continuar deshonrado su culto con impunidad.</w:t>
      </w:r>
    </w:p>
    <w:p w:rsidR="00A70EFD" w:rsidRPr="00A70EFD" w:rsidRDefault="00A70EFD" w:rsidP="00A70EFD">
      <w:pPr>
        <w:pStyle w:val="PlainText"/>
        <w:rPr>
          <w:sz w:val="24"/>
          <w:lang w:val="es-SV"/>
        </w:rPr>
      </w:pPr>
      <w:r w:rsidRPr="00A70EFD">
        <w:rPr>
          <w:sz w:val="24"/>
          <w:lang w:val="es-SV"/>
        </w:rPr>
        <w:tab/>
        <w:t>La contestación de David a la muerte de Uzá era lo opuesto de su celebración anterior (vea 13: 8).  Estaba enojado, o como puede traducirse, "frustrado" (13: 11).  David había querido que este evento fuera una gran bendición para su reino (vea 13: 3), pero su plan había fallado.</w:t>
      </w:r>
    </w:p>
    <w:p w:rsidR="00A70EFD" w:rsidRPr="00A70EFD" w:rsidRDefault="00A70EFD" w:rsidP="00A70EFD">
      <w:pPr>
        <w:pStyle w:val="PlainText"/>
        <w:rPr>
          <w:sz w:val="24"/>
          <w:lang w:val="es-SV"/>
        </w:rPr>
      </w:pPr>
      <w:r w:rsidRPr="00A70EFD">
        <w:rPr>
          <w:sz w:val="24"/>
          <w:lang w:val="es-SV"/>
        </w:rPr>
        <w:tab/>
        <w:t>David se enojó porque Dios había estallado contra Uzá (13: 11). Él igual nombró el lugar Perez Uzá que significó "exabrupto contra Uzá" porque la ira de Dios había inundado a Uzá. Varias formas de la palabra "erupción" ocurre varias veces en éste y capítulos cercanos.  La primera ocurrencia es muy positiva.  Cuando David anunció primero su intención de traer el arca a Jerusalén (13: 2), literalmente dijo, "enviemos aviso [explosivamente]"  (13: 2).  A estas alturas, sin embargo, Dios "estalló" en juicio. Más tarde en el próximo capítulo, el Cronista usó el término positivamente de nuevo cuando David exclamó, "Dios ha estallado contra mis enemigos" (14: 11).</w:t>
      </w:r>
    </w:p>
    <w:p w:rsidR="00A70EFD" w:rsidRPr="00A70EFD" w:rsidRDefault="00A70EFD" w:rsidP="00A70EFD">
      <w:pPr>
        <w:pStyle w:val="PlainText"/>
        <w:rPr>
          <w:sz w:val="24"/>
          <w:lang w:val="es-SV"/>
        </w:rPr>
      </w:pPr>
      <w:r w:rsidRPr="00A70EFD">
        <w:rPr>
          <w:sz w:val="24"/>
          <w:lang w:val="es-SV"/>
        </w:rPr>
        <w:tab/>
        <w:t xml:space="preserve">En consideración a su público, el Cronista siguió a Samuel y notó que la localidad de esta escena se llamaba Perez Uzá hasta </w:t>
      </w:r>
      <w:r w:rsidRPr="00A70EFD">
        <w:rPr>
          <w:sz w:val="24"/>
          <w:lang w:val="es-SV"/>
        </w:rPr>
        <w:lastRenderedPageBreak/>
        <w:t>el momento (13: 11).  Para el uso del Cronista de esta terminología vea comentarios en 4: 41.</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Moverla con Miedo (13: 12-13)</w:t>
      </w:r>
    </w:p>
    <w:p w:rsidR="00A70EFD" w:rsidRPr="00A70EFD" w:rsidRDefault="00A70EFD" w:rsidP="00A70EFD">
      <w:pPr>
        <w:pStyle w:val="PlainText"/>
        <w:rPr>
          <w:sz w:val="24"/>
          <w:lang w:val="es-SV"/>
        </w:rPr>
      </w:pPr>
      <w:r w:rsidRPr="00A70EFD">
        <w:rPr>
          <w:sz w:val="24"/>
          <w:lang w:val="es-SV"/>
        </w:rPr>
        <w:tab/>
        <w:t>En este punto, la atención de la narrativa cambia al movimiento del arca una vez más.  Esta vez, sin embargo, el arca ya no se mueve hacia Jerusalén en celebración.  David estaba asustado (13: 12) y no tomó al arca para estar con él (13: 13).</w:t>
      </w:r>
    </w:p>
    <w:p w:rsidR="00A70EFD" w:rsidRPr="00A70EFD" w:rsidRDefault="00A70EFD" w:rsidP="00A70EFD">
      <w:pPr>
        <w:pStyle w:val="PlainText"/>
        <w:rPr>
          <w:sz w:val="24"/>
          <w:lang w:val="es-SV"/>
        </w:rPr>
      </w:pPr>
      <w:r w:rsidRPr="00A70EFD">
        <w:rPr>
          <w:sz w:val="24"/>
          <w:lang w:val="es-SV"/>
        </w:rPr>
        <w:tab/>
        <w:t>David abandonó la esperanza de mover inmediatamente el arca a su ciudad porque estaba asustado de Dios (13: 12).  Su miedo no era la clase que el Cronista a menudo admiraba (vea 1 Crónicas 16: 25; 2 Crónicas 17: 10; 19: 7,9; 20: 29; 26: 5). No era reverencia apropiada para la adoración. En este pasaje, el miedo de David contrastó con su confianza y celebración.  David estaba asustado en el sentido que temió lo que Dios puede hacer en cualquier momento, si el arca estuviera en Jerusalén.  Como un resultado, David exclamó, "Cómo puedo alguna vez traer el arca de Dios a mí?"  (13: 12)</w:t>
      </w:r>
    </w:p>
    <w:p w:rsidR="00A70EFD" w:rsidRPr="00A70EFD" w:rsidRDefault="00A70EFD" w:rsidP="00A70EFD">
      <w:pPr>
        <w:pStyle w:val="PlainText"/>
        <w:rPr>
          <w:sz w:val="24"/>
          <w:lang w:val="es-SV"/>
        </w:rPr>
      </w:pPr>
      <w:r w:rsidRPr="00A70EFD">
        <w:rPr>
          <w:sz w:val="24"/>
          <w:lang w:val="es-SV"/>
        </w:rPr>
        <w:tab/>
        <w:t>Para protegerse contra el Dios a quien temió, David le envió el arca a la familia de Obed-Edom (13: 13).  Obed-Edom debe probablemente ser identificado como el hombre mencionado en otros dos capítulos (vea 15: 18,21,24; 26: 4).</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El Arca Se Queda Fuera de Jerusalén (13: 14)</w:t>
      </w:r>
    </w:p>
    <w:p w:rsidR="00A70EFD" w:rsidRPr="00A70EFD" w:rsidRDefault="00A70EFD" w:rsidP="00A70EFD">
      <w:pPr>
        <w:pStyle w:val="PlainText"/>
        <w:rPr>
          <w:sz w:val="24"/>
          <w:lang w:val="es-SV"/>
        </w:rPr>
      </w:pPr>
      <w:r w:rsidRPr="00A70EFD">
        <w:rPr>
          <w:sz w:val="24"/>
          <w:lang w:val="es-SV"/>
        </w:rPr>
        <w:tab/>
        <w:t>Siguiendo el texto de Samuel, nuestro pasaje nota que el arca se quedó con la familia de Obed-Edom (13: 14).  Como resultado de su atención apropiada al arca, el Señor bendijo su casa y todo que tenía (13: 14).  A pesar de este resultado positivo para Obed-Edom, el plan de David había venido a fracaso.  El Cronista acabó esta porción de su narrativa con el arca fuera de Jerusalén por tres meses (13: 14).</w:t>
      </w:r>
    </w:p>
    <w:p w:rsidR="00A70EFD" w:rsidRPr="00A70EFD" w:rsidRDefault="00A70EFD" w:rsidP="00A70EFD">
      <w:pPr>
        <w:pStyle w:val="PlainText"/>
        <w:rPr>
          <w:sz w:val="24"/>
          <w:lang w:val="es-SV"/>
        </w:rPr>
      </w:pPr>
      <w:r w:rsidRPr="00A70EFD">
        <w:rPr>
          <w:sz w:val="24"/>
          <w:lang w:val="es-SV"/>
        </w:rPr>
        <w:tab/>
        <w:t>El fin negativo a este relato habló claramente al lectores postexílicos.  Hasta se juzgó a David al no seguirse el culto de Dios según regulaciones divinas.  Si los planes de David se estropearon por abandonar la santidad de Dios, cuanto más deben el Israel restaurado asegurarse de ocuparse cuidadosa y fielmente del culto de Dios.</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Bendiciones que Distinguen a David (14: 1-17)</w:t>
      </w:r>
    </w:p>
    <w:p w:rsidR="00A70EFD" w:rsidRPr="00A70EFD" w:rsidRDefault="00A70EFD" w:rsidP="00A70EFD">
      <w:pPr>
        <w:pStyle w:val="PlainText"/>
        <w:rPr>
          <w:sz w:val="24"/>
          <w:lang w:val="es-SV"/>
        </w:rPr>
      </w:pPr>
      <w:r w:rsidRPr="00A70EFD">
        <w:rPr>
          <w:sz w:val="24"/>
          <w:lang w:val="es-SV"/>
        </w:rPr>
        <w:tab/>
        <w:t xml:space="preserve">Habiendo acabado la sección previa con el fracaso de David de traer el arca a Jerusalén, el Cronista se movió rápidamente a arrojar luz positiva en el reino de David.  Con toda probabilidad, reconoció que la narrativa precedente podría levantar preguntas serias entre sus lectores. ¿Si David falló tan terriblemente, qué hizo su dinastía diferente de la línea maldita de Saúl? ¿Porqué no era rechazada también la familia de David? El Cronista respondió a esta pregunta al recordar a sus </w:t>
      </w:r>
      <w:r w:rsidRPr="00A70EFD">
        <w:rPr>
          <w:sz w:val="24"/>
          <w:lang w:val="es-SV"/>
        </w:rPr>
        <w:lastRenderedPageBreak/>
        <w:t>lectores de varias bendiciones que David había recibido. Estas bendiciones demostraron que la majestad de David era especial a los ojos de Dios.</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Comparación de 14: 1-17 con 2 Samuel 5: 11-25</w:t>
      </w:r>
    </w:p>
    <w:p w:rsidR="00A70EFD" w:rsidRPr="00A70EFD" w:rsidRDefault="00A70EFD" w:rsidP="00A70EFD">
      <w:pPr>
        <w:pStyle w:val="PlainText"/>
        <w:rPr>
          <w:sz w:val="24"/>
          <w:lang w:val="es-SV"/>
        </w:rPr>
      </w:pPr>
      <w:r w:rsidRPr="00A70EFD">
        <w:rPr>
          <w:sz w:val="24"/>
          <w:lang w:val="es-SV"/>
        </w:rPr>
        <w:tab/>
        <w:t>En este capítulo, el Cronista dependió mucho de 2 Samuel 5: 11-25 (vea figura 14). Varias diferencias, sin embargo, se debe notar.</w:t>
      </w:r>
    </w:p>
    <w:p w:rsidR="00A70EFD" w:rsidRPr="00A70EFD" w:rsidRDefault="00A70EFD" w:rsidP="00A70EFD">
      <w:pPr>
        <w:pStyle w:val="PlainText"/>
        <w:rPr>
          <w:sz w:val="24"/>
          <w:lang w:val="es-SV"/>
        </w:rPr>
      </w:pPr>
      <w:r w:rsidRPr="00A70EFD">
        <w:rPr>
          <w:sz w:val="24"/>
          <w:lang w:val="es-SV"/>
        </w:rPr>
        <w:tab/>
        <w:t>Primero, la variación más significativa en Crónicas es un gran cambio de secuencia. En el libro de Samuel, 2 Samuel 5: 11-12 aparece antes del primer intento de David de traer el arca a Jerusalén (2 Samuel 6: 1-11). El Cronista rompió con esta sucesión histórica y puso estos acontecimientos anteriores después del fracaso de David. Por esta razón, sería apropiado traducir los verbos principales en esta sección entera como pluscuamperfectos: " había enviado a mensajeros" (14: 1)," había tomado a más esposas" (14: 3)," había oído" (14: 8)," había hecho una incursión en" (14: 13)," había extendido" (14: 17).</w:t>
      </w:r>
    </w:p>
    <w:p w:rsidR="00A70EFD" w:rsidRPr="00A70EFD" w:rsidRDefault="00A70EFD" w:rsidP="00A70EFD">
      <w:pPr>
        <w:pStyle w:val="PlainText"/>
        <w:rPr>
          <w:sz w:val="24"/>
          <w:lang w:val="es-SV"/>
        </w:rPr>
      </w:pPr>
      <w:r w:rsidRPr="00A70EFD">
        <w:rPr>
          <w:sz w:val="24"/>
          <w:lang w:val="es-SV"/>
        </w:rPr>
        <w:tab/>
        <w:t>Segundo, varias variaciones en la lista de la descendencia de David resultan de combinar nombres de 1 Crónicas 3: 1-9 con 2 Samuel 3: 2-5 y 5: 13-16. Como resultado, Crónicas lista trece hijos, mientras el libro de Samuel lista sólo once.</w:t>
      </w:r>
    </w:p>
    <w:p w:rsidR="00A70EFD" w:rsidRPr="00A70EFD" w:rsidRDefault="00A70EFD" w:rsidP="00A70EFD">
      <w:pPr>
        <w:pStyle w:val="PlainText"/>
        <w:rPr>
          <w:sz w:val="24"/>
          <w:lang w:val="es-SV"/>
        </w:rPr>
      </w:pPr>
      <w:r w:rsidRPr="00A70EFD">
        <w:rPr>
          <w:sz w:val="24"/>
          <w:lang w:val="es-SV"/>
        </w:rPr>
        <w:tab/>
        <w:t>Tercero, en 14: 8 el Cronista reemplazó "Israel" (2 Samuel 5: 17) con su característica "todo Israel". Este cambio continuó el enfoque del Cronista en la magnitud del reino ideal de David.</w:t>
      </w:r>
    </w:p>
    <w:p w:rsidR="00A70EFD" w:rsidRPr="00A70EFD" w:rsidRDefault="00A70EFD" w:rsidP="00A70EFD">
      <w:pPr>
        <w:pStyle w:val="PlainText"/>
        <w:rPr>
          <w:sz w:val="24"/>
          <w:lang w:val="es-SV"/>
        </w:rPr>
      </w:pPr>
      <w:r w:rsidRPr="00A70EFD">
        <w:rPr>
          <w:sz w:val="24"/>
          <w:lang w:val="es-SV"/>
        </w:rPr>
        <w:tab/>
        <w:t>Cuarto, el Cronista cambió "y David y sus hombres los sacaron [a los dioses Filisteos]" (2 Samuel 5: 21) a "y David dio órdenes de quemarlos en el fuego" (14: 12).  Algunos testigos textuales de Samuel se leen precisamente como 14 a 1 Crónicas: 12.  Por consiguiente, es posible que 2 Samuel 5: 21 originalmente se leyó igual que Crónicas (Introducción:  Traducción y Transmisión). Si esta variación vino de la mano del Cronista, simplemente especificó más claramente que David trató a los dioses Filisteos según la Ley mosaica.</w:t>
      </w:r>
    </w:p>
    <w:p w:rsidR="00A70EFD" w:rsidRPr="00A70EFD" w:rsidRDefault="00A70EFD" w:rsidP="00A70EFD">
      <w:pPr>
        <w:pStyle w:val="PlainText"/>
        <w:rPr>
          <w:sz w:val="24"/>
          <w:lang w:val="es-SV"/>
        </w:rPr>
      </w:pPr>
      <w:r w:rsidRPr="00A70EFD">
        <w:rPr>
          <w:sz w:val="24"/>
          <w:lang w:val="es-SV"/>
        </w:rPr>
        <w:tab/>
        <w:t>Quinto, el comentario adicional del Cronista en 14: 17 demostró que las victorias de David (14: 8-16) fueron tan grandes que las naciones le temieron.</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Estructura de 14: 1-17</w:t>
      </w:r>
    </w:p>
    <w:p w:rsidR="00A70EFD" w:rsidRPr="00A70EFD" w:rsidRDefault="00A70EFD" w:rsidP="00A70EFD">
      <w:pPr>
        <w:pStyle w:val="PlainText"/>
        <w:rPr>
          <w:sz w:val="24"/>
          <w:lang w:val="es-SV"/>
        </w:rPr>
      </w:pPr>
      <w:r w:rsidRPr="00A70EFD">
        <w:rPr>
          <w:sz w:val="24"/>
          <w:lang w:val="es-SV"/>
        </w:rPr>
        <w:tab/>
        <w:t xml:space="preserve">Este capítulo se divide en tres secciones (vea figura 14). Narrativas simples describen varias bendiciones que David recibió:  reconocimiento internacional y construcción exitosa (14: 1-2), una descendencia grande (14: 3-7), y victorias que dan por resultado fama internacional extendida (14: 8-17). Como los comentarios abajo demostrarán, estas bendiciones establecieron contrastes importantes entre David y Saúl.  El primer episodio termina con la afirmación que Dios había hecho a </w:t>
      </w:r>
      <w:r w:rsidRPr="00A70EFD">
        <w:rPr>
          <w:sz w:val="24"/>
          <w:lang w:val="es-SV"/>
        </w:rPr>
        <w:lastRenderedPageBreak/>
        <w:t>David rey sobre Israel (14: 2). Este hecho contrasta con la afirmación del Cronista de que Dios mató a Saúl (vea 10: 14). Los segundos enfoques del episodio en el crecimiento de la descendencia de David (14: 3-7). Aunque la casa de Saúl había muerto (vea 10: 6), la casa de David creció.  El tercer episodio se preocupa de las victorias de David sobre los Filisteos (14: 8-17).  Como veremos, estas victorias contrastaron con los fracasos de Saúl en varias maneras.</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Reconocido por Hiram (14: 1-2)</w:t>
      </w:r>
    </w:p>
    <w:p w:rsidR="00A70EFD" w:rsidRPr="00A70EFD" w:rsidRDefault="00A70EFD" w:rsidP="00A70EFD">
      <w:pPr>
        <w:pStyle w:val="PlainText"/>
        <w:rPr>
          <w:sz w:val="24"/>
          <w:lang w:val="es-SV"/>
        </w:rPr>
      </w:pPr>
      <w:r w:rsidRPr="00A70EFD">
        <w:rPr>
          <w:sz w:val="24"/>
          <w:lang w:val="es-SV"/>
        </w:rPr>
        <w:tab/>
        <w:t>Los primeros contrastes entre David y Saúl se construyen sobre el reconocimiento de Hiram de David. Esta narrativa simple se divide en dos partes: El honor de Hiram (14: 1) y la realización de David (14: 2).</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Hiram Honra a David (14: 1)</w:t>
      </w:r>
    </w:p>
    <w:p w:rsidR="00A70EFD" w:rsidRPr="00A70EFD" w:rsidRDefault="00A70EFD" w:rsidP="00A70EFD">
      <w:pPr>
        <w:pStyle w:val="PlainText"/>
        <w:rPr>
          <w:sz w:val="24"/>
          <w:lang w:val="es-SV"/>
        </w:rPr>
      </w:pPr>
      <w:r w:rsidRPr="00A70EFD">
        <w:rPr>
          <w:sz w:val="24"/>
          <w:lang w:val="es-SV"/>
        </w:rPr>
        <w:tab/>
        <w:t>Hiram, rey de Tiro (una ciudad costanera fenicia) envió hombres que ayudaran con la construcción del palacio de David (14: 1).  Se conoce bien a Hiram por la ayuda similar que dio a Salomón en la construcción del templo (vea 2 Crónicas 2: 3-16).  Al enviarle sus hombres a David, Hiram demostró gran respeto y afecto por el rey de Israel.</w:t>
      </w:r>
    </w:p>
    <w:p w:rsidR="00A70EFD" w:rsidRPr="00A70EFD" w:rsidRDefault="00A70EFD" w:rsidP="00A70EFD">
      <w:pPr>
        <w:pStyle w:val="PlainText"/>
        <w:rPr>
          <w:sz w:val="24"/>
          <w:lang w:val="es-SV"/>
        </w:rPr>
      </w:pPr>
      <w:r w:rsidRPr="00A70EFD">
        <w:rPr>
          <w:sz w:val="24"/>
          <w:lang w:val="es-SV"/>
        </w:rPr>
        <w:tab/>
        <w:t>La mención de la construcción del palacio de David en un contexto que exalta a David sienta bien con el antiguo ambiente del Cercano Oriental de este libro.  En las culturas circundantes a Israel, proyectos exitosos de construcción a menudo se ofrecieron como prueba de favor divino hacia un rey.  Este tema aparece muchas veces en el libro de Crónicas (vea Introducción: 24) Edificación y Destrucción).</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La Realización de David (14: 2)</w:t>
      </w:r>
    </w:p>
    <w:p w:rsidR="00A70EFD" w:rsidRPr="00A70EFD" w:rsidRDefault="00A70EFD" w:rsidP="00A70EFD">
      <w:pPr>
        <w:pStyle w:val="PlainText"/>
        <w:rPr>
          <w:sz w:val="24"/>
          <w:lang w:val="es-SV"/>
        </w:rPr>
      </w:pPr>
      <w:r w:rsidRPr="00A70EFD">
        <w:rPr>
          <w:sz w:val="24"/>
          <w:lang w:val="es-SV"/>
        </w:rPr>
        <w:tab/>
        <w:t>Como un resultado del reconocimiento de Hiram y su propia construcción del palacio, David supo que el Señor le ha establecido como rey sobre Israel (14: 2).  Aunque este pasaje aparece en Samuel, aumentó el énfasis del Cronista que Dios, no el esfuerzo humano, había exaltado a David (vea 10: 13-14; 11: 3,9-10,14; 12: 18,23; también vea Envolvimiento Divino en Historia).</w:t>
      </w:r>
    </w:p>
    <w:p w:rsidR="00A70EFD" w:rsidRPr="00A70EFD" w:rsidRDefault="00A70EFD" w:rsidP="00A70EFD">
      <w:pPr>
        <w:pStyle w:val="PlainText"/>
        <w:rPr>
          <w:sz w:val="24"/>
          <w:lang w:val="es-SV"/>
        </w:rPr>
      </w:pPr>
      <w:r w:rsidRPr="00A70EFD">
        <w:rPr>
          <w:sz w:val="24"/>
          <w:lang w:val="es-SV"/>
        </w:rPr>
        <w:tab/>
        <w:t>Este pasaje también repite el énfasis del Cronista en el beneficio del majestad de David a la nación de Israel (vea 11: 10; también vea Introducción: 4-9) Rey y Templo). Dios exaltó a David por causa de su pueblo Israel (14: 2).  Se estableció la línea de David para traerle bendición a la nación.</w:t>
      </w:r>
    </w:p>
    <w:p w:rsidR="00A70EFD" w:rsidRPr="00A70EFD" w:rsidRDefault="00A70EFD" w:rsidP="00A70EFD">
      <w:pPr>
        <w:pStyle w:val="PlainText"/>
        <w:rPr>
          <w:sz w:val="24"/>
          <w:lang w:val="es-SV"/>
        </w:rPr>
      </w:pPr>
      <w:r w:rsidRPr="00A70EFD">
        <w:rPr>
          <w:sz w:val="24"/>
          <w:lang w:val="es-SV"/>
        </w:rPr>
        <w:tab/>
        <w:t xml:space="preserve">Más allá de esto, la noción de David de que Dios le había establecido como rey desplegó un contraste marcado entre David y Saúl. El capítulo que le precede informó cómo David seriamente violó el culto de Dios y trajo ira divina contra Israel (vea 13: </w:t>
      </w:r>
      <w:r w:rsidRPr="00A70EFD">
        <w:rPr>
          <w:sz w:val="24"/>
          <w:lang w:val="es-SV"/>
        </w:rPr>
        <w:lastRenderedPageBreak/>
        <w:t>7-14).  Este acontecimiento negativo levantó la posibilidad que la majestad de David estaba en el mismo nivel de Saúl. Por esta razón el Cronista explicó a que Dios no trató a David y a Saúl en la misma manera. Dios había destruido el reino de Saúl (vea 10: 13-14), pero había establecido a David y su dinastía para beneficiar al pueblo de Israel.</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Bendecido con Muchos Hijos (14: 3-7)</w:t>
      </w:r>
    </w:p>
    <w:p w:rsidR="00A70EFD" w:rsidRPr="00A70EFD" w:rsidRDefault="00A70EFD" w:rsidP="00A70EFD">
      <w:pPr>
        <w:pStyle w:val="PlainText"/>
        <w:rPr>
          <w:sz w:val="24"/>
          <w:lang w:val="es-SV"/>
        </w:rPr>
      </w:pPr>
      <w:r w:rsidRPr="00A70EFD">
        <w:rPr>
          <w:sz w:val="24"/>
          <w:lang w:val="es-SV"/>
        </w:rPr>
        <w:tab/>
        <w:t>El Cronista se movió a otro conjunto de bendiciones que distinguió a David de Saúl. Él primero informó que David tomó a más esposas y tuvo más hijos (14: 3).  Siguiendo a esta declaración general, el Cronista listó los nombres de los hijos de David (14: 4-7). Esta lista es mayor que su paralelo en 2 Samuel 5: 14-16. El Cronista agregó los nombres Elpelet y Nogá (14: 5). Números grandes de descendientes frecuentemente aparecen en Crónicas como una indicación de favor divino (vea Introducción:  25) Acrecentamiento y Declive de Descendencia).</w:t>
      </w:r>
    </w:p>
    <w:p w:rsidR="00A70EFD" w:rsidRPr="00A70EFD" w:rsidRDefault="00A70EFD" w:rsidP="00A70EFD">
      <w:pPr>
        <w:pStyle w:val="PlainText"/>
        <w:rPr>
          <w:sz w:val="24"/>
          <w:lang w:val="es-SV"/>
        </w:rPr>
      </w:pPr>
      <w:r w:rsidRPr="00A70EFD">
        <w:rPr>
          <w:sz w:val="24"/>
          <w:lang w:val="es-SV"/>
        </w:rPr>
        <w:tab/>
        <w:t xml:space="preserve">En este caso la desigualdad con Saúl es evidente.  Dios no sólo tuvo que matar a Saúl, pero a toda su casa (10: 6).  </w:t>
      </w:r>
      <w:r>
        <w:rPr>
          <w:sz w:val="24"/>
        </w:rPr>
        <w:t xml:space="preserve">Así la familia de Saúl ya no era la línea real viable [in the original English version of this work, the word "violable" incorrectly appears; it should read "viable" or "feasible"].  </w:t>
      </w:r>
      <w:r w:rsidRPr="00A70EFD">
        <w:rPr>
          <w:sz w:val="24"/>
          <w:lang w:val="es-SV"/>
        </w:rPr>
        <w:t>La casa de David, sin embargo, aumentó grandemente.  Su familia debía ser la casa real de Israel en todas las épocas.</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Las Victorias de David sobre los Filisteos (14: 8-17)</w:t>
      </w:r>
    </w:p>
    <w:p w:rsidR="00A70EFD" w:rsidRPr="00A70EFD" w:rsidRDefault="00A70EFD" w:rsidP="00A70EFD">
      <w:pPr>
        <w:pStyle w:val="PlainText"/>
        <w:rPr>
          <w:sz w:val="24"/>
          <w:lang w:val="es-SV"/>
        </w:rPr>
      </w:pPr>
      <w:r w:rsidRPr="00A70EFD">
        <w:rPr>
          <w:sz w:val="24"/>
          <w:lang w:val="es-SV"/>
        </w:rPr>
        <w:tab/>
        <w:t>Dos episodios de guerra con los Filisteos cierran los contrastes entre David y Saúl.  El Cronista había informado ya cómo los Filisteos mataron a los hijos de Saúl y aterraron a Saúl hasta el suicidio. Los Filisteos ganaron una victoria espectacular sobre Israel y profanaron el cuerpo de Saúl ante sus dioses (vea 10: 1-10).  Los encuentros de David con los Filisteos se dieron en contraste severo con esos acontecimientos anteriores.</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Estructura de 14: 8-17</w:t>
      </w:r>
    </w:p>
    <w:p w:rsidR="00A70EFD" w:rsidRPr="00A70EFD" w:rsidRDefault="00A70EFD" w:rsidP="00A70EFD">
      <w:pPr>
        <w:pStyle w:val="PlainText"/>
        <w:rPr>
          <w:sz w:val="24"/>
          <w:lang w:val="es-SV"/>
        </w:rPr>
      </w:pPr>
      <w:r w:rsidRPr="00A70EFD">
        <w:rPr>
          <w:sz w:val="24"/>
          <w:lang w:val="es-SV"/>
        </w:rPr>
        <w:tab/>
        <w:t xml:space="preserve">Este material consta de dos episodios de cinco pasos rodeados por una introducción y conclusión equilibrantes (vea figura 14).  Los dos episodios de las batallas de David con los Filisteos se encierran por un informe introductorio en que los Filisteos persiguieron a David (14: 8) y por una conclusión que David quedó resguardado ante sus enemigos (14: 17).  Los episodios intermedios son paralelos el uno con el otro en varias maneras importantes.  1) Ambos pasajes tratan la agresión Filistea en el Valle de Refaín (14: 9 y una vez más en 14: 13).  2) David inquirió de Dios en ambas batallas (14: 10 y de nuevo en 14: 14).  3) Dios aseguró a David que su poder divino ganaría </w:t>
      </w:r>
      <w:r w:rsidRPr="00A70EFD">
        <w:rPr>
          <w:sz w:val="24"/>
          <w:lang w:val="es-SV"/>
        </w:rPr>
        <w:lastRenderedPageBreak/>
        <w:t>ambos conflictos (14: 10b,15). 4) David obedeció la palabra del Señor en ambas situaciones (14: 11a,16).  5) Victorias tremendas vinieron a David ambas veces (14: 12,16).</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Enfrenta a perseguidores Filisteos (14: 8)</w:t>
      </w:r>
    </w:p>
    <w:p w:rsidR="00A70EFD" w:rsidRPr="00A70EFD" w:rsidRDefault="00A70EFD" w:rsidP="00A70EFD">
      <w:pPr>
        <w:pStyle w:val="PlainText"/>
        <w:rPr>
          <w:sz w:val="24"/>
          <w:lang w:val="es-SV"/>
        </w:rPr>
      </w:pPr>
      <w:r w:rsidRPr="00A70EFD">
        <w:rPr>
          <w:sz w:val="24"/>
          <w:lang w:val="es-SV"/>
        </w:rPr>
        <w:tab/>
        <w:t>Este relato abre con la llegada de los Filisteos contra David porque se le había ungido rey (14: 8).  Como tal, este episodio abre con un desafío Filisteo directamente contra la seguridad de David, tanto como los Filisteos habían seguido a Saúl y su familia anteriormente (vea 10: 1-14). Diferentemente a los días de Saúl, sin embargo, Israel no huyó de los Filisteos. En cambio, David... "salió a encontrarlos" (14: 8).</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Primera Victoria sobre los Filisteos (14: 9-12)</w:t>
      </w:r>
    </w:p>
    <w:p w:rsidR="00A70EFD" w:rsidRPr="00A70EFD" w:rsidRDefault="00A70EFD" w:rsidP="00A70EFD">
      <w:pPr>
        <w:pStyle w:val="PlainText"/>
        <w:rPr>
          <w:sz w:val="24"/>
          <w:lang w:val="es-SV"/>
        </w:rPr>
      </w:pPr>
      <w:r w:rsidRPr="00A70EFD">
        <w:rPr>
          <w:sz w:val="24"/>
          <w:lang w:val="es-SV"/>
        </w:rPr>
        <w:tab/>
        <w:t>La primera batalla entre David y los Filisteos se divide en cinco pasos simétricos (vea figura 14).  Este episodio empieza con un desafío por parte de los Filisteos (14: 9) y termina con rituales de victoria (14: 12). El punto culminante del relato es la derrota absoluta de los Filisteos por parte de David (14: 11a).  Anterior a la victoria de David, inquirió de Dios y recibió garantías (14: 10). En equilibrio con estas garantías, David alabó a Dios después de la batalla (14: 11b).</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Los Filisteos hacen una incursión en el Valle (14: 9)</w:t>
      </w:r>
    </w:p>
    <w:p w:rsidR="00A70EFD" w:rsidRPr="00A70EFD" w:rsidRDefault="00A70EFD" w:rsidP="00A70EFD">
      <w:pPr>
        <w:pStyle w:val="PlainText"/>
        <w:rPr>
          <w:sz w:val="24"/>
          <w:lang w:val="es-SV"/>
        </w:rPr>
      </w:pPr>
      <w:r w:rsidRPr="00A70EFD">
        <w:rPr>
          <w:sz w:val="24"/>
          <w:lang w:val="es-SV"/>
        </w:rPr>
        <w:tab/>
        <w:t>El acontecimiento iniciador en éste y el próximo episodio (vea 14: 13) es una incursión Filistea en el Valle de Refaín (14: 9).  Este acto de agresión pinta a David como el objeto de la persecución de su enemigo.</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Inquiere y Dios Contesta (14: 10)</w:t>
      </w:r>
    </w:p>
    <w:p w:rsidR="00A70EFD" w:rsidRPr="00A70EFD" w:rsidRDefault="00A70EFD" w:rsidP="00A70EFD">
      <w:pPr>
        <w:pStyle w:val="PlainText"/>
        <w:rPr>
          <w:sz w:val="24"/>
          <w:lang w:val="es-SV"/>
        </w:rPr>
      </w:pPr>
      <w:r w:rsidRPr="00A70EFD">
        <w:rPr>
          <w:sz w:val="24"/>
          <w:lang w:val="es-SV"/>
        </w:rPr>
        <w:tab/>
        <w:t>En contraste marcado con Saúl (vea 10: 14), David cumplió uno de los ideales más altos del Cronista cuando él "buscó" o inquirió de Dios (14: 9-10a; vea Introducción:  19) Busca).  Era común en Israel historia consultar a Dios antes de alguna batalla. A menudo se hicieron tales preguntas a través de profetas (vea 2 Crónicas 11: 1-4; 20: 1-30; 25: 5-13; 1 Reyes 20: 13-34; 2 Reyes 3: 4-27; 2 Crónicas 18: 1-34// 1 Reyes 22: 2-38; 2 Crónicas 32: 1-22// 2 Reyes 18: 17-19: 37; vea Introducción:  15) Profetas). David reconoció que el resultado de la batalla estaba en las manos de Dios (14: 10a) y Dios alentó al rey a luchar, prometiéndole victoria (14: 10b).</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Derrota a los Filisteos (14: 11a)</w:t>
      </w:r>
    </w:p>
    <w:p w:rsidR="00A70EFD" w:rsidRPr="00A70EFD" w:rsidRDefault="00A70EFD" w:rsidP="00A70EFD">
      <w:pPr>
        <w:pStyle w:val="PlainText"/>
        <w:rPr>
          <w:sz w:val="24"/>
          <w:lang w:val="es-SV"/>
        </w:rPr>
      </w:pPr>
      <w:r w:rsidRPr="00A70EFD">
        <w:rPr>
          <w:sz w:val="24"/>
          <w:lang w:val="es-SV"/>
        </w:rPr>
        <w:tab/>
        <w:t xml:space="preserve">La narrativa rápidamente informa que David derrotó a los Filisteos (14: 11a). La simplicidad de esta escena evoca el guión opuesto en el encuentro Filisteo anterior en el día de Saúl (vea 10: 1-14). Allí el ejército Filisteo derrotó a Israel </w:t>
      </w:r>
      <w:r w:rsidRPr="00A70EFD">
        <w:rPr>
          <w:sz w:val="24"/>
          <w:lang w:val="es-SV"/>
        </w:rPr>
        <w:lastRenderedPageBreak/>
        <w:t>con escasa resistencia. En este pasaje, David conquistó a estos mismos enemigos con facilidad. Por este medio, el Cronista contrastó a David y Saúl una vez más.</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Alaba a Dios (14: 11b)</w:t>
      </w:r>
    </w:p>
    <w:p w:rsidR="00A70EFD" w:rsidRPr="00A70EFD" w:rsidRDefault="00A70EFD" w:rsidP="00A70EFD">
      <w:pPr>
        <w:pStyle w:val="PlainText"/>
        <w:rPr>
          <w:sz w:val="24"/>
          <w:lang w:val="es-SV"/>
        </w:rPr>
      </w:pPr>
      <w:r w:rsidRPr="00A70EFD">
        <w:rPr>
          <w:sz w:val="24"/>
          <w:lang w:val="es-SV"/>
        </w:rPr>
        <w:tab/>
        <w:t>No sólo este episodio idealiza a David en su pregunta (14: 10) y victoria (14: 11a). También señala que David honró apropiadamente a Dios por su victoria (14: 11b).</w:t>
      </w:r>
    </w:p>
    <w:p w:rsidR="00A70EFD" w:rsidRPr="00A70EFD" w:rsidRDefault="00A70EFD" w:rsidP="00A70EFD">
      <w:pPr>
        <w:pStyle w:val="PlainText"/>
        <w:rPr>
          <w:sz w:val="24"/>
          <w:lang w:val="es-SV"/>
        </w:rPr>
      </w:pPr>
      <w:r w:rsidRPr="00A70EFD">
        <w:rPr>
          <w:sz w:val="24"/>
          <w:lang w:val="es-SV"/>
        </w:rPr>
        <w:tab/>
        <w:t>La alabanza de David enfocó en las palabras "estalla". Llamó el lugar de la batalla Baal Perazim, ("Baal de Erupciones"). En un sentido genérico, Baal meramente significó "amo" o "señor." Antes de que el culto de Baal se volviera un gran problema dentro de Israel, el término a menudo se usó como un título para Jehová. Por esta razón, David explicó su nombre para el lugar diciendo, "Dios ha estallado contra mis enemigos" (14: 11).  La alusión al capítulo precedente es evidente.  Aunque Dios había estallado contra Israel a la muerte de Uzá (vea 13: 11), ahora vino contra los Filisteos como cuando "aguas estallan" (14: 11).  Esta alusión a la tragedia de la muerte de Uzá demostró que el enojo de Dios contra David por la profanación del arca se había acabado.</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Finaliza Victoria sobre los Filisteos (14: 12)</w:t>
      </w:r>
    </w:p>
    <w:p w:rsidR="00A70EFD" w:rsidRPr="00A70EFD" w:rsidRDefault="00A70EFD" w:rsidP="00A70EFD">
      <w:pPr>
        <w:pStyle w:val="PlainText"/>
        <w:rPr>
          <w:sz w:val="24"/>
          <w:lang w:val="es-SV"/>
        </w:rPr>
      </w:pPr>
      <w:r w:rsidRPr="00A70EFD">
        <w:rPr>
          <w:sz w:val="24"/>
          <w:lang w:val="es-SV"/>
        </w:rPr>
        <w:tab/>
        <w:t>Finalmente, los Filisteos huyeron de David y dejaron atrás a sus dioses (14: 12). David mandó a sus hombres a quemarlos en el fuego (14: 12).  El libro de Samuel simplemente lee, "y sus hombres los apartaron" (2 Samuel 5: 21).  El Cronista notó más específicamente que David obedeció la legislación mosaica por el trato a dioses extranjeros (vea Deuteronomio 7: 5,25; 12: 3).</w:t>
      </w:r>
    </w:p>
    <w:p w:rsidR="00A70EFD" w:rsidRPr="00A70EFD" w:rsidRDefault="00A70EFD" w:rsidP="00A70EFD">
      <w:pPr>
        <w:pStyle w:val="PlainText"/>
        <w:rPr>
          <w:sz w:val="24"/>
          <w:lang w:val="es-SV"/>
        </w:rPr>
      </w:pPr>
      <w:r w:rsidRPr="00A70EFD">
        <w:rPr>
          <w:sz w:val="24"/>
          <w:lang w:val="es-SV"/>
        </w:rPr>
        <w:tab/>
        <w:t>El contraste entre David y Saúl es evidente una vez más. Se derrotó a Saúl y se le llevó su cabeza al templo de los dioses Filisteos (vea 10: 9-10). David, sin embargo, derrotó los Filisteos y destruyó a sus dioses. Este acontecimiento aclaró que Saúl y David no fueron tratados igualmente por Dios.</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Segunda Victoria sobre los Filisteos (14: 13-16)</w:t>
      </w:r>
    </w:p>
    <w:p w:rsidR="00A70EFD" w:rsidRPr="00A70EFD" w:rsidRDefault="00A70EFD" w:rsidP="00A70EFD">
      <w:pPr>
        <w:pStyle w:val="PlainText"/>
        <w:rPr>
          <w:sz w:val="24"/>
          <w:lang w:val="es-SV"/>
        </w:rPr>
      </w:pPr>
      <w:r w:rsidRPr="00A70EFD">
        <w:rPr>
          <w:sz w:val="24"/>
          <w:lang w:val="es-SV"/>
        </w:rPr>
        <w:tab/>
        <w:t>El relato de la segunda victoria de David se divide en cinco pasos simétricos (vea figura 14).  El paso de apertura de este episodio informa que los Filisteos atacaron a David de nuevo (14: 13). Este evento es balanceado por la derrota de David contra los Filisteos (14: 16b). La porción del medio del relato se divide en la pregunta de David ante Dios (14: 14a) que se equilibra con el cumplimiento de David de la palabra que recibió de Dios (14: 16a). El punto culminante entre estos acontecimientos es la contestación de Dios a David (14: 14b-15).</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Filisteos hacen una incursión en Valle de nuevo (14: 13)</w:t>
      </w:r>
    </w:p>
    <w:p w:rsidR="00A70EFD" w:rsidRPr="00A70EFD" w:rsidRDefault="00A70EFD" w:rsidP="00A70EFD">
      <w:pPr>
        <w:pStyle w:val="PlainText"/>
        <w:rPr>
          <w:sz w:val="24"/>
          <w:lang w:val="es-SV"/>
        </w:rPr>
      </w:pPr>
      <w:r w:rsidRPr="00A70EFD">
        <w:rPr>
          <w:sz w:val="24"/>
          <w:lang w:val="es-SV"/>
        </w:rPr>
        <w:lastRenderedPageBreak/>
        <w:tab/>
        <w:t>El texto conecta explícitamente a esta batalla con el conflicto que le precede (vea 14: 9-10), notando que los Filisteos atacaron una vez más (14: 13). Las similitudes entre estos relatos tienen el efecto de hacer eco de los mismos temas una segunda vez.</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Inquiere (14: 14a)</w:t>
      </w:r>
    </w:p>
    <w:p w:rsidR="00A70EFD" w:rsidRPr="00A70EFD" w:rsidRDefault="00A70EFD" w:rsidP="00A70EFD">
      <w:pPr>
        <w:pStyle w:val="PlainText"/>
        <w:rPr>
          <w:sz w:val="24"/>
          <w:lang w:val="es-SV"/>
        </w:rPr>
      </w:pPr>
      <w:r w:rsidRPr="00A70EFD">
        <w:rPr>
          <w:sz w:val="24"/>
          <w:lang w:val="es-SV"/>
        </w:rPr>
        <w:tab/>
        <w:t>David siguió de nuevo su modelo de buscar y recibir guía divina (14: 14a). La repetición del tema de "inquirir" o "buscar" indica que este tipo de acción era característico de David.  A diferencia de Saúl (vea 10: 14), David demostró su lealtad a Dios al buscar humildemente la ayuda de Dios (vea Introducción:  19) Busca).</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Recibe la Contestación de Dios (14: 14b-15)</w:t>
      </w:r>
    </w:p>
    <w:p w:rsidR="00A70EFD" w:rsidRPr="00A70EFD" w:rsidRDefault="00A70EFD" w:rsidP="00A70EFD">
      <w:pPr>
        <w:pStyle w:val="PlainText"/>
        <w:rPr>
          <w:sz w:val="24"/>
          <w:lang w:val="es-SV"/>
        </w:rPr>
      </w:pPr>
      <w:r w:rsidRPr="00A70EFD">
        <w:rPr>
          <w:sz w:val="24"/>
          <w:lang w:val="es-SV"/>
        </w:rPr>
        <w:tab/>
        <w:t>Dios respondió a la pregunta de David con una estrategia particular.  David daría vueltas (14: 14b) y esperaría el sonido de marchar refugiado en las cimas de los árboles de bálsamo (14: 15).  El sonido de los árboles soplando en el viento demostraría que Dios ha salido delante de David (14: 15).  Esta estrategia sagrada ejemplificó un punto de vista que aparece en todo el Antiguo Testamento.  Cuando Israel luchó sus guerras santas, Dios fue delante de ella con los ejércitos celestiales (vea Exodo 14: 10-31; Números 21: 1-3; Deuteronomio 4: 26-36; Josué 6: 1-21; 10: 6-15; Jueces 7: 1-25; 2 Reyes 7: 6-7; 2 Reyes 19: 35; también vea Introducción: 13) Presencia Divina y Ayuda).  Presencia divina milagrosa era una parte esencial de toda guerra santa.  La batalla de David con los Filisteos no era conflicto ordinario; era una batalla en el que el Señor y sus ejércitos celestiales lucharon por Israel.</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Obedece a Dios (14: 16a)</w:t>
      </w:r>
    </w:p>
    <w:p w:rsidR="00A70EFD" w:rsidRPr="00A70EFD" w:rsidRDefault="00A70EFD" w:rsidP="00A70EFD">
      <w:pPr>
        <w:pStyle w:val="PlainText"/>
        <w:rPr>
          <w:sz w:val="24"/>
          <w:lang w:val="es-SV"/>
        </w:rPr>
      </w:pPr>
      <w:r w:rsidRPr="00A70EFD">
        <w:rPr>
          <w:sz w:val="24"/>
          <w:lang w:val="es-SV"/>
        </w:rPr>
        <w:tab/>
        <w:t>El texto observa de una manera sincera que David hacía lo que Dios le ordenó (14: 16a). Como esperamos en este contexto, David siguió las directrices de Dios como tenía que hacerlo. Una vez más, David estuvo en contraste con Saúl, quien no guardó la palabra del Señor (10: 13).</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Derrota Filisteos (14: 16b)</w:t>
      </w:r>
    </w:p>
    <w:p w:rsidR="00A70EFD" w:rsidRPr="00A70EFD" w:rsidRDefault="00A70EFD" w:rsidP="00A70EFD">
      <w:pPr>
        <w:pStyle w:val="PlainText"/>
        <w:rPr>
          <w:sz w:val="24"/>
          <w:lang w:val="es-SV"/>
        </w:rPr>
      </w:pPr>
      <w:r w:rsidRPr="00A70EFD">
        <w:rPr>
          <w:sz w:val="24"/>
          <w:lang w:val="es-SV"/>
        </w:rPr>
        <w:tab/>
        <w:t>El cumplimiento de David con las instrucciones de Dios rindió el resultado esperado.  Impactó al ejército Filisteo (14: 16b).  La grandeza de esta victoria se destaca por el detalle que se destruyeron a todos los Filisteos desde Gibeón hasta Gezer (14: 16b). La victoria enorme de David está en contraste severo con la derrota terrible de Saúl a las manos de los Filisteos (10: 1-14).</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lastRenderedPageBreak/>
        <w:t>David Se Resguarda Contra Sus Enemigos (14: 17)</w:t>
      </w:r>
    </w:p>
    <w:p w:rsidR="00A70EFD" w:rsidRPr="00A70EFD" w:rsidRDefault="00A70EFD" w:rsidP="00A70EFD">
      <w:pPr>
        <w:pStyle w:val="PlainText"/>
        <w:rPr>
          <w:sz w:val="24"/>
          <w:lang w:val="es-SV"/>
        </w:rPr>
      </w:pPr>
      <w:r w:rsidRPr="00A70EFD">
        <w:rPr>
          <w:sz w:val="24"/>
          <w:lang w:val="es-SV"/>
        </w:rPr>
        <w:tab/>
        <w:t>El Cronista agregó un comentario del autor al final de esta sección. La fama de David se extendió por cada tierra de manera que todas las naciones circundantes a Israel le temerían (14: 17).  El Cronista apuntó a varias veces en que naciones extranjeras temieron al rey y al Dios de Israel.  Estos ejemplos de la seguridad internacional de Israel representaron un elemento importante en las esperanzas del Israel postexílico.  Mientras Israel permaneciera dependiente en Dios, las naciones alrededor de ella no ofrecerían amenaza seria (vea Introducción:  3) Relaciones Internacionales). El contraste con Saúl es evidente por una vez final.  En la batalla de Saúl, Israel huyó despavorida de los Filisteos (10: 1,7); Saúl mismo temió (10: 4). El Cronista apuntó aquí a la condición muy opuesta a la de David; cada nación le temió.</w:t>
      </w:r>
    </w:p>
    <w:p w:rsidR="00A70EFD" w:rsidRPr="00A70EFD" w:rsidRDefault="00A70EFD" w:rsidP="00A70EFD">
      <w:pPr>
        <w:pStyle w:val="PlainText"/>
        <w:rPr>
          <w:sz w:val="24"/>
          <w:lang w:val="es-SV"/>
        </w:rPr>
      </w:pPr>
      <w:r w:rsidRPr="00A70EFD">
        <w:rPr>
          <w:sz w:val="24"/>
          <w:lang w:val="es-SV"/>
        </w:rPr>
        <w:tab/>
        <w:t>En toda esta sección de su registro, el Cronista efectivamente contrastó a Saúl y a David una y otra vez. Aunque David había fallado en sus primeros intentos por transferir el arca, no estaba a la par con Saúl. Al contrario, David se contrasta con Saúl como el rey fiel y bendito de Israel. Por esta razón, el Israel postexílico debería haber visto el reino de David como su modelo y la dinastía de David como su única línea real.</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Éxito al Traer el Arca a Jerusalén (15: 1-16: 43)</w:t>
      </w:r>
    </w:p>
    <w:p w:rsidR="00A70EFD" w:rsidRPr="00A70EFD" w:rsidRDefault="00A70EFD" w:rsidP="00A70EFD">
      <w:pPr>
        <w:pStyle w:val="PlainText"/>
        <w:rPr>
          <w:sz w:val="24"/>
          <w:lang w:val="es-SV"/>
        </w:rPr>
      </w:pPr>
      <w:r w:rsidRPr="00A70EFD">
        <w:rPr>
          <w:sz w:val="24"/>
          <w:lang w:val="es-SV"/>
        </w:rPr>
        <w:tab/>
        <w:t>Habiendo establecido que David era el rey escogido por Dios a pesar de su fracaso, el Cronista volvió al traslado exitoso de David del arca. Este material cierra con uno de las tres celebraciones festivas que marca las secciones principales del reino de David (vea 16: 3; compara 12: 40 y 29: 22).  Con este enfoque positivo, el Cronista una vez más recomendó al reino de David como un ideal para su lectores postexílicos.</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Comparación de 15: 1-16: 43 con 2 Samuel 6: 12-19</w:t>
      </w:r>
    </w:p>
    <w:p w:rsidR="00A70EFD" w:rsidRPr="00A70EFD" w:rsidRDefault="00A70EFD" w:rsidP="00A70EFD">
      <w:pPr>
        <w:pStyle w:val="PlainText"/>
        <w:rPr>
          <w:sz w:val="24"/>
          <w:lang w:val="es-SV"/>
        </w:rPr>
      </w:pPr>
      <w:r w:rsidRPr="00A70EFD">
        <w:rPr>
          <w:sz w:val="24"/>
          <w:lang w:val="es-SV"/>
        </w:rPr>
        <w:tab/>
        <w:t>Como hemos notado ya (vea figura 13), el Cronista agregó una cantidad grande de su propio material (15: 1-24; 16: 4-42) antes y después de la procesión exitosa de David (15: 25-16: 3// 2 Samuel 6: 12-19). Estas adiciones forman el registro del Cronista en cinco partes simétricas (vea figura 14).</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Estructura de 15: 1-16: 43</w:t>
      </w:r>
    </w:p>
    <w:p w:rsidR="00A70EFD" w:rsidRPr="00A70EFD" w:rsidRDefault="00A70EFD" w:rsidP="00A70EFD">
      <w:pPr>
        <w:pStyle w:val="PlainText"/>
        <w:rPr>
          <w:sz w:val="24"/>
          <w:lang w:val="es-SV"/>
        </w:rPr>
      </w:pPr>
      <w:r w:rsidRPr="00A70EFD">
        <w:rPr>
          <w:sz w:val="24"/>
          <w:lang w:val="es-SV"/>
        </w:rPr>
        <w:tab/>
        <w:t>La [overarching] simetría de este material es evidente. Empieza con la formación de un plan (15: 1-2) y termina con su realización (16: 43). En ambos lados del centro, el pasaje enfoca en el arreglo de sacerdotes y Levitas en culto (15: 3-24; 16: 4-42). En el centro está el traslado mismo del arca (15: 25-16: 3).</w:t>
      </w:r>
    </w:p>
    <w:p w:rsidR="00A70EFD" w:rsidRPr="00A70EFD" w:rsidRDefault="00A70EFD" w:rsidP="00A70EFD">
      <w:pPr>
        <w:pStyle w:val="PlainText"/>
        <w:rPr>
          <w:sz w:val="24"/>
          <w:lang w:val="es-SV"/>
        </w:rPr>
      </w:pPr>
    </w:p>
    <w:p w:rsidR="00A70EFD" w:rsidRPr="00A70EFD" w:rsidRDefault="00A70EFD" w:rsidP="00A70EFD">
      <w:pPr>
        <w:pStyle w:val="PlainText"/>
        <w:rPr>
          <w:sz w:val="24"/>
          <w:lang w:val="es-SV"/>
        </w:rPr>
      </w:pPr>
      <w:r w:rsidRPr="00A70EFD">
        <w:rPr>
          <w:sz w:val="24"/>
          <w:lang w:val="es-SV"/>
        </w:rPr>
        <w:t>David Forma un Nuevo Plan (15: 1-2)</w:t>
      </w:r>
    </w:p>
    <w:p w:rsidR="00A70EFD" w:rsidRPr="00A70EFD" w:rsidRDefault="00A70EFD" w:rsidP="00A70EFD">
      <w:pPr>
        <w:pStyle w:val="PlainText"/>
        <w:rPr>
          <w:sz w:val="24"/>
          <w:lang w:val="es-SV"/>
        </w:rPr>
      </w:pPr>
      <w:r w:rsidRPr="00A70EFD">
        <w:rPr>
          <w:sz w:val="24"/>
          <w:lang w:val="es-SV"/>
        </w:rPr>
        <w:tab/>
        <w:t>El Cronista empezó esta porción de su material adicional con David experimentando un cambio de ánimo.  Tras haber desistido de traer el arca en Jerusalén (vea 13: 5-19), David reconoció la razón por su fracaso y se dispuso a corregir el problema.</w:t>
      </w:r>
    </w:p>
    <w:p w:rsidR="00A70EFD" w:rsidRPr="00A70EFD" w:rsidRDefault="00A70EFD" w:rsidP="00A70EFD">
      <w:pPr>
        <w:pStyle w:val="PlainText"/>
        <w:rPr>
          <w:sz w:val="24"/>
          <w:lang w:val="es-SV"/>
        </w:rPr>
      </w:pPr>
      <w:r w:rsidRPr="00A70EFD">
        <w:rPr>
          <w:sz w:val="24"/>
          <w:lang w:val="es-SV"/>
        </w:rPr>
        <w:tab/>
        <w:t>La primera porción de estos versículos representa a David preparando su ciudad capital. En 2 Samuel 6: 12-13, David recibió noticias de que la casa de Obed-Edom había sido bendecida por la presencia del arca.  La experiencia de Obed-Edom motivó a David a hacer otro intento de traer el arca a Jerusalén.  El Cronista omitió este material de su historia y lo reemplazó con 15: 1-2.  Su relato da énfasis a que David continuó trabajando duro en su proyecto de construcción e igualmente le preparó un lugar para el arca mientras permaneció fuera de la ciudad (15: 1). Porque el tabernáculo de Moisés estaba en Gibeón (vea 16: 39), David montó una tienda para el arca en Jerusalén (15: 1).  El Cronista informó estos detalles aclara que David nunca abandonó completamente el plan de traerle el arca a Jerusalén.</w:t>
      </w:r>
    </w:p>
    <w:p w:rsidR="00A70EFD" w:rsidRPr="008A6BCD" w:rsidRDefault="00A70EFD" w:rsidP="00A70EFD">
      <w:pPr>
        <w:pStyle w:val="PlainText"/>
        <w:rPr>
          <w:sz w:val="24"/>
          <w:lang w:val="es-SV"/>
        </w:rPr>
      </w:pPr>
      <w:r w:rsidRPr="00A70EFD">
        <w:rPr>
          <w:sz w:val="24"/>
          <w:lang w:val="es-SV"/>
        </w:rPr>
        <w:tab/>
        <w:t xml:space="preserve">No obstante, un cambio dramático había venido sobre David.  </w:t>
      </w:r>
      <w:r w:rsidRPr="008A6BCD">
        <w:rPr>
          <w:sz w:val="24"/>
          <w:lang w:val="es-SV"/>
        </w:rPr>
        <w:t>David anunció que "nadie sino los levitas llevarían el arca de Dios, porque el Señor les escogió para llevar el arca" (15: 2). David recientemente se comprometió a seguir la Ley de Moisés con respecto al transporte del arca del convenio (vea Exodo 25: 12-15; Deuteronomio 10: 8).  David había aprendido de su error y decidió tratar al arca de la manera apropiada (vea Introducción:  14) Normas).</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David Instruye a los Levitas y sacerdotes (15: 3-24)</w:t>
      </w:r>
    </w:p>
    <w:p w:rsidR="00A70EFD" w:rsidRPr="008A6BCD" w:rsidRDefault="00A70EFD" w:rsidP="00A70EFD">
      <w:pPr>
        <w:pStyle w:val="PlainText"/>
        <w:rPr>
          <w:sz w:val="24"/>
          <w:lang w:val="es-SV"/>
        </w:rPr>
      </w:pPr>
      <w:r w:rsidRPr="008A6BCD">
        <w:rPr>
          <w:sz w:val="24"/>
          <w:lang w:val="es-SV"/>
        </w:rPr>
        <w:tab/>
        <w:t>La adición del Cronista se mueve directamente al esfuerzo del rey por asegurar que los levitas y sacerdotes sirvieran su papel propio en la segunda procesión.  Este material se divide en tres secciones (vea figura 14) que consta de un informe de la convocatoria de David a una asamblea (15: 3-10), dirigir consagraciones (15: 11-15), y establecer deberes (15: 16-24) por los levitas y sacerdotes.</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David Congrega a los Levitas y sacerdotes (15: 3-10)</w:t>
      </w:r>
    </w:p>
    <w:p w:rsidR="00A70EFD" w:rsidRPr="008A6BCD" w:rsidRDefault="00A70EFD" w:rsidP="00A70EFD">
      <w:pPr>
        <w:pStyle w:val="PlainText"/>
        <w:rPr>
          <w:sz w:val="24"/>
          <w:lang w:val="es-SV"/>
        </w:rPr>
      </w:pPr>
      <w:r w:rsidRPr="008A6BCD">
        <w:rPr>
          <w:sz w:val="24"/>
          <w:lang w:val="es-SV"/>
        </w:rPr>
        <w:tab/>
        <w:t>Con su plan nuevo en mente, David congregó al pueblo (15: 3). Como antes, el Cronista escogió la palabra "congregó" para indicar el carácter religioso del acontecimiento (vea Introducción:  6) Asambleas Religiosas).  Además, representó la asamblea como constitutiva de todo Israel (15: 3; vea Introducción:  1) Todo Israel).  Se envolvieron representantes de la nación entera en este segundo intento, lo mismo que cuando David trató primero de traerle el arca a su capital (vea 13: 5).</w:t>
      </w:r>
    </w:p>
    <w:p w:rsidR="00A70EFD" w:rsidRPr="008A6BCD" w:rsidRDefault="00A70EFD" w:rsidP="00A70EFD">
      <w:pPr>
        <w:pStyle w:val="PlainText"/>
        <w:rPr>
          <w:sz w:val="24"/>
          <w:lang w:val="es-SV"/>
        </w:rPr>
      </w:pPr>
      <w:r w:rsidRPr="008A6BCD">
        <w:rPr>
          <w:sz w:val="24"/>
          <w:lang w:val="es-SV"/>
        </w:rPr>
        <w:lastRenderedPageBreak/>
        <w:tab/>
        <w:t>El registro del Cronista se mueve al corazón del plan nuevo de David.  El propósito principal de esta asamblea era reunir a los descendientes de Aarón y los levitas (15: 4).  Aquí el Cronista distinguió a los "sacerdotes" (= los descendientes de Aarón) de los levitas.  Moisés originalmente designó a Aarón y sus hijos como sacerdotes para Israel (vea Exodo 28-29); otros descendientes de Leví vinieron a conocerse en el día del Cronista sencillamente como Levitas, aunque la indicación tribal debidamente aplicó a los Aarónidas también (vea figura 14; también vea Introducción:  5) Familias Reales y Levíticas).</w:t>
      </w:r>
    </w:p>
    <w:p w:rsidR="00A70EFD" w:rsidRPr="008A6BCD" w:rsidRDefault="00A70EFD" w:rsidP="00A70EFD">
      <w:pPr>
        <w:pStyle w:val="PlainText"/>
        <w:rPr>
          <w:sz w:val="24"/>
          <w:lang w:val="es-SV"/>
        </w:rPr>
      </w:pPr>
      <w:r w:rsidRPr="008A6BCD">
        <w:rPr>
          <w:sz w:val="24"/>
          <w:lang w:val="es-SV"/>
        </w:rPr>
        <w:tab/>
        <w:t>15: 5-10 lista a representantes de los tres clanes Levíticos mayores: Coat (15: 5), Merarí (15: 6), y Gersón (15: 7).  Además de estos jefes, el Cronista enfocó en tres descendientes particulares de Coat: Elizafán (15: 8 [Exodo 6: 22]), Hebrón (15: 9 [Exodo 6: 18]), y Uziel (15: 10 [Exodo 6: 18]). Esta división séxtuple de Levitas no tiene precedente en la Ley mosaica. El enfoque particular del Cronista hubiera estado en contestación a controversias entre los levitas en su día.</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David Consagra a Levitas y sacerdotes (15: 11-15)</w:t>
      </w:r>
    </w:p>
    <w:p w:rsidR="00A70EFD" w:rsidRPr="008A6BCD" w:rsidRDefault="00A70EFD" w:rsidP="00A70EFD">
      <w:pPr>
        <w:pStyle w:val="PlainText"/>
        <w:rPr>
          <w:sz w:val="24"/>
          <w:lang w:val="es-SV"/>
        </w:rPr>
      </w:pPr>
      <w:r w:rsidRPr="008A6BCD">
        <w:rPr>
          <w:sz w:val="24"/>
          <w:lang w:val="es-SV"/>
        </w:rPr>
        <w:tab/>
        <w:t>Siguiendo su lista de Levitas, el Cronista mencionó que David convocó a ciertos sacerdotales y jefes Levíticos (15: 11). Sadoc y Abiatar eran ambos sumos sacerdotes en el reino de David (15: 11; vea 2 Samuel 8: 17). Sadoc sirvió al tabernáculo Mosaico en Gibeón y Abiatar sirvió en Jerusalén (vea 18: 16; 27: 34).  Salomón más tarde excluyó a Abiatar porque apoyó el reclamo de Adonías por el trono (vea 1 Reyes 1: 19,25; 2: 26-27).  Unicamente los descendientes de Sadoc continuaron como sumos sacerdotes después de esos días (vea 6: 1-80; 1 Reyes 2: 26-27). El Cronista también mencionó a otros seis Levitas a quienes David convocó (15: 11b).</w:t>
      </w:r>
    </w:p>
    <w:p w:rsidR="00A70EFD" w:rsidRPr="008A6BCD" w:rsidRDefault="00A70EFD" w:rsidP="00A70EFD">
      <w:pPr>
        <w:pStyle w:val="PlainText"/>
        <w:rPr>
          <w:sz w:val="24"/>
          <w:lang w:val="es-SV"/>
        </w:rPr>
      </w:pPr>
      <w:r w:rsidRPr="008A6BCD">
        <w:rPr>
          <w:sz w:val="24"/>
          <w:lang w:val="es-SV"/>
        </w:rPr>
        <w:tab/>
        <w:t>David entonces se dirigió a esos a quienes recogió (15: 12-14) y específicamente habló a las cabezas de las familias levíticas (15: 12). David le dio dos instrucciones a estos Levitas.</w:t>
      </w:r>
    </w:p>
    <w:p w:rsidR="00A70EFD" w:rsidRPr="008A6BCD" w:rsidRDefault="00A70EFD" w:rsidP="00A70EFD">
      <w:pPr>
        <w:pStyle w:val="PlainText"/>
        <w:rPr>
          <w:sz w:val="24"/>
          <w:lang w:val="es-SV"/>
        </w:rPr>
      </w:pPr>
      <w:r w:rsidRPr="008A6BCD">
        <w:rPr>
          <w:sz w:val="24"/>
          <w:lang w:val="es-SV"/>
        </w:rPr>
        <w:tab/>
        <w:t>Primeros, les dijo, "conságrense ustedes mismos" (15: 12). Consagración para envolvimiento en el culto requirió lavados rituales prescritos y prevención de deshonra ceremonial (vea Exodo 29: 1-37; 30: 19-21; 40: 31-32; Levítico 8: 5-35).  Estos rituales presupusieron un corazón de renovado compromiso al Señor.  Rituales de consagración aparecen frecuentemente en Crónicas como ejemplos de culto apropiado que los lectores postexílicos debían imitar en su día (vea Introducción:  6) Observancia Real del Culto).</w:t>
      </w:r>
    </w:p>
    <w:p w:rsidR="00A70EFD" w:rsidRPr="008A6BCD" w:rsidRDefault="00A70EFD" w:rsidP="00A70EFD">
      <w:pPr>
        <w:pStyle w:val="PlainText"/>
        <w:rPr>
          <w:sz w:val="24"/>
          <w:lang w:val="es-SV"/>
        </w:rPr>
      </w:pPr>
      <w:r w:rsidRPr="008A6BCD">
        <w:rPr>
          <w:sz w:val="24"/>
          <w:lang w:val="es-SV"/>
        </w:rPr>
        <w:tab/>
        <w:t>Segundo, David también mandó a estos hombres traer el arca (15: 12).  Como David expresó al principio de esta sección (vea 15: 2), Dios había escogido los levitas para llevar el arca.</w:t>
      </w:r>
    </w:p>
    <w:p w:rsidR="00A70EFD" w:rsidRPr="008A6BCD" w:rsidRDefault="00A70EFD" w:rsidP="00A70EFD">
      <w:pPr>
        <w:pStyle w:val="PlainText"/>
        <w:rPr>
          <w:sz w:val="24"/>
          <w:lang w:val="es-SV"/>
        </w:rPr>
      </w:pPr>
      <w:r w:rsidRPr="008A6BCD">
        <w:rPr>
          <w:sz w:val="24"/>
          <w:lang w:val="es-SV"/>
        </w:rPr>
        <w:lastRenderedPageBreak/>
        <w:tab/>
        <w:t>David les explicó porqué dio los órdenes para la consagración y carga del arca.  Le admitió a la Levitas que la ira divina había caído sobre Israel porque había fallado al traerla la primera vez (15: 13 vea 13: 7-11).  Además, David confesó que no inquirieron del Señor para hacerlo de la manera prescrita (15: 13). Esta confesión es notable porque el Cronista ya ha condenado a Saúl por dejar de inquirir del Señor (vea 10: 14) y contrastó a David como uno que sí inquirió de él (vea 13: 3; 14: 10,14; vea Introducción:  19) Busca).  Aun así, David había cometido el mismo pecado que Saúl por dejar de buscar direcciones específicas de Dios cuando trató de traerle el arca a Jerusalén. Ahora se arrepintió de su error.</w:t>
      </w:r>
    </w:p>
    <w:p w:rsidR="00A70EFD" w:rsidRPr="008A6BCD" w:rsidRDefault="00A70EFD" w:rsidP="00A70EFD">
      <w:pPr>
        <w:pStyle w:val="PlainText"/>
        <w:rPr>
          <w:sz w:val="24"/>
          <w:lang w:val="es-SV"/>
        </w:rPr>
      </w:pPr>
      <w:r w:rsidRPr="008A6BCD">
        <w:rPr>
          <w:sz w:val="24"/>
          <w:lang w:val="es-SV"/>
        </w:rPr>
        <w:tab/>
        <w:t>En contestación a la orden de David, los sacerdotes y Levitas se consagrado inmediatamente para traer el arca (15: 14).  El entusiasmo del Cronista por esta situación le provocó saltar cronológicamente para mencionar unos aspectos de eventos que narrará más completamente más tarde en el capítulo (vea 15: 25-28).  Con aprobación informó que estos Levitas llevaron al arca de Dios con palos en sus hombros como Moisés había ordenado (15: 15).  Esta vez, se transportó el arca, no en una carreta (vea 13: 7), sino conforme a Ley mosaica (vea Exodo 25: 12-15). Finalmente, destacar que David había roto por fin con su fracaso temporal, el Cronista agregó que esta legislación mosaica era de acuerdo con la palabra del Señor (15: 15; vea Introducción:  14) Normas).</w:t>
      </w:r>
    </w:p>
    <w:p w:rsidR="00A70EFD" w:rsidRPr="008A6BCD" w:rsidRDefault="00A70EFD" w:rsidP="00A70EFD">
      <w:pPr>
        <w:pStyle w:val="PlainText"/>
        <w:rPr>
          <w:sz w:val="24"/>
          <w:lang w:val="es-SV"/>
        </w:rPr>
      </w:pPr>
      <w:r w:rsidRPr="008A6BCD">
        <w:rPr>
          <w:sz w:val="24"/>
          <w:lang w:val="es-SV"/>
        </w:rPr>
        <w:tab/>
        <w:t>El compromiso renovado de David y la conformidad de los levitas ofreció ejemplos impecables de la clase de conducta que el Cronista deseaba de su lectores postexílicos.  Debían también dejar atrás su fracaso a seguir la Ley de Moisés y consagrarse al culto de Dios de acuerdo con la Palabra de Dios.</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David designa Levitas y sacerdotes (15: 16-24)</w:t>
      </w:r>
    </w:p>
    <w:p w:rsidR="00A70EFD" w:rsidRPr="008A6BCD" w:rsidRDefault="00A70EFD" w:rsidP="00A70EFD">
      <w:pPr>
        <w:pStyle w:val="PlainText"/>
        <w:rPr>
          <w:sz w:val="24"/>
          <w:lang w:val="es-SV"/>
        </w:rPr>
      </w:pPr>
      <w:r w:rsidRPr="008A6BCD">
        <w:rPr>
          <w:sz w:val="24"/>
          <w:lang w:val="es-SV"/>
        </w:rPr>
        <w:tab/>
        <w:t>El Cronista volvió a la asamblea de sacerdotes y Levitas donde David ordenó a los jefes de los levitas arreglarle la música de la procesión (15: 16).  David encargó canciones jubilosas e instrumentos musicales específicos: liras, arpas y címbalos (15: 16).  Estos y otros instrumentos se usaron durante ambos intentos de transferir el arca a Jerusalén (vea 13: 8; 15: 28).  En esta ocasión, sin embargo, el texto especifica que estuvieran bajo la dirección de los levitas.  Este arreglo también cumplió con la Ley Mosaica (vea Deuteronomio 10: 8; Números 3: 31-32).</w:t>
      </w:r>
    </w:p>
    <w:p w:rsidR="00A70EFD" w:rsidRPr="008A6BCD" w:rsidRDefault="00A70EFD" w:rsidP="00A70EFD">
      <w:pPr>
        <w:pStyle w:val="PlainText"/>
        <w:rPr>
          <w:sz w:val="24"/>
          <w:lang w:val="es-SV"/>
        </w:rPr>
      </w:pPr>
      <w:r w:rsidRPr="008A6BCD">
        <w:rPr>
          <w:sz w:val="24"/>
          <w:lang w:val="es-SV"/>
        </w:rPr>
        <w:tab/>
        <w:t xml:space="preserve">El Cronista frecuentemente desplegaba interés en la música. Se había diseñado su enfoque en el asunto para atender la controversia entre las familias de Leví sobre quién debía tocar ciertos instrumentos en particular.  Si tal controversia existió o no, su referencia frecuente a ejecuciones reales reveló su </w:t>
      </w:r>
      <w:r w:rsidRPr="008A6BCD">
        <w:rPr>
          <w:sz w:val="24"/>
          <w:lang w:val="es-SV"/>
        </w:rPr>
        <w:lastRenderedPageBreak/>
        <w:t>deleite en el culto musical y celebración.  La música demostró la alegría de Israel bajo las bendiciones de Dios.  A través de ejemplos de celebración musical, el Cronista no sólo instruyó sus lectores acerca de la naturaleza y necesidad de la música. También ilustró la alegría de la música que podrían experimentar en su día, si siguieran el ejemplo de David (vea Introducción:  8) Música).</w:t>
      </w:r>
    </w:p>
    <w:p w:rsidR="00A70EFD" w:rsidRPr="008A6BCD" w:rsidRDefault="00A70EFD" w:rsidP="00A70EFD">
      <w:pPr>
        <w:pStyle w:val="PlainText"/>
        <w:rPr>
          <w:sz w:val="24"/>
          <w:lang w:val="es-SV"/>
        </w:rPr>
      </w:pPr>
      <w:r w:rsidRPr="008A6BCD">
        <w:rPr>
          <w:sz w:val="24"/>
          <w:lang w:val="es-SV"/>
        </w:rPr>
        <w:tab/>
        <w:t>En contestación al mandato de David, los levitas hicieron varios nombramientos a deberes (15: 17-24).  La mayor parte de estos nombres aparecen en otras listas en Crónicas (vea 6: 31-48; 16: 5-6; 25: 1-26: 19). Los nombres Hemán, Asaf, y Etán aparecen como los músicos principales (15: 17).  Fueron seguidos por ayudantes y guardabarreras (15: 18) y porteros (15: 23,24). Se asociaron guardabarreras y porteros con cantantes y músicos porque se ejecutó música a menudo a las varias bardas del complejo del templo (vea 1 Crónicas 23: 5; 2 Crónicas 35: 15; Esdras 2: 70; 7: 7,24; Nehemías 7: 1,73; 10: 28; 12: 45,47; 13: 5).</w:t>
      </w:r>
    </w:p>
    <w:p w:rsidR="00A70EFD" w:rsidRPr="008A6BCD" w:rsidRDefault="00A70EFD" w:rsidP="00A70EFD">
      <w:pPr>
        <w:pStyle w:val="PlainText"/>
        <w:rPr>
          <w:sz w:val="24"/>
          <w:lang w:val="es-SV"/>
        </w:rPr>
      </w:pPr>
      <w:r w:rsidRPr="008A6BCD">
        <w:rPr>
          <w:sz w:val="24"/>
          <w:lang w:val="es-SV"/>
        </w:rPr>
        <w:tab/>
        <w:t>La lista de Levitas en 15: 19-21 se divide según los instrumentos que tocaron: címbalos de bronce (15: 19), liras (15: 20), arpas (15: 21). Más allá de esto, el Cronista brevemente reflejó que Quenanías estaba a cargo del canto, porque era hábil para ello (15: 22).  Hasta lo más mínimo, este comentario reflejó la preocupación práctica del Cronista de que las asignaciones musicales Levíticas tenían que hacerse según las habilidades individuales de los Levitas, así como en su propio día.</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David Mueve el Arca (15: 25-16: 3)</w:t>
      </w:r>
    </w:p>
    <w:p w:rsidR="00A70EFD" w:rsidRPr="008A6BCD" w:rsidRDefault="00A70EFD" w:rsidP="00A70EFD">
      <w:pPr>
        <w:pStyle w:val="PlainText"/>
        <w:rPr>
          <w:sz w:val="24"/>
          <w:lang w:val="es-SV"/>
        </w:rPr>
      </w:pPr>
      <w:r w:rsidRPr="008A6BCD">
        <w:rPr>
          <w:sz w:val="24"/>
          <w:lang w:val="es-SV"/>
        </w:rPr>
        <w:tab/>
        <w:t>Con sacerdotes y Levitas consagrados y responsabilidades musicales propiamente asignados, el Cronista volvió al registro de Samuel.  Procedió al segundo intento de David de transferir el arca a Jerusalén.</w:t>
      </w:r>
    </w:p>
    <w:p w:rsidR="00A70EFD" w:rsidRPr="008A6BCD" w:rsidRDefault="00A70EFD" w:rsidP="00A70EFD">
      <w:pPr>
        <w:pStyle w:val="PlainText"/>
        <w:rPr>
          <w:sz w:val="24"/>
          <w:lang w:val="es-SV"/>
        </w:rPr>
      </w:pPr>
      <w:r w:rsidRPr="008A6BCD">
        <w:rPr>
          <w:sz w:val="24"/>
          <w:lang w:val="es-SV"/>
        </w:rPr>
        <w:tab/>
      </w:r>
    </w:p>
    <w:p w:rsidR="00A70EFD" w:rsidRPr="008A6BCD" w:rsidRDefault="00A70EFD" w:rsidP="00A70EFD">
      <w:pPr>
        <w:pStyle w:val="PlainText"/>
        <w:rPr>
          <w:sz w:val="24"/>
          <w:lang w:val="es-SV"/>
        </w:rPr>
      </w:pPr>
      <w:r w:rsidRPr="008A6BCD">
        <w:rPr>
          <w:sz w:val="24"/>
          <w:lang w:val="es-SV"/>
        </w:rPr>
        <w:t>Comparación de 15: 25-16: 3 con 2 Samuel 6: 12-19a</w:t>
      </w:r>
    </w:p>
    <w:p w:rsidR="00A70EFD" w:rsidRPr="008A6BCD" w:rsidRDefault="00A70EFD" w:rsidP="00A70EFD">
      <w:pPr>
        <w:pStyle w:val="PlainText"/>
        <w:rPr>
          <w:sz w:val="24"/>
          <w:lang w:val="es-SV"/>
        </w:rPr>
      </w:pPr>
      <w:r w:rsidRPr="008A6BCD">
        <w:rPr>
          <w:sz w:val="24"/>
          <w:lang w:val="es-SV"/>
        </w:rPr>
        <w:tab/>
        <w:t>En la mayoría de los aspectos, el Cronista estrechamente siguió el registro de 2 Samuel 6: 12-19a. Se explican varias variaciones menores como errores en la transmisión de Samuel o Crónicas (vea Introducción:  Traducción y Transmisión).  Aún así, el Cronista también intencionalmente presentó varias diferencias al destacar ciertos aspectos del evento.</w:t>
      </w:r>
    </w:p>
    <w:p w:rsidR="00A70EFD" w:rsidRPr="008A6BCD" w:rsidRDefault="00A70EFD" w:rsidP="00A70EFD">
      <w:pPr>
        <w:pStyle w:val="PlainText"/>
        <w:rPr>
          <w:sz w:val="24"/>
          <w:lang w:val="es-SV"/>
        </w:rPr>
      </w:pPr>
      <w:r w:rsidRPr="008A6BCD">
        <w:rPr>
          <w:sz w:val="24"/>
          <w:lang w:val="es-SV"/>
        </w:rPr>
        <w:tab/>
        <w:t xml:space="preserve">Primeros, en dos ocasiones el Cronista dio énfasis al número grande de personas envuelto.  Escribió que David y los superiores de Israel y los comandantes de unidades de mil (15: 25) trajeron el arca cuando 2 Samuel 6: 12 meramente menciona a "David."  Además, cambió "la casa entera de Israel" (2 Samuel 6: 15// 1 Crónicas 15: 28) y "cada persona en la muchedumbre entera </w:t>
      </w:r>
      <w:r w:rsidRPr="008A6BCD">
        <w:rPr>
          <w:sz w:val="24"/>
          <w:lang w:val="es-SV"/>
        </w:rPr>
        <w:lastRenderedPageBreak/>
        <w:t>de Israelitas" (2 Samuel 6: 19// 1 Crónicas 16: 3) a "todo Israel", su expresión usual para representantes de la nación entera.</w:t>
      </w:r>
    </w:p>
    <w:p w:rsidR="00A70EFD" w:rsidRPr="008A6BCD" w:rsidRDefault="00A70EFD" w:rsidP="00A70EFD">
      <w:pPr>
        <w:pStyle w:val="PlainText"/>
        <w:rPr>
          <w:sz w:val="24"/>
          <w:lang w:val="es-SV"/>
        </w:rPr>
      </w:pPr>
      <w:r w:rsidRPr="008A6BCD">
        <w:rPr>
          <w:sz w:val="24"/>
          <w:lang w:val="es-SV"/>
        </w:rPr>
        <w:tab/>
        <w:t>Segundo, el Cronista llamó la atención a la importancia de los levitas mucho más que el escritor de Samuel. 1) indicó su aprobación divina al agregar que "Dios había ayudado los levitas que llevaban el arca" (15: 26// 2 Samuel 6: 13; vea 1 Crónicas 5: 20; 12: 18; 15: 26; 2 Crónicas 14: 11; 16: 12; 18: 31; 20: 4; 26: 7; 32: 8; también vea Introducción:  10) Actividad Divina). 2) especificó que los levitas ofrecieron sacrificios. En 15: 26, transformó "él (David) se sacrificó" (2 Samuel 6: 13) a "ellos (los Levitas) se sacrificaron" (se sacrificaron [NIV]). Semejantemente, "David sacrificó ofrendas quemadas" (2 Samuel 6: 17) se cambia a "ellos presentaron ofrendas quemadas" (16: 1). 3) también aumentó el número de sacrificios hechos al incluir siete toros y siete carneros (15: 26// 2 Samuel 6: 13).  4) El Cronista también modificó 2 Samuel 6: 14 (// 15: 27) de tal modo que destacó el papel de los Levitas. Reemplazó el informe de David danzando (2 Samuel 16: 14a) con una explicación "que se vistió David con una túnica de lino fino, así como todo los levitas que llevaban el arca, y como los cantantes, y Quenanías, que estaba a cargo de los cánticos de los coros (15: 27).  Al así hacerlo, el Cronista aclaró que David y los Levitas se vistieron de la misma manera.  5) proporcionó más detalle en el componente musical de la procesión al agregar cuernos de carneros, címbalos, y el tañir de liras y arpas (15: 28) al material de 2 Samuel 6: 15.</w:t>
      </w:r>
    </w:p>
    <w:p w:rsidR="00A70EFD" w:rsidRPr="008A6BCD" w:rsidRDefault="00A70EFD" w:rsidP="00A70EFD">
      <w:pPr>
        <w:pStyle w:val="PlainText"/>
        <w:rPr>
          <w:sz w:val="24"/>
          <w:lang w:val="es-SV"/>
        </w:rPr>
      </w:pPr>
      <w:r w:rsidRPr="008A6BCD">
        <w:rPr>
          <w:sz w:val="24"/>
          <w:lang w:val="es-SV"/>
        </w:rPr>
        <w:tab/>
        <w:t>Tercero, el Cronista trató la reacción de Mical a la procesión de David diferentemente.  Siguió a Samuel en su informe de la actitud de Mical (15: 29// 2 Samuel 6: 16), pero omitió su reproche, así como las contestaciones de David y el Señor (2 Samuel 6: 20-23). El Cronista reemplazó el fin negativo de Samuel con una descripción positiva de la celebración maravillosa que siguió a la entrada del arca en Jerusalén (16: 1-3).</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Estructura de 15: 25-16: 3</w:t>
      </w:r>
    </w:p>
    <w:p w:rsidR="00A70EFD" w:rsidRPr="008A6BCD" w:rsidRDefault="00A70EFD" w:rsidP="00A70EFD">
      <w:pPr>
        <w:pStyle w:val="PlainText"/>
        <w:rPr>
          <w:sz w:val="24"/>
          <w:lang w:val="es-SV"/>
        </w:rPr>
      </w:pPr>
      <w:r w:rsidRPr="008A6BCD">
        <w:rPr>
          <w:sz w:val="24"/>
          <w:lang w:val="es-SV"/>
        </w:rPr>
        <w:tab/>
        <w:t xml:space="preserve">El Cronista hábilmente integró sus propias adiciones al material de Samuel para formar una narrativa de tres pasos de la procesión de la arca (vea figura 14).  El movimiento del arca se produjo en tres fases: la procesión hacia la ciudad (15: 25-28), la entrada en la ciudad (15: 29), y la colocación dentro de la ciudad (16: 1-3). El equilibrio de estos episodios es evidente en los contrastes de tono emocional.  La procesión del arca se produjo con alegría y sacrificio (15: 25-28). Semejantemente, la colocación del arca también concluyó la secuencia con </w:t>
      </w:r>
      <w:r w:rsidRPr="008A6BCD">
        <w:rPr>
          <w:sz w:val="24"/>
          <w:lang w:val="es-SV"/>
        </w:rPr>
        <w:lastRenderedPageBreak/>
        <w:t>sacrificios y alegría (16: 1-3). La reacción negativa de Mical, sin embargo, separa estos estados de ánimo festivos (15: 29).</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Procesión del Arca (15: 25-28)</w:t>
      </w:r>
    </w:p>
    <w:p w:rsidR="00A70EFD" w:rsidRPr="008A6BCD" w:rsidRDefault="00A70EFD" w:rsidP="00A70EFD">
      <w:pPr>
        <w:pStyle w:val="PlainText"/>
        <w:rPr>
          <w:sz w:val="24"/>
          <w:lang w:val="es-SV"/>
        </w:rPr>
      </w:pPr>
      <w:r w:rsidRPr="008A6BCD">
        <w:rPr>
          <w:sz w:val="24"/>
          <w:lang w:val="es-SV"/>
        </w:rPr>
        <w:tab/>
        <w:t>El primer paso en el relato del traslado exitoso de David del arca da una cuenta de la procesión de la casa de Obed-Edom a Jerusalén.  Según fue señalado anteriormente, el Cronista agregó que David fue acompañado por los superiores de Israel y los comandantes de unidades de mil (15: 25).  La mención explícita de estos participantes se ajusta al énfasis del Cronista en el apoyo unificado que David recibió de la nación (vea Introducción: 1) Todo Israel).</w:t>
      </w:r>
    </w:p>
    <w:p w:rsidR="00A70EFD" w:rsidRPr="008A6BCD" w:rsidRDefault="00A70EFD" w:rsidP="00A70EFD">
      <w:pPr>
        <w:pStyle w:val="PlainText"/>
        <w:rPr>
          <w:sz w:val="24"/>
          <w:lang w:val="es-SV"/>
        </w:rPr>
      </w:pPr>
      <w:r w:rsidRPr="008A6BCD">
        <w:rPr>
          <w:sz w:val="24"/>
          <w:lang w:val="es-SV"/>
        </w:rPr>
        <w:tab/>
        <w:t>David y todo estos hombres trajeron el arca a Jerusalén con regocijo (15: 25).  El primer intento de David de traer el arca también había sido feliz al principio, pero rápidamente se tornó trágico (vea 13: 9-14).  La ansiedad que David tenía en ese momento fue reemplazada por esperanza feliz.  Este enfoque en alegría tocó una de las más grandes necesidades de los lectores postexílicos de Crónicas. Anhelaron el deleite de tales celebraciones y en este pasaje el Cronista les dijo ese que se puede encontrar en el restablecimiento de culto apropiado (vea Introducción:  27) Desilusión y Celebración).</w:t>
      </w:r>
    </w:p>
    <w:p w:rsidR="00A70EFD" w:rsidRPr="008A6BCD" w:rsidRDefault="00A70EFD" w:rsidP="00A70EFD">
      <w:pPr>
        <w:pStyle w:val="PlainText"/>
        <w:rPr>
          <w:sz w:val="24"/>
          <w:lang w:val="es-SV"/>
        </w:rPr>
      </w:pPr>
      <w:r w:rsidRPr="008A6BCD">
        <w:rPr>
          <w:sz w:val="24"/>
          <w:lang w:val="es-SV"/>
        </w:rPr>
        <w:tab/>
        <w:t>Cuatro veces en este contexto, el Cronista describió el arca como el arca del convenio (15: 25,26,28,29).  Este acción señaló en primer lugar al hecho de que se encontraba en el arca la Ley de Moisés (vea 2 Crónicas 5: 10).  También recordó el pacto Mosaico con Israel que mandó la vida religiosa de Israel, aun en el período postexílico (vea Introducción:  13) Convenio).</w:t>
      </w:r>
    </w:p>
    <w:p w:rsidR="00A70EFD" w:rsidRPr="008A6BCD" w:rsidRDefault="00A70EFD" w:rsidP="00A70EFD">
      <w:pPr>
        <w:pStyle w:val="PlainText"/>
        <w:rPr>
          <w:sz w:val="24"/>
          <w:lang w:val="es-SV"/>
        </w:rPr>
      </w:pPr>
      <w:r w:rsidRPr="008A6BCD">
        <w:rPr>
          <w:sz w:val="24"/>
          <w:lang w:val="es-SV"/>
        </w:rPr>
        <w:tab/>
        <w:t>La descripción del Cronista de la procesión real destaca la actividad de los levitas (15: 25-28). En lugar de ceñirse a 2 Samuel 6: 13, el Cronista notó que Dios ayudó a los levitas (15: 26a).  El motivo de "ayuda" o ayuda de Dios ocurre varias veces en Crónicas para indicar aprobación divina y bendición contra alguna oposición (vea 1 Crónicas 5: 20; 12: 18; 15: 26; 2 Crónicas 14: 11-15; 16: 12; 18: 31; 20: 4; 26: 7; 32: 8; también vea Introducción:  10) Actividad Divina). Aquí la ayuda de Dios hacia los levitas demostró que manejaban el arca apropiadamente.</w:t>
      </w:r>
    </w:p>
    <w:p w:rsidR="00A70EFD" w:rsidRPr="008A6BCD" w:rsidRDefault="00A70EFD" w:rsidP="00A70EFD">
      <w:pPr>
        <w:pStyle w:val="PlainText"/>
        <w:rPr>
          <w:sz w:val="24"/>
          <w:lang w:val="es-SV"/>
        </w:rPr>
      </w:pPr>
      <w:r w:rsidRPr="008A6BCD">
        <w:rPr>
          <w:sz w:val="24"/>
          <w:lang w:val="es-SV"/>
        </w:rPr>
        <w:tab/>
        <w:t>El Cronista también notó que se sacrificaron siete toros y siete carneros (15: 26).  Se puede traducir esta cláusula "ellos (los levitas) sacrificaron... " (vea NAS, NRS, NKJ), y así dar énfasis a la participación activa de los levitas.  El que se siga o no esta traducción alternativa, el Cronista aumentó el número de sacrificios de "un toro y un ternero engordado" (2 Samuel 6: 13) a siete toros y siete carneros (15: 26).  Con éste significado, el Cronista acentuó la naturaleza sagrada y festiva del evento (vea 15: 25).</w:t>
      </w:r>
    </w:p>
    <w:p w:rsidR="00A70EFD" w:rsidRPr="008A6BCD" w:rsidRDefault="00A70EFD" w:rsidP="00A70EFD">
      <w:pPr>
        <w:pStyle w:val="PlainText"/>
        <w:rPr>
          <w:sz w:val="24"/>
          <w:lang w:val="es-SV"/>
        </w:rPr>
      </w:pPr>
      <w:r w:rsidRPr="008A6BCD">
        <w:rPr>
          <w:sz w:val="24"/>
          <w:lang w:val="es-SV"/>
        </w:rPr>
        <w:lastRenderedPageBreak/>
        <w:tab/>
        <w:t>Bastante interesantemente, el Cronista omitió la referencia a la danza de David (2 Samuel 6: 14a) y la reemplazó con una descripción de la túnica de David de lino fino (15: 27).  Agregó que esa era la misma ropa llevada por los levitas en la procesión (15: 27).  Una vez más, se eleva el papel central de los levitas para demostrar que David había rectificado enteramente su error en la primera procesión.</w:t>
      </w:r>
    </w:p>
    <w:p w:rsidR="00A70EFD" w:rsidRPr="008A6BCD" w:rsidRDefault="00A70EFD" w:rsidP="00A70EFD">
      <w:pPr>
        <w:pStyle w:val="PlainText"/>
        <w:rPr>
          <w:sz w:val="24"/>
          <w:lang w:val="es-SV"/>
        </w:rPr>
      </w:pPr>
      <w:r w:rsidRPr="008A6BCD">
        <w:rPr>
          <w:sz w:val="24"/>
          <w:lang w:val="es-SV"/>
        </w:rPr>
        <w:tab/>
        <w:t>El versículo conclusivo de este segmento llama la atención una vez más a la naturaleza grande y festiva del evento (15: 28).  El Cronista describió la muchedumbre como todo Israel ("la casa entera de Israel" [2 Samuel 6: 15]) al mostrar que se unificó la nación entera en apoyo al esfuerzo de David (vea Introducción:  1) Todo Israel).  Además, también aumentó la lista de instrumentos en la procesión al agregar trompetas, címbalos, liras, y arpas (15: 28// 2 Samuel 6: 15).  El Cronista frecuentemente mostraba interés en los detalles de música.  Aquí la lista mayor de instrumentos llamó la atención a la alegría del evento (vea Introducción:  8) Música).</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Entrada del Arca (15: 29)</w:t>
      </w:r>
    </w:p>
    <w:p w:rsidR="00A70EFD" w:rsidRPr="008A6BCD" w:rsidRDefault="00A70EFD" w:rsidP="00A70EFD">
      <w:pPr>
        <w:pStyle w:val="PlainText"/>
        <w:rPr>
          <w:sz w:val="24"/>
          <w:lang w:val="es-SV"/>
        </w:rPr>
      </w:pPr>
      <w:r w:rsidRPr="008A6BCD">
        <w:rPr>
          <w:sz w:val="24"/>
          <w:lang w:val="es-SV"/>
        </w:rPr>
        <w:tab/>
        <w:t>Este versículo enfoca en un incidente que se produjo a medida que el arca entraba la Ciudad de David (15: 29).  Se derivó de 2 Samuel 6: 16, pero sienta bien con las preocupaciones principales del Cronista en el contexto mayor.  Como David pasó por las calles de Jerusalén hacia el lugar designado para el arca, Mical, hija de Saúl, miró desde una ventana (15: 29).  La descripción de Mical como la hija de Saúl revoca el contraste marcado que el Cronista había establecido entre David y Saúl en los capítulos precedentes.  Una vez más, la casa de Saúl estuvo en oposición al camino de Dios.  Aunque todo Israel se regocijó con David, Mical vio a David bailando y celebrando y le despreció en su corazón (15: 29).  Al despreciar a David cuando él gozosamente rindió culto a Dios, Mical demostró la apostasía de la casa de su padre en contraste a la fidelidad bendita de David.</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Colocación del Arca (16: 1-3)</w:t>
      </w:r>
    </w:p>
    <w:p w:rsidR="00A70EFD" w:rsidRPr="008A6BCD" w:rsidRDefault="00A70EFD" w:rsidP="00A70EFD">
      <w:pPr>
        <w:pStyle w:val="PlainText"/>
        <w:rPr>
          <w:sz w:val="24"/>
          <w:lang w:val="es-SV"/>
        </w:rPr>
      </w:pPr>
      <w:r w:rsidRPr="008A6BCD">
        <w:rPr>
          <w:sz w:val="24"/>
          <w:lang w:val="es-SV"/>
        </w:rPr>
        <w:tab/>
        <w:t xml:space="preserve">Siguiente a 2 Samuel 6: 17-19, el Cronista cerró su relato de la segunda procesión con una descripción de las festividades que giraron alrededor la colocación del arca.  Se le trajo "a la tienda el arca que David le había puesto; se sacrificaron ofrendas quemadas y ofrendas de cofradía como en muchas otras ocasiones de culto alegre (16: 1). David también bendijo al pueblo en el Nombre del Señor (16: 2; vea Introducción:  11) Nombre de Dios).  También distribuyó un pastel de dátiles y un pastel de pasas a cada hombre y mujer israelita (16: 2-3).  En tres ocasiones en el reino de David, el Cronista mencionó que </w:t>
      </w:r>
      <w:r w:rsidRPr="008A6BCD">
        <w:rPr>
          <w:sz w:val="24"/>
          <w:lang w:val="es-SV"/>
        </w:rPr>
        <w:lastRenderedPageBreak/>
        <w:t>los banquetes en celebración marcan el punto alto del reino de David (12: 39; 16: 3; 29: 22).  La especificación que se distribuyó comida a cada persona desplegó a gran escala la alegría que llenó a Israel cuando David finalmente le trajo el arca a Jerusalén.</w:t>
      </w:r>
    </w:p>
    <w:p w:rsidR="00A70EFD" w:rsidRPr="008A6BCD" w:rsidRDefault="00A70EFD" w:rsidP="00A70EFD">
      <w:pPr>
        <w:pStyle w:val="PlainText"/>
        <w:rPr>
          <w:sz w:val="24"/>
          <w:lang w:val="es-SV"/>
        </w:rPr>
      </w:pPr>
      <w:r w:rsidRPr="008A6BCD">
        <w:rPr>
          <w:sz w:val="24"/>
          <w:lang w:val="es-SV"/>
        </w:rPr>
        <w:tab/>
        <w:t>El Cronista retrató la procesión del segundo de David del arca como un ejemplo de culto propio que da por resultado alegría extendida.  Su lectores postexílicos estaban en necesidad de hallar este tipo de felicidad en su propio tiempo.  La perspectiva del Cronista es evidente.  La devoción de David al culto de Dios en Jerusalén trajo celebración.  El Israel postexílico debe seguir su ejemplo para experimentar esta alegría en sus vidas (vea Introducción:  27) Desilusión y Celebración).</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David Instruye a Levitas y sacerdotes (16: 4-42)</w:t>
      </w:r>
    </w:p>
    <w:p w:rsidR="00A70EFD" w:rsidRPr="008A6BCD" w:rsidRDefault="00A70EFD" w:rsidP="00A70EFD">
      <w:pPr>
        <w:pStyle w:val="PlainText"/>
        <w:rPr>
          <w:sz w:val="24"/>
          <w:lang w:val="es-SV"/>
        </w:rPr>
      </w:pPr>
      <w:r w:rsidRPr="008A6BCD">
        <w:rPr>
          <w:sz w:val="24"/>
          <w:lang w:val="es-SV"/>
        </w:rPr>
        <w:tab/>
        <w:t>Con el arca a salvo en Jerusalén, el Cronista volvió su atención hacia las instrucciones ulteriores de David a los Levitas y sacerdotes. Este material se equilibra con el enfoque precedente en Levitas y sacerdotes (15: 3-24; vea figura 14), pero se concentra en los arreglos permanentes de David.</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Comparación de 16: 4-43 con los Salmos</w:t>
      </w:r>
    </w:p>
    <w:p w:rsidR="00A70EFD" w:rsidRPr="008A6BCD" w:rsidRDefault="00A70EFD" w:rsidP="00A70EFD">
      <w:pPr>
        <w:pStyle w:val="PlainText"/>
        <w:rPr>
          <w:sz w:val="24"/>
          <w:lang w:val="es-SV"/>
        </w:rPr>
      </w:pPr>
      <w:r w:rsidRPr="008A6BCD">
        <w:rPr>
          <w:sz w:val="24"/>
          <w:lang w:val="es-SV"/>
        </w:rPr>
        <w:tab/>
        <w:t>Nada se deriva del libro de Samuel en este pasaje. El Cronista agregó las porciones de la narrativa que fijan los límites de esta sección (16: 4-6,37-42). El grueso de este material, sin embargo, surge de varias selecciones del Salterio.</w:t>
      </w:r>
    </w:p>
    <w:p w:rsidR="00A70EFD" w:rsidRPr="008A6BCD" w:rsidRDefault="00A70EFD" w:rsidP="00A70EFD">
      <w:pPr>
        <w:pStyle w:val="PlainText"/>
        <w:rPr>
          <w:sz w:val="24"/>
          <w:lang w:val="es-SV"/>
        </w:rPr>
      </w:pPr>
      <w:r w:rsidRPr="008A6BCD">
        <w:rPr>
          <w:sz w:val="24"/>
          <w:lang w:val="es-SV"/>
        </w:rPr>
        <w:tab/>
        <w:t>Primero, 16: 8-22 paraleliza con Salmos 105: 1-15.  Aún así, cuando David instruyó a los levitas para cantar, alteró la forma normal de este Salmo en dos maneras.  1) 16: 13a sustituye Israel por "Abraham" (Salmos 105: 6).  RSV enmienda a 1 Crónicas 16: 13 para leer "Abraham," pero el hebreo de este versículo cambia a Israel (vea NIV, NAS, NRS, NKJ).  2) El hebreo de 16: 19a lee "cuando ustedes eran pocos en número" (vea NAS, NKJ), pero Salmos 105: 12 lee "cuando ellos eran pocos en número."  En este caso NIV y NRS enmienda a 1 Crónicas 16: 19a para emparejarse a Salmos 105: 12 y varios antiguos testimonios de 1 Crónicas 16: 19a (vea Introducción:  Traducción y Transmisión). Aparecería, sin embargo, que el Cronista varió intencionalmente de Salmos 105: 12. Este cambio también refleja el deseo del Cronista de que sus lectores se identifiquen más estrechamente con el salmo de David.</w:t>
      </w:r>
    </w:p>
    <w:p w:rsidR="00A70EFD" w:rsidRPr="008A6BCD" w:rsidRDefault="00A70EFD" w:rsidP="00A70EFD">
      <w:pPr>
        <w:pStyle w:val="PlainText"/>
        <w:rPr>
          <w:sz w:val="24"/>
          <w:lang w:val="es-SV"/>
        </w:rPr>
      </w:pPr>
      <w:r w:rsidRPr="008A6BCD">
        <w:rPr>
          <w:sz w:val="24"/>
          <w:lang w:val="es-SV"/>
        </w:rPr>
        <w:tab/>
        <w:t>Segundo, 16: 23-33 depende de la integridad de Salmos 96: 1-13 con sólo unas variaciones insignificantes estilísticas.</w:t>
      </w:r>
    </w:p>
    <w:p w:rsidR="00A70EFD" w:rsidRPr="008A6BCD" w:rsidRDefault="00A70EFD" w:rsidP="00A70EFD">
      <w:pPr>
        <w:pStyle w:val="PlainText"/>
        <w:rPr>
          <w:sz w:val="24"/>
          <w:lang w:val="es-SV"/>
        </w:rPr>
      </w:pPr>
      <w:r w:rsidRPr="008A6BCD">
        <w:rPr>
          <w:sz w:val="24"/>
          <w:lang w:val="es-SV"/>
        </w:rPr>
        <w:tab/>
        <w:t xml:space="preserve">Tercero, 16: 34-36 sigue Salmos 106: 1, 47-48.  El texto del Cronista agrega a la directriz "clamar" (16: 35) que no aparece en el Salmo 106: 47.  Esta añadidura también alentó a los </w:t>
      </w:r>
      <w:r w:rsidRPr="008A6BCD">
        <w:rPr>
          <w:sz w:val="24"/>
          <w:lang w:val="es-SV"/>
        </w:rPr>
        <w:lastRenderedPageBreak/>
        <w:t>oyentes de David y a los lectores del Cronista a adoptar la oración del Salmo como suya.</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Estructura de 16: 4-42</w:t>
      </w:r>
    </w:p>
    <w:p w:rsidR="00A70EFD" w:rsidRPr="008A6BCD" w:rsidRDefault="00A70EFD" w:rsidP="00A70EFD">
      <w:pPr>
        <w:pStyle w:val="PlainText"/>
        <w:rPr>
          <w:sz w:val="24"/>
          <w:lang w:val="es-SV"/>
        </w:rPr>
      </w:pPr>
      <w:r w:rsidRPr="008A6BCD">
        <w:rPr>
          <w:sz w:val="24"/>
          <w:lang w:val="es-SV"/>
        </w:rPr>
        <w:tab/>
        <w:t>Este pasaje se divide en tres secciones principales que consta de un Salmo compuesto enmarcado por dos narrativas paralelas.  El Salmo mismo de divide en tres estrofas (vea figura 14).</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 xml:space="preserve"> David Nombra Levitas en Jerusalén (16: 4-6)</w:t>
      </w:r>
    </w:p>
    <w:p w:rsidR="00A70EFD" w:rsidRPr="008A6BCD" w:rsidRDefault="00A70EFD" w:rsidP="00A70EFD">
      <w:pPr>
        <w:pStyle w:val="PlainText"/>
        <w:rPr>
          <w:sz w:val="24"/>
          <w:lang w:val="es-SV"/>
        </w:rPr>
      </w:pPr>
      <w:r w:rsidRPr="008A6BCD">
        <w:rPr>
          <w:sz w:val="24"/>
          <w:lang w:val="es-SV"/>
        </w:rPr>
        <w:tab/>
        <w:t>En línea con su interés en alentar arreglos Levíticos apropiados en la comunidad postexílica, el Cronista empezó (16: 4-6) y acabó (16: 39-42) esta sección con nombramientos Levíticos de David.  A diferencia de los deberes temporales asignados durante la procesión del arca (vea 15: 4-24), estas designaciones continuaron en todo el reino de David y establecieron modelos por la comunidad postexílica.</w:t>
      </w:r>
    </w:p>
    <w:p w:rsidR="00A70EFD" w:rsidRPr="008A6BCD" w:rsidRDefault="00A70EFD" w:rsidP="00A70EFD">
      <w:pPr>
        <w:pStyle w:val="PlainText"/>
        <w:rPr>
          <w:sz w:val="24"/>
          <w:lang w:val="es-SV"/>
        </w:rPr>
      </w:pPr>
      <w:r w:rsidRPr="008A6BCD">
        <w:rPr>
          <w:sz w:val="24"/>
          <w:lang w:val="es-SV"/>
        </w:rPr>
        <w:tab/>
        <w:t>No se centralizó enteramente en Jerusalén el culto de Israel en este tiempo.  El arca había venido a la ciudad, pero algunos sacrificios continuaron en Gibeón (vea 16: 39). Como un resultado, los deberes levíticos antes del arca en Jerusalén eran completamente musicales (16: 4). Allí los levitas tenían hacer solicitudes, dar gracias, y alabar el Señor (16: 4).  Es probable que estos deberes corresponden a tres tipos mayores de Salmos.  El solicitar estaba más estrechamente asociado con Salmos de Lamento (vea Salmos 13,22,44,80). Dar gracias ocurre en Salmos del acción de gracias o Salmos de Alabanza Narrativa (vea Salmos 9,18,30,124).  Alabanza del Señor (16: 4) se refiere principalmente a Himnos de Alabanza o Alabanza Descriptiva en el Salterio (vea Salmos 29,33,100,150).</w:t>
      </w:r>
    </w:p>
    <w:p w:rsidR="00A70EFD" w:rsidRPr="008A6BCD" w:rsidRDefault="00A70EFD" w:rsidP="00A70EFD">
      <w:pPr>
        <w:pStyle w:val="PlainText"/>
        <w:rPr>
          <w:sz w:val="24"/>
          <w:lang w:val="es-SV"/>
        </w:rPr>
      </w:pPr>
      <w:r w:rsidRPr="008A6BCD">
        <w:rPr>
          <w:sz w:val="24"/>
          <w:lang w:val="es-SV"/>
        </w:rPr>
        <w:tab/>
        <w:t>Más allá de esto, el Cronista listó algunos de los instrumentos específicos ejecutados por diferentes Levitas. Mencionó instrumentos de cuerdas (liras, arpas) (16: 5), percusión (címbalos) (16: 5b), e instrumentos de viento (trompetas) (16: 6). Su interés en estos detalles probablemente reflejó su preocupación de que el culto postexílico siga prácticas similares (vea Introducción:  8) Música).   Estos deberes debían ser cumplidos ante el Arca de la Alianza (16: 6; Para la importancia de esta designación, vea Introducción:  13) Convenio).</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El Salmo de David (16: 7-36)</w:t>
      </w:r>
    </w:p>
    <w:p w:rsidR="00A70EFD" w:rsidRPr="008A6BCD" w:rsidRDefault="00A70EFD" w:rsidP="00A70EFD">
      <w:pPr>
        <w:pStyle w:val="PlainText"/>
        <w:rPr>
          <w:sz w:val="24"/>
          <w:lang w:val="es-SV"/>
        </w:rPr>
      </w:pPr>
      <w:r w:rsidRPr="008A6BCD">
        <w:rPr>
          <w:sz w:val="24"/>
          <w:lang w:val="es-SV"/>
        </w:rPr>
        <w:tab/>
        <w:t xml:space="preserve">El Cronista presentó el Salmo de David con una nota breve para indicar su trasfondo histórico.  David primero comprometió este Salmo a Asaf y sus socios (16: 7).  Asaf era la cabeza de los ministros musicales antes del arca (vea 16: 5).  Al </w:t>
      </w:r>
      <w:r w:rsidRPr="008A6BCD">
        <w:rPr>
          <w:sz w:val="24"/>
          <w:lang w:val="es-SV"/>
        </w:rPr>
        <w:lastRenderedPageBreak/>
        <w:t>comprometer el Salmo a Asaf, David oficialmente aprobó el Salmo para uso en el culto.</w:t>
      </w:r>
    </w:p>
    <w:p w:rsidR="00A70EFD" w:rsidRPr="008A6BCD" w:rsidRDefault="00A70EFD" w:rsidP="00A70EFD">
      <w:pPr>
        <w:pStyle w:val="PlainText"/>
        <w:rPr>
          <w:sz w:val="24"/>
          <w:lang w:val="es-SV"/>
        </w:rPr>
      </w:pPr>
      <w:r w:rsidRPr="008A6BCD">
        <w:rPr>
          <w:sz w:val="24"/>
          <w:lang w:val="es-SV"/>
        </w:rPr>
        <w:tab/>
        <w:t>Además, esta nota introductoria designa la canción como un salmo de gracias al Señor (16: 7). La expresión de alegría y gracias eran un aspecto central del servicio Levítico (vea 16: 4).  Al llamar la atención especial a este tipo de canción, el Cronista una vez más dio énfasis al eslabón entre el arreglo apropiado del culto y la bendición de celebración (vea Introducción:  8) Música).</w:t>
      </w:r>
    </w:p>
    <w:p w:rsidR="00A70EFD" w:rsidRPr="008A6BCD" w:rsidRDefault="00A70EFD" w:rsidP="00A70EFD">
      <w:pPr>
        <w:pStyle w:val="PlainText"/>
        <w:rPr>
          <w:sz w:val="24"/>
          <w:lang w:val="es-SV"/>
        </w:rPr>
      </w:pPr>
      <w:r w:rsidRPr="008A6BCD">
        <w:rPr>
          <w:sz w:val="24"/>
          <w:lang w:val="es-SV"/>
        </w:rPr>
        <w:tab/>
        <w:t>La canción de David es una combinación de selecciones de dos Salmos (Salmos 105, 106) junto con la totalidad del Salmo 96.  Este arreglo podría haberse originado con David.  También podría ser también el resultado de que el Cronista informa sólo porciones de lo que realmente ocurrió en ese día. Cualquiera que fuera el caso, la canción de David no sólo habló a los Israelitas en el día de David, pero también tenía un mensaje significativo para los lectores postexílicos del Cronista.</w:t>
      </w:r>
    </w:p>
    <w:p w:rsidR="00A70EFD" w:rsidRPr="008A6BCD" w:rsidRDefault="00A70EFD" w:rsidP="00A70EFD">
      <w:pPr>
        <w:pStyle w:val="PlainText"/>
        <w:rPr>
          <w:sz w:val="24"/>
          <w:lang w:val="es-SV"/>
        </w:rPr>
      </w:pPr>
      <w:r w:rsidRPr="008A6BCD">
        <w:rPr>
          <w:sz w:val="24"/>
          <w:lang w:val="es-SV"/>
        </w:rPr>
        <w:tab/>
        <w:t>La primera porción del salmo de David (16: 8-22) se deriva del Salmo 105: 1-15. Estos versículos llaman a la nación de Israel a alabar a Dios por bendiciones nacionales. La creencia del Cronista en la importancia continua del convenio con Abraham y Jacob (16: 15-17) se destaca entre estas alabanzas.  David interpretó los acontecimientos gloriosos de su día como cumplimiento de estos convenios patriarcales (vea Introducción:  13) Convenio).  Según lo expresado anteriormente, el cambio de "Oh, descendientes de Abraham" (Salmos 105: 6) a "Oh, descendientes de Israel (16: 13), así como el cambio de "cuando ellos eran apenas unos pocos" (Salmos 105: 12) a "cuando ustedes eran apenas unos pocos" (16: 19), indica el deseo del Cronista de hacer que sus lectores adopten este Salmo como alabanza para sus propias circunstancias. Se habían rescatado a sus lectores de vagar de nación a nación, y de un reino a otro (16: 20). David llamó a Israel a alabar al Señor por sus misericordias al establecer la nación y su culto. El Cronista informó las acciones de David para alentar a sus propios lectores hacia este mismo fin.</w:t>
      </w:r>
    </w:p>
    <w:p w:rsidR="00A70EFD" w:rsidRPr="008A6BCD" w:rsidRDefault="00A70EFD" w:rsidP="00A70EFD">
      <w:pPr>
        <w:pStyle w:val="PlainText"/>
        <w:rPr>
          <w:sz w:val="24"/>
          <w:lang w:val="es-SV"/>
        </w:rPr>
      </w:pPr>
      <w:r w:rsidRPr="008A6BCD">
        <w:rPr>
          <w:sz w:val="24"/>
          <w:lang w:val="es-SV"/>
        </w:rPr>
        <w:tab/>
        <w:t xml:space="preserve">La segunda parte de este Salmo compuesto (16: 23-33) incluye la integridad del Salmo 96.  Este Salmo llama "a toda la tierra" (16: 23,30) y la naturaleza (16: 31-33) a alabar al Señor. Los Salmos frecuentemente expresan entusiasmo en la alabanza a Dios al extender la llamada a alabar a las naciones y la naturaleza (vea Salmos 33: 8-12; 47; 67; 68: 32-35; 97: 1-6). El Cronista incluyó este material porque revelaba el éxtasis de la celebración que acompaña a la orden de David hacia el culto (vea Introducción:  27) Desilusión y Celebración). También expresó su esperanza en que la restauración del culto en Israel en el período postexílico llevaría a las naciones alrededor de Israel </w:t>
      </w:r>
      <w:r w:rsidRPr="008A6BCD">
        <w:rPr>
          <w:sz w:val="24"/>
          <w:lang w:val="es-SV"/>
        </w:rPr>
        <w:lastRenderedPageBreak/>
        <w:t>a honrar a Dios (vea Esdras 36: 33-36; Isaías 49: 6-7,14-26; 52: 1-10).</w:t>
      </w:r>
    </w:p>
    <w:p w:rsidR="00A70EFD" w:rsidRPr="008A6BCD" w:rsidRDefault="00A70EFD" w:rsidP="00A70EFD">
      <w:pPr>
        <w:pStyle w:val="PlainText"/>
        <w:rPr>
          <w:sz w:val="24"/>
          <w:lang w:val="es-SV"/>
        </w:rPr>
      </w:pPr>
      <w:r w:rsidRPr="008A6BCD">
        <w:rPr>
          <w:sz w:val="24"/>
          <w:lang w:val="es-SV"/>
        </w:rPr>
        <w:tab/>
        <w:t>La tercera porción de la canción de David (16: 34-36) consta de sólo el principio y el final del Salmo 106 (Salmos 106: 1,47-48). La porción intermedia de este Salmo expresa luto y arrepentimiento por los muchos pecados de Israel (vea Salmos 106: 2-46).  David (o el Cronista) probablemente omitió esta porción del Salmo porque se juzgó el tema de arrepentimiento como impropio para esta situación de alabanza y celebración. El Salmo 106: 1 se incluyó porque evoca la línea de apertura de la canción compuesta ("Dad gracias al Señor" [16: 8,34]). Salmo 106: 47-48 (// 16: 35-36a) y consta de una petición que toca un tema importante en Crónicas. El pueblo debía orar, "Recógenos y líbranos de entre las naciones" (16: 35). En toda su historia, el Cronista dio énfasis a la importancia de que todo el pueblo de Israel vuelva a la tierra (vea Introducción:  1) Todo Israel). El Salmo de David llamó la atención a la manera en el que la oración sirvió para ese propósito (vea Introducción:  17) Oración).  Finalmente, el propósito último del retorno de Israel era "que Israel diera gracias..." y "gloria en alabanza a Dios" (16: 35b).  En cuatro ocasiones, el texto se refiere al Nombre de Dios como el objeto de alabanza (16: 8,10,29,35).  Alabar al Nombre de Dios era honrarlo por su actividad poderosa en el mundo (vea Introducción: 11) Nombre de Dios).  El honor de Dios era la meta conclusiva de la restauración de Israel después de destierro.</w:t>
      </w:r>
    </w:p>
    <w:p w:rsidR="00A70EFD" w:rsidRPr="008A6BCD" w:rsidRDefault="00A70EFD" w:rsidP="00A70EFD">
      <w:pPr>
        <w:pStyle w:val="PlainText"/>
        <w:rPr>
          <w:sz w:val="24"/>
          <w:lang w:val="es-SV"/>
        </w:rPr>
      </w:pPr>
      <w:r w:rsidRPr="008A6BCD">
        <w:rPr>
          <w:sz w:val="24"/>
          <w:lang w:val="es-SV"/>
        </w:rPr>
        <w:tab/>
        <w:t>Un breve epílogo anexo a la canción de David informa que todo el pueblo endosó entusiasta la oración del rey (16: 36b).  Las alegrías y deseos expresados por el rey no eran de él solo.  La asamblea entera se unió a él diciendo, "Amén. Alaben al Señor" (16: 36b).  Muy en la misma manera, el Cronista deseó que todos los miembros de la comunidad postexílica compartieran el entusiasmo por el culto de Dios y la recolección de todo Israel (Introducción:  1) Todo Israel).</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David asigna Levitas y sacerdotes a Jerusalén y Gibeón (16: 37-42)</w:t>
      </w:r>
    </w:p>
    <w:p w:rsidR="00A70EFD" w:rsidRPr="008A6BCD" w:rsidRDefault="00A70EFD" w:rsidP="00A70EFD">
      <w:pPr>
        <w:pStyle w:val="PlainText"/>
        <w:rPr>
          <w:sz w:val="24"/>
          <w:lang w:val="es-SV"/>
        </w:rPr>
      </w:pPr>
      <w:r w:rsidRPr="008A6BCD">
        <w:rPr>
          <w:sz w:val="24"/>
          <w:lang w:val="es-SV"/>
        </w:rPr>
        <w:tab/>
        <w:t>El Cronista se movió del Salmo de David de regreso a su clasificación de personal del culto.  En equilibrio con el enfoque previo en estas materias (16: 4-6; vea figura 14), rápidamente repasó la situación en Jerusalén (16: 37-38).  Allí los levitas ministraron ante el arca del convenio (16: 37; para la importancia de este acción de señalar o indicar vea Introducción:  13) Convenio).</w:t>
      </w:r>
    </w:p>
    <w:p w:rsidR="00A70EFD" w:rsidRPr="008A6BCD" w:rsidRDefault="00A70EFD" w:rsidP="00A70EFD">
      <w:pPr>
        <w:pStyle w:val="PlainText"/>
        <w:rPr>
          <w:sz w:val="24"/>
          <w:lang w:val="es-SV"/>
        </w:rPr>
      </w:pPr>
      <w:r w:rsidRPr="008A6BCD">
        <w:rPr>
          <w:sz w:val="24"/>
          <w:lang w:val="es-SV"/>
        </w:rPr>
        <w:tab/>
        <w:t xml:space="preserve">Siguiendo a este repaso, la atención cambia a Gibeón (16: 39-42). El sacerdote Sadoc (vea 1 Crónicas 6: 8,12,53) se puso a cargo de las ofrendas quemadas diarias al Señor en el altar de </w:t>
      </w:r>
      <w:r w:rsidRPr="008A6BCD">
        <w:rPr>
          <w:sz w:val="24"/>
          <w:lang w:val="es-SV"/>
        </w:rPr>
        <w:lastRenderedPageBreak/>
        <w:t>ofrendas quemadas (16: 39-40).  El Cronista fue rápido al decir que los ritos del culto en Gibeón estaban "de acuerdo con todo escrito en la Ley del Señor" (16: 40). Estas palabras demuestran que aprobó lo que se había producido (vea Introducción: 14) Normas).  Más allá de esto, el Cronista una vez más expresó su interés en nombramientos musicales (vea Introducción: 8) Música). Hemán y Jedutún estaban a cargo de trompetas, címbalos, y otros instrumentos para canción sagrada (16: 41-42; también vea 6: 31-48).  Los nombramientos de David a estas posiciones también proveen guía para arreglos del culto en el día del Cronista mismo.</w:t>
      </w:r>
    </w:p>
    <w:p w:rsidR="00A70EFD" w:rsidRPr="008A6BCD" w:rsidRDefault="00A70EFD" w:rsidP="00A70EFD">
      <w:pPr>
        <w:pStyle w:val="PlainText"/>
        <w:rPr>
          <w:sz w:val="24"/>
          <w:lang w:val="es-SV"/>
        </w:rPr>
      </w:pPr>
    </w:p>
    <w:p w:rsidR="00A70EFD" w:rsidRPr="008A6BCD" w:rsidRDefault="00A70EFD" w:rsidP="00A70EFD">
      <w:pPr>
        <w:pStyle w:val="PlainText"/>
        <w:rPr>
          <w:sz w:val="24"/>
          <w:lang w:val="es-SV"/>
        </w:rPr>
      </w:pPr>
      <w:r w:rsidRPr="008A6BCD">
        <w:rPr>
          <w:sz w:val="24"/>
          <w:lang w:val="es-SV"/>
        </w:rPr>
        <w:t>El Plan de David Completo (16: 43)</w:t>
      </w:r>
    </w:p>
    <w:p w:rsidR="00A70EFD" w:rsidRPr="00A70EFD" w:rsidRDefault="00A70EFD" w:rsidP="00A70EFD">
      <w:pPr>
        <w:pStyle w:val="PlainText"/>
        <w:rPr>
          <w:sz w:val="24"/>
          <w:lang w:val="es-SV"/>
        </w:rPr>
      </w:pPr>
      <w:r w:rsidRPr="008A6BCD">
        <w:rPr>
          <w:sz w:val="24"/>
          <w:lang w:val="es-SV"/>
        </w:rPr>
        <w:tab/>
      </w:r>
      <w:r w:rsidRPr="00A70EFD">
        <w:rPr>
          <w:sz w:val="24"/>
          <w:lang w:val="es-SV"/>
        </w:rPr>
        <w:t>Tras haber partido de Samuel durante 40 versículos, el Cronista volvió en 16: 43 y citó a 2 Samuel 6: 19b-20a.  No obstante, él reorientó hábilmente este material al separarlo de su contexto original. En 2 Samuel 6, estas palabras presentan el reproche de Mical a David (2 Samuel 6: 20b-23).  El Cronista omitió el reproche de Mical y usó el pasaje para sus propios propósitos. En el contexto de 1 Crónicas 16, estas palabras de Samuel indican que el traslado del arca fue completamente exitoso.</w:t>
      </w:r>
    </w:p>
    <w:p w:rsidR="00A70EFD" w:rsidRPr="00A70EFD" w:rsidRDefault="00A70EFD" w:rsidP="00A70EFD">
      <w:pPr>
        <w:pStyle w:val="PlainText"/>
        <w:rPr>
          <w:sz w:val="24"/>
          <w:lang w:val="es-SV"/>
        </w:rPr>
      </w:pPr>
      <w:r w:rsidRPr="00A70EFD">
        <w:rPr>
          <w:sz w:val="24"/>
          <w:lang w:val="es-SV"/>
        </w:rPr>
        <w:tab/>
        <w:t>El estado de ánimo positivo de 16: 43 está claro.  No sólo volvía el pueblo a su hogar, sino que David salió a bendecir a su familia.  David no volvió para lamentarse o quejarse.  Pensó compartir su alegría y bendición con su familia, tanto como cuando estaba con la asamblea (vea 16: 2).</w:t>
      </w:r>
    </w:p>
    <w:p w:rsidR="00A70EFD" w:rsidRPr="00A70EFD" w:rsidRDefault="00A70EFD" w:rsidP="00A70EFD">
      <w:pPr>
        <w:pStyle w:val="PlainText"/>
        <w:rPr>
          <w:sz w:val="24"/>
          <w:lang w:val="es-SV"/>
        </w:rPr>
      </w:pPr>
      <w:r w:rsidRPr="00A70EFD">
        <w:rPr>
          <w:sz w:val="24"/>
          <w:lang w:val="es-SV"/>
        </w:rPr>
        <w:tab/>
        <w:t>El Cronista cerró esta segunda porción del reino de David con una nota de alegría y bendición. Aunque David había fallado, todavía era el rey escogido de Dios. Consiguió traer el arca del convenio a Jerusalén, de manera que la ciudad fuese el lugar del trono de David y el escabel de Dios. Esta fase del reino de David habló claramente de las necesidades del Israel postexílico. Deben anhelar el día en que Jerusalén se volvería una vez más el asiento de la presencia divina en el templo así como la real capital del hijo de David.</w:t>
      </w:r>
    </w:p>
    <w:p w:rsidR="00A70EFD" w:rsidRDefault="00A70EFD" w:rsidP="00A70EFD">
      <w:pPr>
        <w:pStyle w:val="PlainText"/>
        <w:rPr>
          <w:sz w:val="24"/>
        </w:rPr>
      </w:pPr>
      <w:r>
        <w:rPr>
          <w:sz w:val="24"/>
        </w:rPr>
        <w:t>_</w:t>
      </w:r>
    </w:p>
    <w:p w:rsidR="005A5CA3" w:rsidRDefault="005A5CA3"/>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p w:rsidR="008A6BCD" w:rsidRDefault="008A6BCD" w:rsidP="008A6BCD">
      <w:pPr>
        <w:pStyle w:val="PlainText"/>
        <w:rPr>
          <w:sz w:val="24"/>
          <w:lang w:val="es-ES"/>
        </w:rPr>
      </w:pPr>
      <w:r>
        <w:rPr>
          <w:sz w:val="24"/>
          <w:lang w:val="es-ES"/>
        </w:rPr>
        <w:t xml:space="preserve">               El Reino Ideal de David: Parte Tres</w:t>
      </w:r>
    </w:p>
    <w:p w:rsidR="008A6BCD" w:rsidRDefault="008A6BCD" w:rsidP="008A6BCD">
      <w:pPr>
        <w:pStyle w:val="PlainText"/>
        <w:rPr>
          <w:sz w:val="24"/>
          <w:lang w:val="es-ES"/>
        </w:rPr>
      </w:pPr>
      <w:r>
        <w:rPr>
          <w:sz w:val="24"/>
          <w:lang w:val="es-ES"/>
        </w:rPr>
        <w:t xml:space="preserve">                 David se Prepara para el Templo</w:t>
      </w:r>
    </w:p>
    <w:p w:rsidR="008A6BCD" w:rsidRDefault="008A6BCD" w:rsidP="008A6BCD">
      <w:pPr>
        <w:pStyle w:val="PlainText"/>
        <w:rPr>
          <w:sz w:val="24"/>
          <w:lang w:val="es-ES"/>
        </w:rPr>
      </w:pPr>
      <w:r>
        <w:rPr>
          <w:sz w:val="24"/>
          <w:lang w:val="es-ES"/>
        </w:rPr>
        <w:t xml:space="preserve">                    (1 Crónicas 17: 1-29: 25)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Apreciación global de 1 Crónicas 17: 1-29: 25</w:t>
      </w:r>
    </w:p>
    <w:p w:rsidR="008A6BCD" w:rsidRDefault="008A6BCD" w:rsidP="008A6BCD">
      <w:pPr>
        <w:pStyle w:val="PlainText"/>
        <w:rPr>
          <w:sz w:val="24"/>
          <w:lang w:val="es-ES"/>
        </w:rPr>
      </w:pPr>
      <w:r>
        <w:rPr>
          <w:sz w:val="24"/>
          <w:lang w:val="es-ES"/>
        </w:rPr>
        <w:tab/>
        <w:t>Esta tercera porción del reino de David presenta el punto alto de su vida desde la perspectiva del Cronista.  Habiendo ya registrado la alegría resultante del apoyo extendido hacia la dinastía de David (vea 9: 35-12: 40), así como la celebración por la presencia del arca en Jerusalén (vea 13: 1-16: 43), el Cronista se refirió a la parte más grande y significativa del reino de David (17: 1-29: 30). Aquí David le trajo alegría indescriptible a Israel al hacer preparaciones para que Salomón construya el templo.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17: 1-29: 25 con Samuel</w:t>
      </w:r>
    </w:p>
    <w:p w:rsidR="008A6BCD" w:rsidRDefault="008A6BCD" w:rsidP="008A6BCD">
      <w:pPr>
        <w:pStyle w:val="PlainText"/>
        <w:rPr>
          <w:sz w:val="24"/>
          <w:lang w:val="es-ES"/>
        </w:rPr>
      </w:pPr>
      <w:r>
        <w:rPr>
          <w:sz w:val="24"/>
          <w:lang w:val="es-ES"/>
        </w:rPr>
        <w:tab/>
        <w:t>Varias variaciones significativas ocurren entre 2 Samuel y 1 Crónicas 17: 1-29: 25.  Comparaciones más detalladas aparecen en las discusiones abajo. A este punto, se harán sólo unos comentarios generales (vea figura 15).</w:t>
      </w:r>
    </w:p>
    <w:p w:rsidR="008A6BCD" w:rsidRDefault="008A6BCD" w:rsidP="008A6BCD">
      <w:pPr>
        <w:pStyle w:val="PlainText"/>
        <w:rPr>
          <w:sz w:val="24"/>
          <w:lang w:val="es-ES"/>
        </w:rPr>
      </w:pPr>
      <w:r>
        <w:rPr>
          <w:sz w:val="24"/>
          <w:lang w:val="es-ES"/>
        </w:rPr>
        <w:t>1 Crónicas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17: 1-27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18: 1-13</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18: 14-19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19: 1-20: 3</w:t>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20: 4-8</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21: 1-22: 1</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22: 2-29: 25</w:t>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David Acepta su Papel Preparatorio</w:t>
      </w:r>
    </w:p>
    <w:p w:rsidR="008A6BCD" w:rsidRDefault="008A6BCD" w:rsidP="008A6BCD">
      <w:pPr>
        <w:pStyle w:val="PlainText"/>
        <w:rPr>
          <w:sz w:val="24"/>
          <w:lang w:val="es-ES"/>
        </w:rPr>
      </w:pPr>
      <w:r>
        <w:rPr>
          <w:sz w:val="24"/>
          <w:lang w:val="es-ES"/>
        </w:rPr>
        <w:tab/>
      </w:r>
      <w:r>
        <w:rPr>
          <w:sz w:val="24"/>
          <w:lang w:val="es-ES"/>
        </w:rPr>
        <w:tab/>
        <w:t>(estrechamente paralelo)</w:t>
      </w:r>
    </w:p>
    <w:p w:rsidR="008A6BCD" w:rsidRDefault="008A6BCD" w:rsidP="008A6BCD">
      <w:pPr>
        <w:pStyle w:val="PlainText"/>
        <w:rPr>
          <w:sz w:val="24"/>
          <w:lang w:val="es-ES"/>
        </w:rPr>
      </w:pPr>
      <w:r>
        <w:rPr>
          <w:sz w:val="24"/>
          <w:lang w:val="es-ES"/>
        </w:rPr>
        <w:tab/>
        <w:t>Las Victorias de David</w:t>
      </w:r>
    </w:p>
    <w:p w:rsidR="008A6BCD" w:rsidRDefault="008A6BCD" w:rsidP="008A6BCD">
      <w:pPr>
        <w:pStyle w:val="PlainText"/>
        <w:rPr>
          <w:sz w:val="24"/>
          <w:lang w:val="es-ES"/>
        </w:rPr>
      </w:pPr>
      <w:r>
        <w:rPr>
          <w:sz w:val="24"/>
          <w:lang w:val="es-ES"/>
        </w:rPr>
        <w:tab/>
        <w:t>(estrechamente paralelo)</w:t>
      </w:r>
    </w:p>
    <w:p w:rsidR="008A6BCD" w:rsidRDefault="008A6BCD" w:rsidP="008A6BCD">
      <w:pPr>
        <w:pStyle w:val="PlainText"/>
        <w:rPr>
          <w:sz w:val="24"/>
          <w:lang w:val="es-ES"/>
        </w:rPr>
      </w:pPr>
      <w:r>
        <w:rPr>
          <w:sz w:val="24"/>
          <w:lang w:val="es-ES"/>
        </w:rPr>
        <w:tab/>
        <w:t>El Reino Virtuoso de David</w:t>
      </w:r>
    </w:p>
    <w:p w:rsidR="008A6BCD" w:rsidRDefault="008A6BCD" w:rsidP="008A6BCD">
      <w:pPr>
        <w:pStyle w:val="PlainText"/>
        <w:rPr>
          <w:sz w:val="24"/>
          <w:lang w:val="es-ES"/>
        </w:rPr>
      </w:pPr>
      <w:r>
        <w:rPr>
          <w:sz w:val="24"/>
          <w:lang w:val="es-ES"/>
        </w:rPr>
        <w:tab/>
        <w:t>(estrechamente paralelo)</w:t>
      </w:r>
    </w:p>
    <w:p w:rsidR="008A6BCD" w:rsidRDefault="008A6BCD" w:rsidP="008A6BCD">
      <w:pPr>
        <w:pStyle w:val="PlainText"/>
        <w:rPr>
          <w:sz w:val="24"/>
          <w:lang w:val="es-ES"/>
        </w:rPr>
      </w:pPr>
      <w:r>
        <w:rPr>
          <w:sz w:val="24"/>
          <w:lang w:val="es-ES"/>
        </w:rPr>
        <w:t>David Acepta a Mefiboset</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La Victoria de David sobre los Amonitas</w:t>
      </w:r>
    </w:p>
    <w:p w:rsidR="008A6BCD" w:rsidRDefault="008A6BCD" w:rsidP="008A6BCD">
      <w:pPr>
        <w:pStyle w:val="PlainText"/>
        <w:rPr>
          <w:sz w:val="24"/>
          <w:lang w:val="es-ES"/>
        </w:rPr>
      </w:pPr>
      <w:r>
        <w:rPr>
          <w:sz w:val="24"/>
          <w:lang w:val="es-ES"/>
        </w:rPr>
        <w:tab/>
        <w:t>(paralelo)</w:t>
      </w:r>
    </w:p>
    <w:p w:rsidR="008A6BCD" w:rsidRDefault="008A6BCD" w:rsidP="008A6BCD">
      <w:pPr>
        <w:pStyle w:val="PlainText"/>
        <w:rPr>
          <w:sz w:val="24"/>
          <w:lang w:val="es-ES"/>
        </w:rPr>
      </w:pPr>
      <w:r>
        <w:rPr>
          <w:sz w:val="24"/>
          <w:lang w:val="es-ES"/>
        </w:rPr>
        <w:tab/>
      </w:r>
    </w:p>
    <w:p w:rsidR="008A6BCD" w:rsidRDefault="008A6BCD" w:rsidP="008A6BCD">
      <w:pPr>
        <w:pStyle w:val="PlainText"/>
        <w:rPr>
          <w:sz w:val="24"/>
          <w:lang w:val="es-ES"/>
        </w:rPr>
      </w:pPr>
      <w:r>
        <w:rPr>
          <w:sz w:val="24"/>
          <w:lang w:val="es-ES"/>
        </w:rPr>
        <w:t>David Peca con Betsabé</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El Reproche a David de Natán</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La Casa con problemas de David</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El Rescate de David de Filisteos</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La Victoria de David sobre los Filisteos</w:t>
      </w:r>
    </w:p>
    <w:p w:rsidR="008A6BCD" w:rsidRDefault="008A6BCD" w:rsidP="008A6BCD">
      <w:pPr>
        <w:pStyle w:val="PlainText"/>
        <w:rPr>
          <w:sz w:val="24"/>
          <w:lang w:val="es-ES"/>
        </w:rPr>
      </w:pPr>
      <w:r>
        <w:rPr>
          <w:sz w:val="24"/>
          <w:lang w:val="es-ES"/>
        </w:rPr>
        <w:tab/>
        <w:t>(estrechamente paralelo)</w:t>
      </w:r>
    </w:p>
    <w:p w:rsidR="008A6BCD" w:rsidRDefault="008A6BCD" w:rsidP="008A6BCD">
      <w:pPr>
        <w:pStyle w:val="PlainText"/>
        <w:rPr>
          <w:sz w:val="24"/>
          <w:lang w:val="es-ES"/>
        </w:rPr>
      </w:pPr>
      <w:r>
        <w:rPr>
          <w:sz w:val="24"/>
          <w:lang w:val="es-ES"/>
        </w:rPr>
        <w:tab/>
        <w:t>El Salmo y Oráculo de David</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El Censo de David</w:t>
      </w:r>
    </w:p>
    <w:p w:rsidR="008A6BCD" w:rsidRDefault="008A6BCD" w:rsidP="008A6BCD">
      <w:pPr>
        <w:pStyle w:val="PlainText"/>
        <w:rPr>
          <w:sz w:val="24"/>
          <w:lang w:val="es-ES"/>
        </w:rPr>
      </w:pPr>
      <w:r>
        <w:rPr>
          <w:sz w:val="24"/>
          <w:lang w:val="es-ES"/>
        </w:rPr>
        <w:tab/>
        <w:t>(ligeramente extendido)</w:t>
      </w:r>
    </w:p>
    <w:p w:rsidR="008A6BCD" w:rsidRDefault="008A6BCD" w:rsidP="008A6BCD">
      <w:pPr>
        <w:pStyle w:val="PlainText"/>
        <w:rPr>
          <w:sz w:val="24"/>
          <w:lang w:val="es-ES"/>
        </w:rPr>
      </w:pPr>
      <w:r>
        <w:rPr>
          <w:sz w:val="24"/>
          <w:lang w:val="es-ES"/>
        </w:rPr>
        <w:tab/>
        <w:t>Los Arreglos de David para el Templo</w:t>
      </w:r>
    </w:p>
    <w:p w:rsidR="008A6BCD" w:rsidRDefault="008A6BCD" w:rsidP="008A6BCD">
      <w:pPr>
        <w:pStyle w:val="PlainText"/>
        <w:rPr>
          <w:sz w:val="24"/>
          <w:lang w:val="es-ES"/>
        </w:rPr>
      </w:pPr>
      <w:r>
        <w:rPr>
          <w:sz w:val="24"/>
          <w:lang w:val="es-ES"/>
        </w:rPr>
        <w:tab/>
        <w:t>(agregado)</w:t>
      </w:r>
    </w:p>
    <w:p w:rsidR="008A6BCD" w:rsidRDefault="008A6BCD" w:rsidP="008A6BCD">
      <w:pPr>
        <w:pStyle w:val="PlainText"/>
        <w:rPr>
          <w:sz w:val="24"/>
          <w:lang w:val="es-ES"/>
        </w:rPr>
      </w:pPr>
      <w:r>
        <w:rPr>
          <w:sz w:val="24"/>
          <w:lang w:val="es-ES"/>
        </w:rPr>
        <w:tab/>
        <w:t>2 Samuel</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lastRenderedPageBreak/>
        <w:tab/>
        <w:t>7: 1-29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8: 1-14</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8: 15-18</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9: 1-13</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10: 1-11: 1a</w:t>
      </w:r>
    </w:p>
    <w:p w:rsidR="008A6BCD" w:rsidRDefault="008A6BCD" w:rsidP="008A6BCD">
      <w:pPr>
        <w:pStyle w:val="PlainText"/>
        <w:rPr>
          <w:sz w:val="24"/>
          <w:lang w:val="es-ES"/>
        </w:rPr>
      </w:pPr>
      <w:r>
        <w:rPr>
          <w:sz w:val="24"/>
          <w:lang w:val="es-ES"/>
        </w:rPr>
        <w:t xml:space="preserve">   12: 26,30-31</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11: 1b-27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12: 1-25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13: 1-21: 14</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21: 15-17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21: 18-22</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22: 1-23: 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24: 1-25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w:t>
      </w:r>
    </w:p>
    <w:p w:rsidR="008A6BCD" w:rsidRDefault="008A6BCD" w:rsidP="008A6BCD">
      <w:pPr>
        <w:pStyle w:val="PlainText"/>
        <w:rPr>
          <w:sz w:val="24"/>
          <w:lang w:val="es-ES"/>
        </w:rPr>
      </w:pPr>
      <w:r>
        <w:rPr>
          <w:sz w:val="24"/>
          <w:lang w:val="es-ES"/>
        </w:rPr>
        <w:tab/>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17: 1-29: 25 con Samuel (figura 15)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Primero, en términos amplios 17: 1-22: 1 deriva de las porciones de 2 Samuel 7: 1-24: 25. Como nuestra figura ilustra, el Cronista omitió varios segmentos, pero estos capítulos en Crónicas son, al menos, libremente paralelos a Samuel.</w:t>
      </w:r>
    </w:p>
    <w:p w:rsidR="008A6BCD" w:rsidRDefault="008A6BCD" w:rsidP="008A6BCD">
      <w:pPr>
        <w:pStyle w:val="PlainText"/>
        <w:rPr>
          <w:sz w:val="24"/>
          <w:lang w:val="es-ES"/>
        </w:rPr>
      </w:pPr>
      <w:r>
        <w:rPr>
          <w:sz w:val="24"/>
          <w:lang w:val="es-ES"/>
        </w:rPr>
        <w:tab/>
        <w:t>Segundo, este material contiene la mayor adición sin interrupción del Cronista a Samuel y Reyes (22: 2-29: 25). Como tal, trae a la luz la preocupación principal del Cronista en el reino de David: la devoción de la rey a prepararle el templo de Salomón.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17: 1-29: 25</w:t>
      </w:r>
    </w:p>
    <w:p w:rsidR="008A6BCD" w:rsidRDefault="008A6BCD" w:rsidP="008A6BCD">
      <w:pPr>
        <w:pStyle w:val="PlainText"/>
        <w:rPr>
          <w:sz w:val="24"/>
          <w:lang w:val="es-ES"/>
        </w:rPr>
      </w:pPr>
      <w:r>
        <w:rPr>
          <w:sz w:val="24"/>
          <w:lang w:val="es-ES"/>
        </w:rPr>
        <w:tab/>
        <w:t>Esta porción del reino de David se divide en cinco pasos simétricos (vea figura 16).</w:t>
      </w:r>
    </w:p>
    <w:p w:rsidR="008A6BCD" w:rsidRDefault="008A6BCD" w:rsidP="008A6BCD">
      <w:pPr>
        <w:pStyle w:val="PlainText"/>
        <w:rPr>
          <w:sz w:val="24"/>
          <w:lang w:val="es-ES"/>
        </w:rPr>
      </w:pPr>
      <w:r>
        <w:rPr>
          <w:sz w:val="24"/>
          <w:lang w:val="es-ES"/>
        </w:rPr>
        <w:t>David se Prepara para el Templo (17: 1-29: 25)</w:t>
      </w:r>
    </w:p>
    <w:p w:rsidR="008A6BCD" w:rsidRDefault="008A6BCD" w:rsidP="008A6BCD">
      <w:pPr>
        <w:pStyle w:val="PlainText"/>
        <w:rPr>
          <w:sz w:val="24"/>
          <w:lang w:val="es-ES"/>
        </w:rPr>
      </w:pPr>
      <w:r>
        <w:rPr>
          <w:sz w:val="24"/>
          <w:lang w:val="es-ES"/>
        </w:rPr>
        <w:tab/>
        <w:t>David Acepta Comisión de Preparar a Salomón (17: 1-27)</w:t>
      </w:r>
    </w:p>
    <w:p w:rsidR="008A6BCD" w:rsidRDefault="008A6BCD" w:rsidP="008A6BCD">
      <w:pPr>
        <w:pStyle w:val="PlainText"/>
        <w:rPr>
          <w:sz w:val="24"/>
          <w:lang w:val="es-ES"/>
        </w:rPr>
      </w:pPr>
      <w:r>
        <w:rPr>
          <w:sz w:val="24"/>
          <w:lang w:val="es-ES"/>
        </w:rPr>
        <w:tab/>
      </w:r>
      <w:r>
        <w:rPr>
          <w:sz w:val="24"/>
          <w:lang w:val="es-ES"/>
        </w:rPr>
        <w:tab/>
        <w:t>David Expresa Su Plan (17: 1)</w:t>
      </w:r>
    </w:p>
    <w:p w:rsidR="008A6BCD" w:rsidRDefault="008A6BCD" w:rsidP="008A6BCD">
      <w:pPr>
        <w:pStyle w:val="PlainText"/>
        <w:rPr>
          <w:sz w:val="24"/>
          <w:lang w:val="es-ES"/>
        </w:rPr>
      </w:pPr>
      <w:r>
        <w:rPr>
          <w:sz w:val="24"/>
          <w:lang w:val="es-ES"/>
        </w:rPr>
        <w:lastRenderedPageBreak/>
        <w:tab/>
      </w:r>
      <w:r>
        <w:rPr>
          <w:sz w:val="24"/>
          <w:lang w:val="es-ES"/>
        </w:rPr>
        <w:tab/>
      </w:r>
      <w:r>
        <w:rPr>
          <w:sz w:val="24"/>
          <w:lang w:val="es-ES"/>
        </w:rPr>
        <w:tab/>
        <w:t>Natán Responde Favorablemente a David (17: 2)</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Dios Revela el Plan Divino a Natán (17: 3-14)</w:t>
      </w:r>
    </w:p>
    <w:p w:rsidR="008A6BCD" w:rsidRDefault="008A6BCD" w:rsidP="008A6BCD">
      <w:pPr>
        <w:pStyle w:val="PlainText"/>
        <w:rPr>
          <w:sz w:val="24"/>
          <w:lang w:val="es-ES"/>
        </w:rPr>
      </w:pPr>
      <w:r>
        <w:rPr>
          <w:sz w:val="24"/>
          <w:lang w:val="es-ES"/>
        </w:rPr>
        <w:tab/>
      </w:r>
      <w:r>
        <w:rPr>
          <w:sz w:val="24"/>
          <w:lang w:val="es-ES"/>
        </w:rPr>
        <w:tab/>
      </w:r>
      <w:r>
        <w:rPr>
          <w:sz w:val="24"/>
          <w:lang w:val="es-ES"/>
        </w:rPr>
        <w:tab/>
        <w:t>Natán Informa el Plan Divino a David (17: 15)</w:t>
      </w:r>
    </w:p>
    <w:p w:rsidR="008A6BCD" w:rsidRDefault="008A6BCD" w:rsidP="008A6BCD">
      <w:pPr>
        <w:pStyle w:val="PlainText"/>
        <w:rPr>
          <w:sz w:val="24"/>
          <w:lang w:val="es-ES"/>
        </w:rPr>
      </w:pPr>
      <w:r>
        <w:rPr>
          <w:sz w:val="24"/>
          <w:lang w:val="es-ES"/>
        </w:rPr>
        <w:tab/>
      </w:r>
      <w:r>
        <w:rPr>
          <w:sz w:val="24"/>
          <w:lang w:val="es-ES"/>
        </w:rPr>
        <w:tab/>
        <w:t>David Acepta el Plan de Dios (17: 16-27)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David Afianza la Nación y Colecciona Materiales del Templo (18: 1-20: 8)</w:t>
      </w:r>
    </w:p>
    <w:p w:rsidR="008A6BCD" w:rsidRDefault="008A6BCD" w:rsidP="008A6BCD">
      <w:pPr>
        <w:pStyle w:val="PlainText"/>
        <w:rPr>
          <w:sz w:val="24"/>
          <w:lang w:val="es-ES"/>
        </w:rPr>
      </w:pPr>
      <w:r>
        <w:rPr>
          <w:sz w:val="24"/>
          <w:lang w:val="es-ES"/>
        </w:rPr>
        <w:tab/>
      </w:r>
      <w:r>
        <w:rPr>
          <w:sz w:val="24"/>
          <w:lang w:val="es-ES"/>
        </w:rPr>
        <w:tab/>
        <w:t>Las Victorias de David y Seguridad Doméstica (18: 1-17)</w:t>
      </w:r>
    </w:p>
    <w:p w:rsidR="008A6BCD" w:rsidRDefault="008A6BCD" w:rsidP="008A6BCD">
      <w:pPr>
        <w:pStyle w:val="PlainText"/>
        <w:rPr>
          <w:sz w:val="24"/>
          <w:lang w:val="es-ES"/>
        </w:rPr>
      </w:pPr>
      <w:r>
        <w:rPr>
          <w:sz w:val="24"/>
          <w:lang w:val="es-ES"/>
        </w:rPr>
        <w:tab/>
      </w:r>
      <w:r>
        <w:rPr>
          <w:sz w:val="24"/>
          <w:lang w:val="es-ES"/>
        </w:rPr>
        <w:tab/>
      </w:r>
      <w:r>
        <w:rPr>
          <w:sz w:val="24"/>
          <w:lang w:val="es-ES"/>
        </w:rPr>
        <w:tab/>
        <w:t>Las Victorias de David en todas Direcciones (18: 1-13)</w:t>
      </w:r>
    </w:p>
    <w:p w:rsidR="008A6BCD" w:rsidRDefault="008A6BCD" w:rsidP="008A6BCD">
      <w:pPr>
        <w:pStyle w:val="PlainText"/>
        <w:rPr>
          <w:sz w:val="24"/>
          <w:lang w:val="es-ES"/>
        </w:rPr>
      </w:pPr>
      <w:r>
        <w:rPr>
          <w:sz w:val="24"/>
          <w:lang w:val="es-ES"/>
        </w:rPr>
        <w:tab/>
      </w:r>
      <w:r>
        <w:rPr>
          <w:sz w:val="24"/>
          <w:lang w:val="es-ES"/>
        </w:rPr>
        <w:tab/>
      </w:r>
      <w:r>
        <w:rPr>
          <w:sz w:val="24"/>
          <w:lang w:val="es-ES"/>
        </w:rPr>
        <w:tab/>
        <w:t>La Seguridad Nacional Resultante de David (18: 14-17)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r>
      <w:r>
        <w:rPr>
          <w:sz w:val="24"/>
          <w:lang w:val="es-ES"/>
        </w:rPr>
        <w:tab/>
        <w:t>Las Victorias de David contra Amón y Aram (19: 1-20: 3)</w:t>
      </w:r>
    </w:p>
    <w:p w:rsidR="008A6BCD" w:rsidRDefault="008A6BCD" w:rsidP="008A6BCD">
      <w:pPr>
        <w:pStyle w:val="PlainText"/>
        <w:rPr>
          <w:sz w:val="24"/>
          <w:lang w:val="es-ES"/>
        </w:rPr>
      </w:pPr>
      <w:r>
        <w:rPr>
          <w:sz w:val="24"/>
          <w:lang w:val="es-ES"/>
        </w:rPr>
        <w:tab/>
      </w:r>
      <w:r>
        <w:rPr>
          <w:sz w:val="24"/>
          <w:lang w:val="es-ES"/>
        </w:rPr>
        <w:tab/>
      </w:r>
      <w:r>
        <w:rPr>
          <w:sz w:val="24"/>
          <w:lang w:val="es-ES"/>
        </w:rPr>
        <w:tab/>
        <w:t>David Insultó por el Rey de Amón (19: 1-5)</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David le Envía Comisión a Amonitas (19: 1-2a)</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La Comisión de David Llega (19: 2b)</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Nobles Amonitas Aconsejan Rechazo (19: 3)</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La Comisión de David Rechazó (19: 4)</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David Asegura Comisión (19: 5)</w:t>
      </w:r>
    </w:p>
    <w:p w:rsidR="008A6BCD" w:rsidRDefault="008A6BCD" w:rsidP="008A6BCD">
      <w:pPr>
        <w:pStyle w:val="PlainText"/>
        <w:rPr>
          <w:sz w:val="24"/>
          <w:lang w:val="es-ES"/>
        </w:rPr>
      </w:pPr>
      <w:r>
        <w:rPr>
          <w:sz w:val="24"/>
          <w:lang w:val="es-ES"/>
        </w:rPr>
        <w:tab/>
      </w:r>
    </w:p>
    <w:p w:rsidR="008A6BCD" w:rsidRDefault="008A6BCD" w:rsidP="008A6BCD">
      <w:pPr>
        <w:pStyle w:val="PlainText"/>
        <w:rPr>
          <w:sz w:val="24"/>
          <w:lang w:val="es-ES"/>
        </w:rPr>
      </w:pPr>
      <w:r>
        <w:rPr>
          <w:sz w:val="24"/>
          <w:lang w:val="es-ES"/>
        </w:rPr>
        <w:tab/>
      </w:r>
      <w:r>
        <w:rPr>
          <w:sz w:val="24"/>
          <w:lang w:val="es-ES"/>
        </w:rPr>
        <w:tab/>
      </w:r>
      <w:r>
        <w:rPr>
          <w:sz w:val="24"/>
          <w:lang w:val="es-ES"/>
        </w:rPr>
        <w:tab/>
        <w:t>David Destruye la Coalición Amonita-Aramea (19: 6-19)</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Se forma la Coalición Amonita-Aramea (19: 6-7)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Primera Victoria de Israel (19: 8-15)</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Joab enviado a Batallar (19: 8)</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Formaciones Enemigas duales (19: 9)</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El Plan de Joab (19: 10-13)</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Formaciones duales Destruidas (19: 14-15a)</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Joab Vuelve de Batalla (19: 15b)</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Segunda Victoria de Israel (19: 16-19a)</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Arameos se Preparan para la Guerra (19: 16)</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David se Adelanta (19: 17a)</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Sucede la Batalla (19: 17b)</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David los Derrota (19: 18)</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Arameos piden Paz (19: 19a)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Coalición Amonita-Aramea Se Rompe (19: 19b)</w:t>
      </w:r>
      <w:r>
        <w:rPr>
          <w:sz w:val="24"/>
          <w:lang w:val="es-ES"/>
        </w:rPr>
        <w:tab/>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r>
      <w:r>
        <w:rPr>
          <w:sz w:val="24"/>
          <w:lang w:val="es-ES"/>
        </w:rPr>
        <w:tab/>
      </w:r>
      <w:r>
        <w:rPr>
          <w:sz w:val="24"/>
          <w:lang w:val="es-ES"/>
        </w:rPr>
        <w:tab/>
        <w:t>David Conquista al Rey de Amón (20: 1-3)</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Joab Lleva Ejército (20: 1a)</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Joab Destruye Rabá (20: 1b)</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Recibe Despojos (20: 2-3a)</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David y Ejército Vuelven (20: 3b)</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r>
      <w:r>
        <w:rPr>
          <w:sz w:val="24"/>
          <w:lang w:val="es-ES"/>
        </w:rPr>
        <w:tab/>
        <w:t>Las Victorias de David contra los Filisteos (20: 4-8)</w:t>
      </w:r>
    </w:p>
    <w:p w:rsidR="008A6BCD" w:rsidRDefault="008A6BCD" w:rsidP="008A6BCD">
      <w:pPr>
        <w:pStyle w:val="PlainText"/>
        <w:rPr>
          <w:sz w:val="24"/>
          <w:lang w:val="es-ES"/>
        </w:rPr>
      </w:pPr>
      <w:r>
        <w:rPr>
          <w:sz w:val="24"/>
          <w:lang w:val="es-ES"/>
        </w:rPr>
        <w:tab/>
      </w:r>
      <w:r>
        <w:rPr>
          <w:sz w:val="24"/>
          <w:lang w:val="es-ES"/>
        </w:rPr>
        <w:tab/>
      </w:r>
      <w:r>
        <w:rPr>
          <w:sz w:val="24"/>
          <w:lang w:val="es-ES"/>
        </w:rPr>
        <w:tab/>
        <w:t>Victoria en una Batalla contra Filisteos (20: 4)</w:t>
      </w:r>
    </w:p>
    <w:p w:rsidR="008A6BCD" w:rsidRDefault="008A6BCD" w:rsidP="008A6BCD">
      <w:pPr>
        <w:pStyle w:val="PlainText"/>
        <w:rPr>
          <w:sz w:val="24"/>
          <w:lang w:val="es-ES"/>
        </w:rPr>
      </w:pPr>
      <w:r>
        <w:rPr>
          <w:sz w:val="24"/>
          <w:lang w:val="es-ES"/>
        </w:rPr>
        <w:tab/>
      </w:r>
      <w:r>
        <w:rPr>
          <w:sz w:val="24"/>
          <w:lang w:val="es-ES"/>
        </w:rPr>
        <w:tab/>
      </w:r>
      <w:r>
        <w:rPr>
          <w:sz w:val="24"/>
          <w:lang w:val="es-ES"/>
        </w:rPr>
        <w:tab/>
        <w:t>Victoria en otra Batalla contra Filisteos (20: 5)</w:t>
      </w:r>
    </w:p>
    <w:p w:rsidR="008A6BCD" w:rsidRDefault="008A6BCD" w:rsidP="008A6BCD">
      <w:pPr>
        <w:pStyle w:val="PlainText"/>
        <w:rPr>
          <w:sz w:val="24"/>
          <w:lang w:val="es-ES"/>
        </w:rPr>
      </w:pPr>
      <w:r>
        <w:rPr>
          <w:sz w:val="24"/>
          <w:lang w:val="es-ES"/>
        </w:rPr>
        <w:tab/>
      </w:r>
      <w:r>
        <w:rPr>
          <w:sz w:val="24"/>
          <w:lang w:val="es-ES"/>
        </w:rPr>
        <w:tab/>
      </w:r>
      <w:r>
        <w:rPr>
          <w:sz w:val="24"/>
          <w:lang w:val="es-ES"/>
        </w:rPr>
        <w:tab/>
        <w:t>Victoria en una Tercera Batalla contra Filisteos (20: 6-8)</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David Descubre el Sitio del Templo (21: 1-22: 1)</w:t>
      </w:r>
    </w:p>
    <w:p w:rsidR="008A6BCD" w:rsidRDefault="008A6BCD" w:rsidP="008A6BCD">
      <w:pPr>
        <w:pStyle w:val="PlainText"/>
        <w:rPr>
          <w:sz w:val="24"/>
          <w:lang w:val="es-ES"/>
        </w:rPr>
      </w:pPr>
      <w:r>
        <w:rPr>
          <w:sz w:val="24"/>
          <w:lang w:val="es-ES"/>
        </w:rPr>
        <w:tab/>
      </w:r>
      <w:r>
        <w:rPr>
          <w:sz w:val="24"/>
          <w:lang w:val="es-ES"/>
        </w:rPr>
        <w:tab/>
        <w:t>La Infidelidad Maldita de David (21: 1-7a)</w:t>
      </w:r>
    </w:p>
    <w:p w:rsidR="008A6BCD" w:rsidRDefault="008A6BCD" w:rsidP="008A6BCD">
      <w:pPr>
        <w:pStyle w:val="PlainText"/>
        <w:rPr>
          <w:sz w:val="24"/>
          <w:lang w:val="es-ES"/>
        </w:rPr>
      </w:pPr>
      <w:r>
        <w:rPr>
          <w:sz w:val="24"/>
          <w:lang w:val="es-ES"/>
        </w:rPr>
        <w:tab/>
      </w:r>
      <w:r>
        <w:rPr>
          <w:sz w:val="24"/>
          <w:lang w:val="es-ES"/>
        </w:rPr>
        <w:tab/>
      </w:r>
      <w:r>
        <w:rPr>
          <w:sz w:val="24"/>
          <w:lang w:val="es-ES"/>
        </w:rPr>
        <w:tab/>
        <w:t>David engañado por Satanás (21: 1)</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David encarga un Censo (21: 2-3)</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Joab Cumple el Censo (21: 4)</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David Recibe Censo (21: 5-6)</w:t>
      </w:r>
    </w:p>
    <w:p w:rsidR="008A6BCD" w:rsidRDefault="008A6BCD" w:rsidP="008A6BCD">
      <w:pPr>
        <w:pStyle w:val="PlainText"/>
        <w:rPr>
          <w:sz w:val="24"/>
          <w:lang w:val="es-ES"/>
        </w:rPr>
      </w:pPr>
      <w:r>
        <w:rPr>
          <w:sz w:val="24"/>
          <w:lang w:val="es-ES"/>
        </w:rPr>
        <w:tab/>
      </w:r>
      <w:r>
        <w:rPr>
          <w:sz w:val="24"/>
          <w:lang w:val="es-ES"/>
        </w:rPr>
        <w:tab/>
      </w:r>
      <w:r>
        <w:rPr>
          <w:sz w:val="24"/>
          <w:lang w:val="es-ES"/>
        </w:rPr>
        <w:tab/>
        <w:t>David Encoleriza a Dios (21: 7a)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r>
      <w:r>
        <w:rPr>
          <w:sz w:val="24"/>
          <w:lang w:val="es-ES"/>
        </w:rPr>
        <w:tab/>
      </w:r>
      <w:r>
        <w:rPr>
          <w:sz w:val="24"/>
          <w:lang w:val="es-ES"/>
        </w:rPr>
        <w:tab/>
        <w:t>La Confrontación de David con Dios por causa de Israel (21: 7b-14)</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David Castigado por Dios (21: 7b)</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La Humilde Pregunta de David (21: 8)</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Las Instrucciones de David desde Gad (21: 9-12)</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El Cumplimiento Humilde de David (21: 13)</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David Castigado por Dios (21: 14)</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r>
      <w:r>
        <w:rPr>
          <w:sz w:val="24"/>
          <w:lang w:val="es-ES"/>
        </w:rPr>
        <w:tab/>
      </w:r>
      <w:r>
        <w:rPr>
          <w:sz w:val="24"/>
          <w:lang w:val="es-ES"/>
        </w:rPr>
        <w:tab/>
        <w:t>La Confrontación de David con Dios por causa de Jerusalén (21: 15-27)</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David Castigado por Dios (21: 15)</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La Humilde Pregunta de David (21: 16-17)</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Las Instrucciones de David desde Gad (21: 18)</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El Cumplimiento Humilde de David (21: 19-26a)</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David Perdonado por Dios (21: 26b-27)</w:t>
      </w:r>
    </w:p>
    <w:p w:rsidR="008A6BCD" w:rsidRDefault="008A6BCD" w:rsidP="008A6BCD">
      <w:pPr>
        <w:pStyle w:val="PlainText"/>
        <w:rPr>
          <w:sz w:val="24"/>
          <w:lang w:val="es-ES"/>
        </w:rPr>
      </w:pPr>
      <w:r>
        <w:rPr>
          <w:sz w:val="24"/>
          <w:lang w:val="es-ES"/>
        </w:rPr>
        <w:tab/>
      </w:r>
    </w:p>
    <w:p w:rsidR="008A6BCD" w:rsidRDefault="008A6BCD" w:rsidP="008A6BCD">
      <w:pPr>
        <w:pStyle w:val="PlainText"/>
        <w:rPr>
          <w:sz w:val="24"/>
          <w:lang w:val="es-ES"/>
        </w:rPr>
      </w:pPr>
      <w:r>
        <w:rPr>
          <w:sz w:val="24"/>
          <w:lang w:val="es-ES"/>
        </w:rPr>
        <w:tab/>
      </w:r>
      <w:r>
        <w:rPr>
          <w:sz w:val="24"/>
          <w:lang w:val="es-ES"/>
        </w:rPr>
        <w:tab/>
        <w:t>La Devoción Bendita de David (21: 28-22: 1)</w:t>
      </w:r>
    </w:p>
    <w:p w:rsidR="008A6BCD" w:rsidRDefault="008A6BCD" w:rsidP="008A6BCD">
      <w:pPr>
        <w:pStyle w:val="PlainText"/>
        <w:rPr>
          <w:sz w:val="24"/>
          <w:lang w:val="es-ES"/>
        </w:rPr>
      </w:pPr>
      <w:r>
        <w:rPr>
          <w:sz w:val="24"/>
          <w:lang w:val="es-ES"/>
        </w:rPr>
        <w:tab/>
      </w:r>
      <w:r>
        <w:rPr>
          <w:sz w:val="24"/>
          <w:lang w:val="es-ES"/>
        </w:rPr>
        <w:tab/>
      </w:r>
      <w:r>
        <w:rPr>
          <w:sz w:val="24"/>
          <w:lang w:val="es-ES"/>
        </w:rPr>
        <w:tab/>
        <w:t>David Ofrece Sacrificios (21: 28)</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Las Acciones de David Explicadas (21: 29-30)</w:t>
      </w:r>
    </w:p>
    <w:p w:rsidR="008A6BCD" w:rsidRDefault="008A6BCD" w:rsidP="008A6BCD">
      <w:pPr>
        <w:pStyle w:val="PlainText"/>
        <w:rPr>
          <w:sz w:val="24"/>
          <w:lang w:val="es-ES"/>
        </w:rPr>
      </w:pPr>
      <w:r>
        <w:rPr>
          <w:sz w:val="24"/>
          <w:lang w:val="es-ES"/>
        </w:rPr>
        <w:tab/>
      </w:r>
      <w:r>
        <w:rPr>
          <w:sz w:val="24"/>
          <w:lang w:val="es-ES"/>
        </w:rPr>
        <w:tab/>
      </w:r>
      <w:r>
        <w:rPr>
          <w:sz w:val="24"/>
          <w:lang w:val="es-ES"/>
        </w:rPr>
        <w:tab/>
        <w:t>David Declara Su Descubrimiento (22: 1)</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David Comisiona Construcción del Templo (22: 2-19)</w:t>
      </w:r>
    </w:p>
    <w:p w:rsidR="008A6BCD" w:rsidRDefault="008A6BCD" w:rsidP="008A6BCD">
      <w:pPr>
        <w:pStyle w:val="PlainText"/>
        <w:rPr>
          <w:sz w:val="24"/>
          <w:lang w:val="es-ES"/>
        </w:rPr>
      </w:pPr>
      <w:r>
        <w:rPr>
          <w:sz w:val="24"/>
          <w:lang w:val="es-ES"/>
        </w:rPr>
        <w:lastRenderedPageBreak/>
        <w:tab/>
      </w:r>
      <w:r>
        <w:rPr>
          <w:sz w:val="24"/>
          <w:lang w:val="es-ES"/>
        </w:rPr>
        <w:tab/>
        <w:t>Las Preparaciones Extensas de David para Salomón (22: 2-5)</w:t>
      </w:r>
    </w:p>
    <w:p w:rsidR="008A6BCD" w:rsidRDefault="008A6BCD" w:rsidP="008A6BCD">
      <w:pPr>
        <w:pStyle w:val="PlainText"/>
        <w:rPr>
          <w:sz w:val="24"/>
          <w:lang w:val="es-ES"/>
        </w:rPr>
      </w:pPr>
      <w:r>
        <w:rPr>
          <w:sz w:val="24"/>
          <w:lang w:val="es-ES"/>
        </w:rPr>
        <w:tab/>
      </w:r>
      <w:r>
        <w:rPr>
          <w:sz w:val="24"/>
          <w:lang w:val="es-ES"/>
        </w:rPr>
        <w:tab/>
        <w:t>La Comisión de David a Salomón (22: 6-16)</w:t>
      </w:r>
    </w:p>
    <w:p w:rsidR="008A6BCD" w:rsidRDefault="008A6BCD" w:rsidP="008A6BCD">
      <w:pPr>
        <w:pStyle w:val="PlainText"/>
        <w:rPr>
          <w:sz w:val="24"/>
          <w:lang w:val="es-ES"/>
        </w:rPr>
      </w:pPr>
      <w:r>
        <w:rPr>
          <w:sz w:val="24"/>
          <w:lang w:val="es-ES"/>
        </w:rPr>
        <w:tab/>
      </w:r>
      <w:r>
        <w:rPr>
          <w:sz w:val="24"/>
          <w:lang w:val="es-ES"/>
        </w:rPr>
        <w:tab/>
        <w:t>La Orden de David a Jefes de Ayudar a Salomón (22: 17-19)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David Transfiere Poder y Responsabilidad a Salomón (23: 1-29: 25)</w:t>
      </w:r>
    </w:p>
    <w:p w:rsidR="008A6BCD" w:rsidRDefault="008A6BCD" w:rsidP="008A6BCD">
      <w:pPr>
        <w:pStyle w:val="PlainText"/>
        <w:rPr>
          <w:sz w:val="24"/>
          <w:lang w:val="es-ES"/>
        </w:rPr>
      </w:pPr>
      <w:r>
        <w:rPr>
          <w:sz w:val="24"/>
          <w:lang w:val="es-ES"/>
        </w:rPr>
        <w:tab/>
      </w:r>
      <w:r>
        <w:rPr>
          <w:sz w:val="24"/>
          <w:lang w:val="es-ES"/>
        </w:rPr>
        <w:tab/>
        <w:t>Título:  David Hace Rey a Salomón (23: 1)</w:t>
      </w:r>
    </w:p>
    <w:p w:rsidR="008A6BCD" w:rsidRDefault="008A6BCD" w:rsidP="008A6BCD">
      <w:pPr>
        <w:pStyle w:val="PlainText"/>
        <w:rPr>
          <w:sz w:val="24"/>
          <w:lang w:val="es-ES"/>
        </w:rPr>
      </w:pPr>
      <w:r>
        <w:rPr>
          <w:sz w:val="24"/>
          <w:lang w:val="es-ES"/>
        </w:rPr>
        <w:tab/>
      </w:r>
      <w:r>
        <w:rPr>
          <w:sz w:val="24"/>
          <w:lang w:val="es-ES"/>
        </w:rPr>
        <w:tab/>
        <w:t>Los Que David Reunió (23: 2-27: 34)</w:t>
      </w:r>
    </w:p>
    <w:p w:rsidR="008A6BCD" w:rsidRDefault="008A6BCD" w:rsidP="008A6BCD">
      <w:pPr>
        <w:pStyle w:val="PlainText"/>
        <w:rPr>
          <w:sz w:val="24"/>
          <w:lang w:val="es-ES"/>
        </w:rPr>
      </w:pPr>
      <w:r>
        <w:rPr>
          <w:sz w:val="24"/>
          <w:lang w:val="es-ES"/>
        </w:rPr>
        <w:tab/>
      </w:r>
      <w:r>
        <w:rPr>
          <w:sz w:val="24"/>
          <w:lang w:val="es-ES"/>
        </w:rPr>
        <w:tab/>
      </w:r>
      <w:r>
        <w:rPr>
          <w:sz w:val="24"/>
          <w:lang w:val="es-ES"/>
        </w:rPr>
        <w:tab/>
        <w:t>Introducción (23: 2)</w:t>
      </w:r>
    </w:p>
    <w:p w:rsidR="008A6BCD" w:rsidRDefault="008A6BCD" w:rsidP="008A6BCD">
      <w:pPr>
        <w:pStyle w:val="PlainText"/>
        <w:rPr>
          <w:sz w:val="24"/>
          <w:lang w:val="es-ES"/>
        </w:rPr>
      </w:pPr>
      <w:r>
        <w:rPr>
          <w:sz w:val="24"/>
          <w:lang w:val="es-ES"/>
        </w:rPr>
        <w:tab/>
      </w:r>
      <w:r>
        <w:rPr>
          <w:sz w:val="24"/>
          <w:lang w:val="es-ES"/>
        </w:rPr>
        <w:tab/>
      </w:r>
      <w:r>
        <w:rPr>
          <w:sz w:val="24"/>
          <w:lang w:val="es-ES"/>
        </w:rPr>
        <w:tab/>
        <w:t>Sacerdotes y Levitas (23: 3-26: 32)</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Registro y Divisiones de Levitas (23: 3-5)</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Levitas y Sacerdotes Juntos (23: 6-24: 31)</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Levitas Divididos según Familias (23: 6-27)</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Deberes Levíticos junto a los sacerdotes (23: 28-32)</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Sacerdotes Divididos (24: 1-19)</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Levitas Restantes (24: 20-31)</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Cantantes (25: 1-31)</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Guardabarreras (26: 1-19)</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Funcionarios y jueces (26: 20-32)</w:t>
      </w:r>
    </w:p>
    <w:p w:rsidR="008A6BCD" w:rsidRDefault="008A6BCD" w:rsidP="008A6BCD">
      <w:pPr>
        <w:pStyle w:val="PlainText"/>
        <w:rPr>
          <w:sz w:val="24"/>
          <w:lang w:val="es-ES"/>
        </w:rPr>
      </w:pPr>
      <w:r>
        <w:rPr>
          <w:sz w:val="24"/>
          <w:lang w:val="es-ES"/>
        </w:rPr>
        <w:tab/>
      </w:r>
      <w:r>
        <w:rPr>
          <w:sz w:val="24"/>
          <w:lang w:val="es-ES"/>
        </w:rPr>
        <w:tab/>
      </w:r>
      <w:r>
        <w:rPr>
          <w:sz w:val="24"/>
          <w:lang w:val="es-ES"/>
        </w:rPr>
        <w:tab/>
        <w:t>Ejército y Jefes Civiles (27: 1-34)</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Comandantes militares (27: 1-24)</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Jefes civiles (27: 25-34)</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r>
      <w:r>
        <w:rPr>
          <w:sz w:val="24"/>
          <w:lang w:val="es-ES"/>
        </w:rPr>
        <w:tab/>
        <w:t>La Asamblea Conclusiva de David (28: 1-29: 25)</w:t>
      </w:r>
    </w:p>
    <w:p w:rsidR="008A6BCD" w:rsidRDefault="008A6BCD" w:rsidP="008A6BCD">
      <w:pPr>
        <w:pStyle w:val="PlainText"/>
        <w:rPr>
          <w:sz w:val="24"/>
          <w:lang w:val="es-ES"/>
        </w:rPr>
      </w:pPr>
      <w:r>
        <w:rPr>
          <w:sz w:val="24"/>
          <w:lang w:val="es-ES"/>
        </w:rPr>
        <w:tab/>
      </w:r>
      <w:r>
        <w:rPr>
          <w:sz w:val="24"/>
          <w:lang w:val="es-ES"/>
        </w:rPr>
        <w:tab/>
      </w:r>
      <w:r>
        <w:rPr>
          <w:sz w:val="24"/>
          <w:lang w:val="es-ES"/>
        </w:rPr>
        <w:tab/>
        <w:t>David Congrega a los Jefes (28: 1)</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Los primeros Discursos y Acciones de David (28: 2-19)</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se Dirige a la Asamblea (28: 2-7)</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se Dirige a Salomón (28: 8-10)</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Acción después del Discurso (28: 11-19)</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Los Segundos Discursos y Acciones de David (28: 20-29: 9)</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se Dirige a Salomón (28: 20-21)</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se Dirige a la Asamblea (29: 1-5)</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Acción después del Segundo Discurso (29: 6-9)</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t>Los Terceros Discursos de David y Acciones (29: 10-25)</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se Dirige Dios (29: 10-19)</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Escena (29: 10a)</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Alabanza de Dios (29: 10b-13)</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Declaración de Humildad (29: 14-16)</w:t>
      </w:r>
    </w:p>
    <w:p w:rsidR="008A6BCD" w:rsidRDefault="008A6BCD" w:rsidP="008A6BCD">
      <w:pPr>
        <w:pStyle w:val="PlainText"/>
        <w:rPr>
          <w:sz w:val="24"/>
          <w:lang w:val="es-ES"/>
        </w:rPr>
      </w:pPr>
      <w:r>
        <w:rPr>
          <w:sz w:val="24"/>
          <w:lang w:val="es-ES"/>
        </w:rPr>
        <w:lastRenderedPageBreak/>
        <w:tab/>
      </w:r>
      <w:r>
        <w:rPr>
          <w:sz w:val="24"/>
          <w:lang w:val="es-ES"/>
        </w:rPr>
        <w:tab/>
      </w:r>
      <w:r>
        <w:rPr>
          <w:sz w:val="24"/>
          <w:lang w:val="es-ES"/>
        </w:rPr>
        <w:tab/>
      </w:r>
      <w:r>
        <w:rPr>
          <w:sz w:val="24"/>
          <w:lang w:val="es-ES"/>
        </w:rPr>
        <w:tab/>
      </w:r>
      <w:r>
        <w:rPr>
          <w:sz w:val="24"/>
          <w:lang w:val="es-ES"/>
        </w:rPr>
        <w:tab/>
      </w:r>
      <w:r>
        <w:rPr>
          <w:sz w:val="24"/>
          <w:lang w:val="es-ES"/>
        </w:rPr>
        <w:tab/>
        <w:t>Peticiones por el Futuro (29: 17-19)</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David se Dirige Asamblea (29: 20)</w:t>
      </w:r>
    </w:p>
    <w:p w:rsidR="008A6BCD" w:rsidRDefault="008A6BCD" w:rsidP="008A6BCD">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Acción después de los Discursos (29: 21-25)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Cierre del Reino de David (29: 26-30)</w:t>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Bosquejo de 1 Crónicas 17: 1-29: 25 (figura 16)</w:t>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La simetría que envuelve a este material despliega sus preocupaciones primarias. Primero, David aceptó su papel, ordenado por Dios, de preparar a Salomón para construir el templo (17: 1-27). En equilibrio con esta apertura, David terminó su esfuerzo al transferir la responsabilidad para con el templo a Salomón (28: 1-29: 25). En el segundo paso de esta sección, David reúne materiales para la construcción (18: 1-20: 8). En el cuarto paso David comisionó que se usan estos materiales (22: 2-27: 34).  El centro de este material (21: 1-22: 1) recoge el tema precedente de los logros militares de David (18: 1-20: 8) al informar acerca del censo militar de David.  También anticipa la comisión para construir (22: 2-27: 34), al indicar cómo el censo militar de David llevó al descubrimiento del sitio del templo. Al final de estos capítulos, el Cronista concluyó el reino de David (29: 26-30).</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Acepta Comisión para Preparar a Salomón (17: 1-27)</w:t>
      </w:r>
    </w:p>
    <w:p w:rsidR="008A6BCD" w:rsidRDefault="008A6BCD" w:rsidP="008A6BCD">
      <w:pPr>
        <w:pStyle w:val="PlainText"/>
        <w:rPr>
          <w:sz w:val="24"/>
          <w:lang w:val="es-ES"/>
        </w:rPr>
      </w:pPr>
      <w:r>
        <w:rPr>
          <w:sz w:val="24"/>
          <w:lang w:val="es-ES"/>
        </w:rPr>
        <w:tab/>
        <w:t>En este pasaje, David empezó su devoción al templo al aceptar su papel divinamente ordenado.  A David no le correspondió construir el templo, pero debía hacer preparativos para su construcción.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17: 1-27 con 2 Samuel 7: 1-29</w:t>
      </w:r>
    </w:p>
    <w:p w:rsidR="008A6BCD" w:rsidRDefault="008A6BCD" w:rsidP="008A6BCD">
      <w:pPr>
        <w:pStyle w:val="PlainText"/>
        <w:rPr>
          <w:sz w:val="24"/>
          <w:lang w:val="es-ES"/>
        </w:rPr>
      </w:pPr>
      <w:r>
        <w:rPr>
          <w:sz w:val="24"/>
          <w:lang w:val="es-ES"/>
        </w:rPr>
        <w:tab/>
        <w:t>Por la mayor parte, el Cronista meramente copió este material de 2 Samuel 7: 1-29.  La mayoría de las diferencias son menores y surgen de variaciones estilísticas o problemas en transmisión (vea Introducción:  Traducción y Transmisión).  No obstante, muchas variaciones revelan los cambios intencionales del Cronista.</w:t>
      </w:r>
    </w:p>
    <w:p w:rsidR="008A6BCD" w:rsidRDefault="008A6BCD" w:rsidP="008A6BCD">
      <w:pPr>
        <w:pStyle w:val="PlainText"/>
        <w:rPr>
          <w:sz w:val="24"/>
          <w:lang w:val="es-ES"/>
        </w:rPr>
      </w:pPr>
      <w:r>
        <w:rPr>
          <w:sz w:val="24"/>
          <w:lang w:val="es-ES"/>
        </w:rPr>
        <w:tab/>
        <w:t>Primero, el Cronista omitió "y el Señor le había dado descanso de todos sus enemigos alrededor de él" (17: 1// 2 Samuel 7: 1).  Con toda probabilidad, se diseñó para quitar cualquier confusión que esta omisión causó por las cuentas de las guerras de David en los capítulos siguientes (18: 1-20: 8).</w:t>
      </w:r>
    </w:p>
    <w:p w:rsidR="008A6BCD" w:rsidRDefault="008A6BCD" w:rsidP="008A6BCD">
      <w:pPr>
        <w:pStyle w:val="PlainText"/>
        <w:rPr>
          <w:sz w:val="24"/>
          <w:lang w:val="es-ES"/>
        </w:rPr>
      </w:pPr>
      <w:r>
        <w:rPr>
          <w:sz w:val="24"/>
          <w:lang w:val="es-ES"/>
        </w:rPr>
        <w:lastRenderedPageBreak/>
        <w:tab/>
        <w:t>Segundo, 2 Samuel 7: 5 lee:  "Eres quien va a construirme una casa.?" pero 1 Crónicas 17: 4 sustituye:  "no eres el que va a construirme una casa." El pronombre "tú" está enfático en el texto hebreo de 17: 4. El Cronista representó a Dios prohibiendo a David específicamente edificar el templo aclarando que la construcción del templo mismo no se prohibió.</w:t>
      </w:r>
    </w:p>
    <w:p w:rsidR="008A6BCD" w:rsidRDefault="008A6BCD" w:rsidP="008A6BCD">
      <w:pPr>
        <w:pStyle w:val="PlainText"/>
        <w:rPr>
          <w:sz w:val="24"/>
          <w:lang w:val="es-ES"/>
        </w:rPr>
      </w:pPr>
      <w:r>
        <w:rPr>
          <w:sz w:val="24"/>
          <w:lang w:val="es-ES"/>
        </w:rPr>
        <w:tab/>
        <w:t>Tercero, "también le daré descanso de todo sus enemigos" (2 Samuel 7: 11) se cambió a "también dominaré a todos sus enemigos" (17: 10).  Esta variación también anticipó las batallas mencionadas en los capítulos siguientes (18: 1-20: 8).</w:t>
      </w:r>
    </w:p>
    <w:p w:rsidR="008A6BCD" w:rsidRDefault="008A6BCD" w:rsidP="008A6BCD">
      <w:pPr>
        <w:pStyle w:val="PlainText"/>
        <w:rPr>
          <w:sz w:val="24"/>
          <w:lang w:val="es-ES"/>
        </w:rPr>
      </w:pPr>
      <w:r>
        <w:rPr>
          <w:sz w:val="24"/>
          <w:lang w:val="es-ES"/>
        </w:rPr>
        <w:tab/>
        <w:t>Cuarto, 2 Samuel 7: 16 lee:  "Tu casa [de David] y tu reino durarán para siempre ante mí; se establecerá tu trono para siempre" (cursivas agregadas). 1 Crónicas 17: 14 lee:  "lo pondré [a Salomón] sobre mi casa [de Dios] y mi reino [de Dios] para siempre; su trono [de Salomón] se establecerá para siempre" (cursivas agregaron).  Estos cambios disminuyeron el enfoque en David y dio énfasis a la majestad de Dios así como a la importancia de Salomón.</w:t>
      </w:r>
    </w:p>
    <w:p w:rsidR="008A6BCD" w:rsidRDefault="008A6BCD" w:rsidP="008A6BCD">
      <w:pPr>
        <w:pStyle w:val="PlainText"/>
        <w:rPr>
          <w:sz w:val="24"/>
          <w:lang w:val="es-ES"/>
        </w:rPr>
      </w:pPr>
      <w:r>
        <w:rPr>
          <w:sz w:val="24"/>
          <w:lang w:val="es-ES"/>
        </w:rPr>
        <w:tab/>
        <w:t>Quinto, el Cronista omitió 2 Samuel 7: 14b.  "Cuando haga el mal, lo castigaré con la vara de hombres, con azotes infligidos por hombres."  Estas palabras se refieren a los pecados de Salomón. Se omiten porque no se sientan bien con la presentación del Cronista de Salomón como un rey ideal (pero comparan con 28: 9).</w:t>
      </w:r>
    </w:p>
    <w:p w:rsidR="008A6BCD" w:rsidRDefault="008A6BCD" w:rsidP="008A6BCD">
      <w:pPr>
        <w:pStyle w:val="PlainText"/>
        <w:rPr>
          <w:sz w:val="24"/>
          <w:lang w:val="es-ES"/>
        </w:rPr>
      </w:pPr>
      <w:r>
        <w:rPr>
          <w:sz w:val="24"/>
          <w:lang w:val="es-ES"/>
        </w:rPr>
        <w:tab/>
        <w:t>Sexto, en el hebreo del último versículo (17: 27// 2 Samuel 7: 29), el enfoque del verbo "bendecir" ha cambiado. Como la variedad entre traducciones inglesas indica, es difícil determinar el significado preciso de estas variaciones (compare con NAS, NRS, NKJ).</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17: 1-27</w:t>
      </w:r>
    </w:p>
    <w:p w:rsidR="008A6BCD" w:rsidRDefault="008A6BCD" w:rsidP="008A6BCD">
      <w:pPr>
        <w:pStyle w:val="PlainText"/>
        <w:rPr>
          <w:sz w:val="24"/>
          <w:lang w:val="es-ES"/>
        </w:rPr>
      </w:pPr>
      <w:r>
        <w:rPr>
          <w:sz w:val="24"/>
          <w:lang w:val="es-ES"/>
        </w:rPr>
        <w:tab/>
        <w:t>Este capítulo se divide en cinco pasos simétricos (vea figura 16).  Los tamaños desiguales de los pasos de este material esconden su equilibrio conceptual. Las alternaciones de personajes principales, sin embargo, revela la estructura de envolvimiento. La sucesión consta de David (17: 1), Natán (17: 2), Dios (17: 3-14), Natán (17: 15), y David (17: 16-27).  David quería construir (17: 1) y Natán estuvo de acuerdo (17: 2).  Aún así, debido a revelación divina durante la noche (17: 3-14), Natán instruyó David a no construir (17: 15). David aceptó alegremente su papel como el que se preparó para que su hijo construyera (17: 16-27).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Expresa Su Plan (17: 1)</w:t>
      </w:r>
    </w:p>
    <w:p w:rsidR="008A6BCD" w:rsidRDefault="008A6BCD" w:rsidP="008A6BCD">
      <w:pPr>
        <w:pStyle w:val="PlainText"/>
        <w:rPr>
          <w:sz w:val="24"/>
          <w:lang w:val="es-ES"/>
        </w:rPr>
      </w:pPr>
      <w:r>
        <w:rPr>
          <w:sz w:val="24"/>
          <w:lang w:val="es-ES"/>
        </w:rPr>
        <w:tab/>
        <w:t xml:space="preserve">Esta narración empieza con un deseo muy admirable por parte de David. Habiéndose establecido en un palacio, quería construirle una estructura permanente al arca del pacto (17: 1; </w:t>
      </w:r>
      <w:r>
        <w:rPr>
          <w:sz w:val="24"/>
          <w:lang w:val="es-ES"/>
        </w:rPr>
        <w:lastRenderedPageBreak/>
        <w:t>para la importancia de esta designación, vea Introducción: 13) Pacto). Este deseo parangona la ideología real en culturas Orientales antiguas circundantes. Las inscripciones de reyes y emperadores alrededor de Israel demuestran de la manera que monarcas demostraban su éxito era construirles templos para sus dioses.  Se esperó que todos los reyes buenos y poderosos construirían templos.  David había alcanzado el punto en su vida cuando era tiempo para que él diera este paso.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Natán Responde Favorablemente a David (17: 2)</w:t>
      </w:r>
    </w:p>
    <w:p w:rsidR="008A6BCD" w:rsidRDefault="008A6BCD" w:rsidP="008A6BCD">
      <w:pPr>
        <w:pStyle w:val="PlainText"/>
        <w:rPr>
          <w:sz w:val="24"/>
          <w:lang w:val="es-ES"/>
        </w:rPr>
      </w:pPr>
      <w:r>
        <w:rPr>
          <w:sz w:val="24"/>
          <w:lang w:val="es-ES"/>
        </w:rPr>
        <w:tab/>
        <w:t>La contestación inicial de Natán a David era de esperarse, porque se consideró costumbre para un rey construir un templo.  Se debe notar que no hay indicación alguna de que Natán consultó o inquirió al Señor en este asunto.  Su primera contestación no era revelación; era poco más que sentido común basado en el hecho de que Dios está con David (17: 2).  En el vocabulario del Cronista, para que Dios esté "con" un pueblo significaba que Dios luchaba por ellos y les daba victoria sobre contiendas (vea 2 Crónicas 13: 12; también vea Introducción:  10) Actividad Divina). Natán había visto a Dios luchar por David y suponía aprobación divina para el plan del rey.</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Dios Revela el Plan Divino a Natán (17: 3-14)</w:t>
      </w:r>
    </w:p>
    <w:p w:rsidR="008A6BCD" w:rsidRDefault="008A6BCD" w:rsidP="008A6BCD">
      <w:pPr>
        <w:pStyle w:val="PlainText"/>
        <w:rPr>
          <w:sz w:val="24"/>
          <w:lang w:val="es-ES"/>
        </w:rPr>
      </w:pPr>
      <w:r>
        <w:rPr>
          <w:sz w:val="24"/>
          <w:lang w:val="es-ES"/>
        </w:rPr>
        <w:tab/>
        <w:t>A pesar de la reacción inicial de Natán, él recibió instrucciones de Dios al contrario. David no debía construir el templo de Dios.</w:t>
      </w:r>
    </w:p>
    <w:p w:rsidR="008A6BCD" w:rsidRDefault="008A6BCD" w:rsidP="008A6BCD">
      <w:pPr>
        <w:pStyle w:val="PlainText"/>
        <w:rPr>
          <w:sz w:val="24"/>
          <w:lang w:val="es-ES"/>
        </w:rPr>
      </w:pPr>
      <w:r>
        <w:rPr>
          <w:sz w:val="24"/>
          <w:lang w:val="es-ES"/>
        </w:rPr>
        <w:tab/>
        <w:t>Dios se reveló a Natán durante la noche. Revelación por la noche era común en las Escrituras (vea Génesis 15: 12-21; 20: 3-7; 26: 23-25; 28: 10-17; 46: 1-4; 1 Samuel 15: 10-11; 1 Reyes 3: 5-14; Dan 2: 17-23; 7: 1-28; Zacarías 1: 7-6: 15). El Cronista mismo se refirió a esto en otra parte (vea 2 Crónicas 1: 7-12; 7: 11-22). Aquí la revelación divina se diseñó para poner fin al plan de David.</w:t>
      </w:r>
    </w:p>
    <w:p w:rsidR="008A6BCD" w:rsidRDefault="008A6BCD" w:rsidP="008A6BCD">
      <w:pPr>
        <w:pStyle w:val="PlainText"/>
        <w:rPr>
          <w:sz w:val="24"/>
          <w:lang w:val="es-ES"/>
        </w:rPr>
      </w:pPr>
      <w:r>
        <w:rPr>
          <w:sz w:val="24"/>
          <w:lang w:val="es-ES"/>
        </w:rPr>
        <w:tab/>
        <w:t>Dos veces Dios ordenó:  "di a David, mi siervo" (17: 4,7). Estas palabras dividen la revelación de Natán en dos partes principales:  rechazo divino (17: 4-6) y promesa divina (17: 7-14).</w:t>
      </w:r>
    </w:p>
    <w:p w:rsidR="008A6BCD" w:rsidRDefault="008A6BCD" w:rsidP="008A6BCD">
      <w:pPr>
        <w:pStyle w:val="PlainText"/>
        <w:rPr>
          <w:sz w:val="24"/>
          <w:lang w:val="es-ES"/>
        </w:rPr>
      </w:pPr>
      <w:r>
        <w:rPr>
          <w:sz w:val="24"/>
          <w:lang w:val="es-ES"/>
        </w:rPr>
        <w:tab/>
        <w:t xml:space="preserve">En 17: 4-6 el Señor negó que alguna vez pidió a David construir un templo. A primera vista, aparecería que Dios rechazó enteramente la idea de Israel tiene un templo.  Había estado con su pueblo en todos sus vagabundeos y nunca pidió una casa de cedro (17: 6).  Según fue nombrado anteriormente, sin embargo, el Cronista reiteró 17: 4 (// 2 Samuel 7: 5) para hacer el deseo de Dios lo más claro posible.  Se traduce la construcción enfática hebrea del Cronista:  "Tú, específicamente tú, no eres el..."  (17: 4).  Esta construcción aclaró que el Señor no rechazó enteramente la idea de un templo. Un templo por </w:t>
      </w:r>
      <w:r>
        <w:rPr>
          <w:sz w:val="24"/>
          <w:lang w:val="es-ES"/>
        </w:rPr>
        <w:lastRenderedPageBreak/>
        <w:t>Israel Dios era un ideal teocrático central.  Dios meramente reveló que Salomón era quien construiría en lugar de David.  Como indicó más tarde, el envolvimiento de David en la guerra lo inhabilitó de ser el que estableciera el templo (vea 22: 8; 28: 3).   (Para el uso del Cronista de la terminología "este día" [17: 5] vea comentarios en 4: 41.)</w:t>
      </w:r>
    </w:p>
    <w:p w:rsidR="008A6BCD" w:rsidRDefault="008A6BCD" w:rsidP="008A6BCD">
      <w:pPr>
        <w:pStyle w:val="PlainText"/>
        <w:rPr>
          <w:sz w:val="24"/>
          <w:lang w:val="es-ES"/>
        </w:rPr>
      </w:pPr>
      <w:r>
        <w:rPr>
          <w:sz w:val="24"/>
          <w:lang w:val="es-ES"/>
        </w:rPr>
        <w:tab/>
        <w:t>Las promesas divinas dadas a David eran numerosas (17: 7-14); aparecen en dos grupos, separados por la expresión:  "te declaro que el Señor te construirá una casa" (17: 10b). La primera sección empieza con un recordatorio breve de bendiciones pasadas dadas a David como gobernante sobre pueblo [de Dios] de Israel (17: 7). Dios prometió hacer el nombre [de David] uno de los nombres mayores (17: 8b), proporcionar un lugar para [su] pueblo (17: 9), plantarlos (17: 9), y dominar todos los enemigos [de David] (17: 10b). Dios recordó a David que había estado con él, luchando contra los antagonistas de David (17: 8; vea 2 Crónicas 13: 12; también vea Introducción:  10) Actividad Divina).  Cada una de estas promesas enfoca en seguridad nacional contra enemigos. Sus cumplimientos aparecen en los capítulos que siguen (vea 18: 1-20: 8).</w:t>
      </w:r>
    </w:p>
    <w:p w:rsidR="008A6BCD" w:rsidRDefault="008A6BCD" w:rsidP="008A6BCD">
      <w:pPr>
        <w:pStyle w:val="PlainText"/>
        <w:rPr>
          <w:sz w:val="24"/>
          <w:lang w:val="es-ES"/>
        </w:rPr>
      </w:pPr>
      <w:r>
        <w:rPr>
          <w:sz w:val="24"/>
          <w:lang w:val="es-ES"/>
        </w:rPr>
        <w:tab/>
        <w:t>El segundo conjunto de promesas se interesan en cómo Dios construirá una casa para [David] (17: 10b).  Este pasaje depende de la flexibilidad de la palabra hebrea traducida como "casa." La misma palabra aparece dos veces en 17: 1 como palacio ( "casa" NAS NKJ NRS).  En estos casos el término se refirió al palacio de David de cedro y su templo propuesto para Dios.  En 17: 10c, sin embargo, se usa el mismo término para denotar la casa de David o su dinastía.</w:t>
      </w:r>
    </w:p>
    <w:p w:rsidR="008A6BCD" w:rsidRDefault="008A6BCD" w:rsidP="008A6BCD">
      <w:pPr>
        <w:pStyle w:val="PlainText"/>
        <w:rPr>
          <w:sz w:val="24"/>
          <w:lang w:val="es-ES"/>
        </w:rPr>
      </w:pPr>
      <w:r>
        <w:rPr>
          <w:sz w:val="24"/>
          <w:lang w:val="es-ES"/>
        </w:rPr>
        <w:tab/>
        <w:t>Dios hizo cinco promesas con respecto a la dinastía de David. Levantaría al vástago [de David] (17: 11), establecería su trono (17: 12), sería su padre (17: 13), nunca alejaría [su] amor (17: 13), y le pondría sobre la casa [de Dios] y el reino [de Dios] para siempre (17: 14). David recibió la promesa de que su dinastía sería la familia real permanente para Israel.</w:t>
      </w:r>
    </w:p>
    <w:p w:rsidR="008A6BCD" w:rsidRDefault="008A6BCD" w:rsidP="008A6BCD">
      <w:pPr>
        <w:pStyle w:val="PlainText"/>
        <w:rPr>
          <w:sz w:val="24"/>
          <w:lang w:val="es-ES"/>
        </w:rPr>
      </w:pPr>
      <w:r>
        <w:rPr>
          <w:sz w:val="24"/>
          <w:lang w:val="es-ES"/>
        </w:rPr>
        <w:tab/>
        <w:t>El vocabulario familiar de este pasaje (su padre... mi hijo [17: 13]) indicó una adopción especial del Rey Davídico (vea Salmos 2: 7; 89: 27).  A diferencia de otras culturas Orientales antiguas circundantes, Israel no creyó que su rey era divino o que compartiera en divinidad.  Los reyes de Israel eran hermanos de sus ciudadanos (vea Deuteronomio 17: 15). El idioma de "ser hijo" aquí indica que el Señor adoptó al rey de Israel como su hijo especial entre todos sus hijos e hijas en Israel.</w:t>
      </w:r>
    </w:p>
    <w:p w:rsidR="008A6BCD" w:rsidRDefault="008A6BCD" w:rsidP="008A6BCD">
      <w:pPr>
        <w:pStyle w:val="PlainText"/>
        <w:rPr>
          <w:sz w:val="24"/>
          <w:lang w:val="es-ES"/>
        </w:rPr>
      </w:pPr>
      <w:r>
        <w:rPr>
          <w:sz w:val="24"/>
          <w:lang w:val="es-ES"/>
        </w:rPr>
        <w:tab/>
        <w:t xml:space="preserve">Los escritores del Nuevo Testamento indican que estas palabras sobre Salomón prefiguraron a Cristo, el conclusivo Rey Davídico (vea Marcos 1: 11; Lucas 1: 32-33; Hebreos 1: 5). Por supuesto, Cristo no era el Hijo de Dios simplemente porque era el hijo de David. Fue concebido por el Espíritu Santo (vea Lucas </w:t>
      </w:r>
      <w:r>
        <w:rPr>
          <w:sz w:val="24"/>
          <w:lang w:val="es-ES"/>
        </w:rPr>
        <w:lastRenderedPageBreak/>
        <w:t>1: 35) y es la segunda Persona de la Divinidad (vea Juan 1: 1-18; 17: 1). Jesús es el Hijo de Dios no gusta otro. No obstante, ser Jesús "hijo" especial real arraigado en la promesa a David que a menudo está en vista en el Nuevo Testamento.</w:t>
      </w:r>
    </w:p>
    <w:p w:rsidR="008A6BCD" w:rsidRDefault="008A6BCD" w:rsidP="008A6BCD">
      <w:pPr>
        <w:pStyle w:val="PlainText"/>
        <w:rPr>
          <w:sz w:val="24"/>
          <w:lang w:val="es-ES"/>
        </w:rPr>
      </w:pPr>
      <w:r>
        <w:rPr>
          <w:sz w:val="24"/>
          <w:lang w:val="es-ES"/>
        </w:rPr>
        <w:tab/>
        <w:t>Dios prometió que la línea de David sería la dinastía permanente sobre el pueblo de Dios.  A diferencia de a familia de Saúl (vea 1 Crónicas 10: 1-14), Dios nunca quitaría [su] amor a los descendientes de David (17: 13).  2 Samuel 7: 14b indica que se castigarían los descendientes de David cuando pecaran, pero Dios siempre levantaría a otro hijo de David para continuar la línea.  El Cronista omitió esta mención de pecado en 1 Crónicas 17: 13 (compare lo mismo en Hebreos 1: 5) para sostener su perspectiva positiva en el reino de Salomón.  A pesar de los problemas que la casa de David trajo al pueblo de Dios, el Cronista afirmó que la casa de David era todavía la única familia con derechos al trono de Israel.</w:t>
      </w:r>
    </w:p>
    <w:p w:rsidR="008A6BCD" w:rsidRDefault="008A6BCD" w:rsidP="008A6BCD">
      <w:pPr>
        <w:pStyle w:val="PlainText"/>
        <w:rPr>
          <w:sz w:val="24"/>
          <w:lang w:val="es-ES"/>
        </w:rPr>
      </w:pPr>
      <w:r>
        <w:rPr>
          <w:sz w:val="24"/>
          <w:lang w:val="es-ES"/>
        </w:rPr>
        <w:tab/>
        <w:t>Esta promesa era especialmente importante para la comunidad post-exílica del Cronista.  El Israel post-exílico esperó tener seguridad nacional ante sus enemigos. Estaba a través de David y su semilla que Dios prometió tal garantía. Estas promesas sirvieron el propósito del Cronista de volver la atención a la casa de David como la esperanza permanente para Israel.</w:t>
      </w:r>
    </w:p>
    <w:p w:rsidR="008A6BCD" w:rsidRDefault="008A6BCD" w:rsidP="008A6BCD">
      <w:pPr>
        <w:pStyle w:val="PlainText"/>
        <w:rPr>
          <w:sz w:val="24"/>
          <w:lang w:val="es-ES"/>
        </w:rPr>
      </w:pPr>
      <w:r>
        <w:rPr>
          <w:sz w:val="24"/>
          <w:lang w:val="es-ES"/>
        </w:rPr>
        <w:tab/>
        <w:t>Según fue mencionado anteriormente, el Cronista cambió la redacción de "su casa y reino [de David]" (2 Samuel 7: 16) a "mi casa y reino [de Dios]" (17: 14).  El Cronista trazó una conexión estrecha entre el trono humano de Israel y el trono de Dios, porque los hijos de David gobernaron como los vice-regentes de Dios. En un sentido último, el reino no perteneció a David sino a Dios. Este aspecto del punto de vista del Cronista en el trono de David proporciona un fondo esencial para la comprensión de la enseñanza del Nuevo Testamento en el Reino de Dios (el Cielo). Con el restablecimiento del trono Davídico en Cristo, el reino de Dios se restableció (vea Mateo 12: 22-28; Hechos 2: 22-36; 7: 45-50; también vea Introducción:  8) Majestad Divina).</w:t>
      </w:r>
    </w:p>
    <w:p w:rsidR="008A6BCD" w:rsidRDefault="008A6BCD" w:rsidP="008A6BCD">
      <w:pPr>
        <w:pStyle w:val="PlainText"/>
        <w:rPr>
          <w:sz w:val="24"/>
          <w:lang w:val="es-ES"/>
        </w:rPr>
      </w:pPr>
      <w:r>
        <w:rPr>
          <w:sz w:val="24"/>
          <w:lang w:val="es-ES"/>
        </w:rPr>
        <w:tab/>
      </w:r>
    </w:p>
    <w:p w:rsidR="008A6BCD" w:rsidRDefault="008A6BCD" w:rsidP="008A6BCD">
      <w:pPr>
        <w:pStyle w:val="PlainText"/>
        <w:rPr>
          <w:sz w:val="24"/>
          <w:lang w:val="es-ES"/>
        </w:rPr>
      </w:pPr>
      <w:r>
        <w:rPr>
          <w:sz w:val="24"/>
          <w:lang w:val="es-ES"/>
        </w:rPr>
        <w:t>Natán Informa el Plan Divino a David (17: 15)</w:t>
      </w:r>
    </w:p>
    <w:p w:rsidR="008A6BCD" w:rsidRDefault="008A6BCD" w:rsidP="008A6BCD">
      <w:pPr>
        <w:pStyle w:val="PlainText"/>
        <w:rPr>
          <w:sz w:val="24"/>
          <w:lang w:val="es-ES"/>
        </w:rPr>
      </w:pPr>
      <w:r>
        <w:rPr>
          <w:sz w:val="24"/>
          <w:lang w:val="es-ES"/>
        </w:rPr>
        <w:tab/>
        <w:t>En equilibrio con las palabras anteriores de Natán a David (17: 2), el Cronista informó que Natán habló a David una vez más (17: 15). Según la orden de Dios (vea 17: 4,7), Natán no se guardó esta revelación.  Le dijo esta revelación entera a David (17: 15).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Acepta el Plan de Dios (17: 16-27)</w:t>
      </w:r>
    </w:p>
    <w:p w:rsidR="008A6BCD" w:rsidRDefault="008A6BCD" w:rsidP="008A6BCD">
      <w:pPr>
        <w:pStyle w:val="PlainText"/>
        <w:rPr>
          <w:sz w:val="24"/>
          <w:lang w:val="es-ES"/>
        </w:rPr>
      </w:pPr>
      <w:r>
        <w:rPr>
          <w:sz w:val="24"/>
          <w:lang w:val="es-ES"/>
        </w:rPr>
        <w:tab/>
        <w:t xml:space="preserve">Siguiendo la cuenta de Samuel, el Cronista colocó la contestación rogativa de David inmediatamente después de las promesas de Dios a David. En efecto, esta oración revela que el </w:t>
      </w:r>
      <w:r>
        <w:rPr>
          <w:sz w:val="24"/>
          <w:lang w:val="es-ES"/>
        </w:rPr>
        <w:lastRenderedPageBreak/>
        <w:t>rey cumpliría con el plan de Dios.  Su oración se divide en dos partes:  alabanza por bendiciones (17: 16-22) y peticiones de bendiciones (17: 23-27).</w:t>
      </w:r>
    </w:p>
    <w:p w:rsidR="008A6BCD" w:rsidRDefault="008A6BCD" w:rsidP="008A6BCD">
      <w:pPr>
        <w:pStyle w:val="PlainText"/>
        <w:rPr>
          <w:sz w:val="24"/>
          <w:lang w:val="es-ES"/>
        </w:rPr>
      </w:pPr>
      <w:r>
        <w:rPr>
          <w:sz w:val="24"/>
          <w:lang w:val="es-ES"/>
        </w:rPr>
        <w:tab/>
        <w:t>David empezó su alabanza con la admisión que ni él ni su familia habían sido dignas de la gracia divina mostradas a ellos hasta ese punto (17: 16). Entonces expresó asombro de que Dios había prometido más bendiciones en el futuro (17: 17). David se quedaba sin palabras ("qué más puede decir David" [17: 18]) por el hecho de que Dios, conociendo a David tan bien, le bendijera tan ricamente (17: 18-19). David concluyó su alabanza al exaltar al Señor sobre todo (17: 20) y alabarle por la gran liberación a Israel de Egipto (17: 21-22).</w:t>
      </w:r>
    </w:p>
    <w:p w:rsidR="008A6BCD" w:rsidRDefault="008A6BCD" w:rsidP="008A6BCD">
      <w:pPr>
        <w:pStyle w:val="PlainText"/>
        <w:rPr>
          <w:sz w:val="24"/>
          <w:lang w:val="es-ES"/>
        </w:rPr>
      </w:pPr>
      <w:r>
        <w:rPr>
          <w:sz w:val="24"/>
          <w:lang w:val="es-ES"/>
        </w:rPr>
        <w:tab/>
        <w:t>La alabanza de David por las bendiciones de Dios demostró humildad tremenda (17: 16-22).  Empezó su oración con una pregunta retórica:  "Quién soy yo?"  (17: 16).  Estas palabras aparecen de nuevo en la oración posterior de David (vea 29: 14) y la carta de Salomón a Hiram (vea 2 Crónicas 2: 6).  Indican el conocimiento del orador que era desmerecedor de la benevolencia que recibía. Como resultado, las palabras de apertura de David fijaron el tono de su oración entera.  Se asombró al recibir tan grandes bendiciones de Dios.</w:t>
      </w:r>
    </w:p>
    <w:p w:rsidR="008A6BCD" w:rsidRDefault="008A6BCD" w:rsidP="008A6BCD">
      <w:pPr>
        <w:pStyle w:val="PlainText"/>
        <w:rPr>
          <w:sz w:val="24"/>
          <w:lang w:val="es-ES"/>
        </w:rPr>
      </w:pPr>
      <w:r>
        <w:rPr>
          <w:sz w:val="24"/>
          <w:lang w:val="es-ES"/>
        </w:rPr>
        <w:tab/>
        <w:t>Los lectores contemporáneos a menudo tienen dificultad para apreciar la magnitud de la humildad de David, porque tenemos poco sentido de las implicaciones culturales de su oración.  Propaganda real en el antiguo Cercano Oriente a menudo enfocaba en construcción del templo como evidencia del éxito de un rey. Por esta razón, la prohibición a David contra construir un templo amenazó con traerle gran vergüenza. No obstante, David humildemente se sometió al arbitrio de Dios.</w:t>
      </w:r>
    </w:p>
    <w:p w:rsidR="008A6BCD" w:rsidRDefault="008A6BCD" w:rsidP="008A6BCD">
      <w:pPr>
        <w:pStyle w:val="PlainText"/>
        <w:rPr>
          <w:sz w:val="24"/>
          <w:lang w:val="es-ES"/>
        </w:rPr>
      </w:pPr>
      <w:r>
        <w:rPr>
          <w:sz w:val="24"/>
          <w:lang w:val="es-ES"/>
        </w:rPr>
        <w:tab/>
        <w:t>El Cronista incluyó estas palabras de la oración de David para alentar actitudes similares en sus lectores.  La comunidad post-exílica necesitaba humillarse ante Dios.  Eran demasiado indignos de gracia divina. Además, cuando habían visto las promesas a David cumplirse una y otra vez en toda la historia, su alabanza debería haber sido hasta más exuberante que la de David. David alabó a Dios por redimir a Israel de Egipto; los lectores del Cronista tenían mucha más razón para alabar a Dios por devolverles del cautiverio en Babilonia.</w:t>
      </w:r>
    </w:p>
    <w:p w:rsidR="008A6BCD" w:rsidRDefault="008A6BCD" w:rsidP="008A6BCD">
      <w:pPr>
        <w:pStyle w:val="PlainText"/>
        <w:rPr>
          <w:sz w:val="24"/>
          <w:lang w:val="es-ES"/>
        </w:rPr>
      </w:pPr>
      <w:r>
        <w:rPr>
          <w:sz w:val="24"/>
          <w:lang w:val="es-ES"/>
        </w:rPr>
        <w:tab/>
        <w:t>Siguiendo a su alabanza, David solicitó al Señor bendiciones futuras (17: 23-27).  La expresión "y ahora" (17: 23) indica que el rey derivaba una conclusión de lo que había precedido.  En base a la bondad de Dios hacia su pueblo en el pasado, David determinó orar por el futuro de su casa.</w:t>
      </w:r>
    </w:p>
    <w:p w:rsidR="008A6BCD" w:rsidRDefault="008A6BCD" w:rsidP="008A6BCD">
      <w:pPr>
        <w:pStyle w:val="PlainText"/>
        <w:rPr>
          <w:sz w:val="24"/>
          <w:lang w:val="es-ES"/>
        </w:rPr>
      </w:pPr>
      <w:r>
        <w:rPr>
          <w:sz w:val="24"/>
          <w:lang w:val="es-ES"/>
        </w:rPr>
        <w:tab/>
        <w:t xml:space="preserve">David se refirió directamente a promesa divina dada reciente y directamente a Natán en dos maneras.  Primero, oró por que el nombre [de Dios] sea grande para siempre (17: 24).  Esta petición aludió a las promesas divinas anteriores de hacer al </w:t>
      </w:r>
      <w:r>
        <w:rPr>
          <w:sz w:val="24"/>
          <w:lang w:val="es-ES"/>
        </w:rPr>
        <w:lastRenderedPageBreak/>
        <w:t>nombre de David grande (17: 8).  David quería que su casa se estableciera, pero en la esperanza que el Nombre de Dios sería grande también.  Deseó que todo el pueblo dijera: "El Omnipotente Señor, el Dios sobre Israel, es Dios de Israel!"  (17: 24).  Segundo, David también se refirió a la profecía de Natán cuando dijo:  "Tú, mi Dios, le has revelado a tu siervo que construirás una casa" (17: 25).  Esta fraseología surge de la promesa de una dinastía permanente en 17: 10-14.</w:t>
      </w:r>
    </w:p>
    <w:p w:rsidR="008A6BCD" w:rsidRDefault="008A6BCD" w:rsidP="008A6BCD">
      <w:pPr>
        <w:pStyle w:val="PlainText"/>
        <w:rPr>
          <w:sz w:val="24"/>
          <w:lang w:val="es-ES"/>
        </w:rPr>
      </w:pPr>
      <w:r>
        <w:rPr>
          <w:sz w:val="24"/>
          <w:lang w:val="es-ES"/>
        </w:rPr>
        <w:tab/>
        <w:t>Según fue mencionado anteriormente, al final de las peticiones de las rey (17: 27// 2 Samuel 7: 29), el Cronista cambió el enfoque del verbo "bendecir." El Cronista sustituyó el tiempo del pasado "Tú lo has.. bendecido" (17: 27) para resumir la actitud de David hacia las bendiciones que había recibido.  La cláusula conclusiva- se bendecirá para siempre- se traduce o como un futuro inminente (NIV, NKJ) o como el tiempo del presente (NRS, NAS).</w:t>
      </w:r>
    </w:p>
    <w:p w:rsidR="008A6BCD" w:rsidRDefault="008A6BCD" w:rsidP="008A6BCD">
      <w:pPr>
        <w:pStyle w:val="PlainText"/>
        <w:rPr>
          <w:sz w:val="24"/>
          <w:lang w:val="es-ES"/>
        </w:rPr>
      </w:pPr>
      <w:r>
        <w:rPr>
          <w:sz w:val="24"/>
          <w:lang w:val="es-ES"/>
        </w:rPr>
        <w:tab/>
        <w:t>La traducción NIV sugiere que el Cronista llame la atención de su lectores a dos similitudes entre la situación de David y su propio. Ellos y David habían sido los destinatarios de bendiciones magníficas en el pasado.  Al mismo tiempo, sus bendiciones pasadas los dieron espera por el futuro.  Como David anticipó la gracia de Dios, así el Israel post-exílico podría parecer delantero a un futuro luminoso cuando siguieron el ejemplo de David de devoción piadosa a Dios y su templo (vea Introducción:  17) Oración).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Afianza la Nación y Colecciona Materiales del Templo (18: 1-20: 8)</w:t>
      </w:r>
    </w:p>
    <w:p w:rsidR="008A6BCD" w:rsidRDefault="008A6BCD" w:rsidP="008A6BCD">
      <w:pPr>
        <w:pStyle w:val="PlainText"/>
        <w:rPr>
          <w:sz w:val="24"/>
          <w:lang w:val="es-ES"/>
        </w:rPr>
      </w:pPr>
      <w:r>
        <w:rPr>
          <w:sz w:val="24"/>
          <w:lang w:val="es-ES"/>
        </w:rPr>
        <w:tab/>
        <w:t>Habiendo descrito cómo David aceptó la comisión de Dios para prepararse para el templo de Salomón, el Cronista refirió al esfuerzo de David para proporcionar la seguridad y materiales necesarios para la construcción del templo.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18: 1-20: 8 con 2 Samuel 8: 1-21: 22</w:t>
      </w:r>
    </w:p>
    <w:p w:rsidR="008A6BCD" w:rsidRDefault="008A6BCD" w:rsidP="008A6BCD">
      <w:pPr>
        <w:pStyle w:val="PlainText"/>
        <w:rPr>
          <w:sz w:val="24"/>
          <w:lang w:val="es-ES"/>
        </w:rPr>
      </w:pPr>
      <w:r>
        <w:rPr>
          <w:sz w:val="24"/>
          <w:lang w:val="es-ES"/>
        </w:rPr>
        <w:tab/>
        <w:t>El retrato distintivo del Cronista de estos acontecimientos emerge cuando se compara su registro con Samuel (vea figura 17).</w:t>
      </w:r>
    </w:p>
    <w:p w:rsidR="008A6BCD" w:rsidRDefault="008A6BCD" w:rsidP="008A6BCD">
      <w:pPr>
        <w:pStyle w:val="PlainText"/>
        <w:rPr>
          <w:sz w:val="24"/>
          <w:lang w:val="es-ES"/>
        </w:rPr>
      </w:pPr>
      <w:r>
        <w:rPr>
          <w:sz w:val="24"/>
          <w:lang w:val="es-ES"/>
        </w:rPr>
        <w:tab/>
        <w:t>1 Crónicas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18: 1-13</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18: 14-19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19: 1-20: 3</w:t>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lastRenderedPageBreak/>
        <w:tab/>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20: 4-8</w:t>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Las Victorias de David</w:t>
      </w:r>
    </w:p>
    <w:p w:rsidR="008A6BCD" w:rsidRDefault="008A6BCD" w:rsidP="008A6BCD">
      <w:pPr>
        <w:pStyle w:val="PlainText"/>
        <w:rPr>
          <w:sz w:val="24"/>
          <w:lang w:val="es-ES"/>
        </w:rPr>
      </w:pPr>
      <w:r>
        <w:rPr>
          <w:sz w:val="24"/>
          <w:lang w:val="es-ES"/>
        </w:rPr>
        <w:tab/>
        <w:t>(estrechamente paralelo)</w:t>
      </w:r>
    </w:p>
    <w:p w:rsidR="008A6BCD" w:rsidRDefault="008A6BCD" w:rsidP="008A6BCD">
      <w:pPr>
        <w:pStyle w:val="PlainText"/>
        <w:rPr>
          <w:sz w:val="24"/>
          <w:lang w:val="es-ES"/>
        </w:rPr>
      </w:pPr>
      <w:r>
        <w:rPr>
          <w:sz w:val="24"/>
          <w:lang w:val="es-ES"/>
        </w:rPr>
        <w:tab/>
        <w:t>El Reino Virtuoso de David</w:t>
      </w:r>
    </w:p>
    <w:p w:rsidR="008A6BCD" w:rsidRDefault="008A6BCD" w:rsidP="008A6BCD">
      <w:pPr>
        <w:pStyle w:val="PlainText"/>
        <w:rPr>
          <w:sz w:val="24"/>
          <w:lang w:val="es-ES"/>
        </w:rPr>
      </w:pPr>
      <w:r>
        <w:rPr>
          <w:sz w:val="24"/>
          <w:lang w:val="es-ES"/>
        </w:rPr>
        <w:tab/>
        <w:t>(estrechamente paralelo)</w:t>
      </w:r>
    </w:p>
    <w:p w:rsidR="008A6BCD" w:rsidRDefault="008A6BCD" w:rsidP="008A6BCD">
      <w:pPr>
        <w:pStyle w:val="PlainText"/>
        <w:rPr>
          <w:sz w:val="24"/>
          <w:lang w:val="es-ES"/>
        </w:rPr>
      </w:pPr>
      <w:r>
        <w:rPr>
          <w:sz w:val="24"/>
          <w:lang w:val="es-ES"/>
        </w:rPr>
        <w:t>David Acepta a Mefiboset</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La Victoria de David sobre los Amonitas</w:t>
      </w:r>
    </w:p>
    <w:p w:rsidR="008A6BCD" w:rsidRDefault="008A6BCD" w:rsidP="008A6BCD">
      <w:pPr>
        <w:pStyle w:val="PlainText"/>
        <w:rPr>
          <w:sz w:val="24"/>
          <w:lang w:val="es-ES"/>
        </w:rPr>
      </w:pPr>
      <w:r>
        <w:rPr>
          <w:sz w:val="24"/>
          <w:lang w:val="es-ES"/>
        </w:rPr>
        <w:tab/>
        <w:t>(paralelo)</w:t>
      </w:r>
    </w:p>
    <w:p w:rsidR="008A6BCD" w:rsidRDefault="008A6BCD" w:rsidP="008A6BCD">
      <w:pPr>
        <w:pStyle w:val="PlainText"/>
        <w:rPr>
          <w:sz w:val="24"/>
          <w:lang w:val="es-ES"/>
        </w:rPr>
      </w:pPr>
      <w:r>
        <w:rPr>
          <w:sz w:val="24"/>
          <w:lang w:val="es-ES"/>
        </w:rPr>
        <w:tab/>
      </w:r>
    </w:p>
    <w:p w:rsidR="008A6BCD" w:rsidRDefault="008A6BCD" w:rsidP="008A6BCD">
      <w:pPr>
        <w:pStyle w:val="PlainText"/>
        <w:rPr>
          <w:sz w:val="24"/>
          <w:lang w:val="es-ES"/>
        </w:rPr>
      </w:pPr>
      <w:r>
        <w:rPr>
          <w:sz w:val="24"/>
          <w:lang w:val="es-ES"/>
        </w:rPr>
        <w:t>David Peca con Betsabé</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El Reproche a David de Natán</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La Casa de David con problemas</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El Rescate a David de entre los Filisteos</w:t>
      </w:r>
    </w:p>
    <w:p w:rsidR="008A6BCD" w:rsidRDefault="008A6BCD" w:rsidP="008A6BCD">
      <w:pPr>
        <w:pStyle w:val="PlainText"/>
        <w:rPr>
          <w:sz w:val="24"/>
          <w:lang w:val="es-ES"/>
        </w:rPr>
      </w:pPr>
      <w:r>
        <w:rPr>
          <w:sz w:val="24"/>
          <w:lang w:val="es-ES"/>
        </w:rPr>
        <w:tab/>
        <w:t>(omitido)</w:t>
      </w:r>
    </w:p>
    <w:p w:rsidR="008A6BCD" w:rsidRDefault="008A6BCD" w:rsidP="008A6BCD">
      <w:pPr>
        <w:pStyle w:val="PlainText"/>
        <w:rPr>
          <w:sz w:val="24"/>
          <w:lang w:val="es-ES"/>
        </w:rPr>
      </w:pPr>
      <w:r>
        <w:rPr>
          <w:sz w:val="24"/>
          <w:lang w:val="es-ES"/>
        </w:rPr>
        <w:tab/>
        <w:t>La Victoria de David sobre los Filisteos</w:t>
      </w:r>
    </w:p>
    <w:p w:rsidR="008A6BCD" w:rsidRDefault="008A6BCD" w:rsidP="008A6BCD">
      <w:pPr>
        <w:pStyle w:val="PlainText"/>
        <w:rPr>
          <w:sz w:val="24"/>
          <w:lang w:val="es-ES"/>
        </w:rPr>
      </w:pPr>
      <w:r>
        <w:rPr>
          <w:sz w:val="24"/>
          <w:lang w:val="es-ES"/>
        </w:rPr>
        <w:tab/>
        <w:t>(estrechamente paralelo)</w:t>
      </w:r>
    </w:p>
    <w:p w:rsidR="008A6BCD" w:rsidRDefault="008A6BCD" w:rsidP="008A6BCD">
      <w:pPr>
        <w:pStyle w:val="PlainText"/>
        <w:rPr>
          <w:sz w:val="24"/>
          <w:lang w:val="es-ES"/>
        </w:rPr>
      </w:pPr>
      <w:r>
        <w:rPr>
          <w:sz w:val="24"/>
          <w:lang w:val="es-ES"/>
        </w:rPr>
        <w:tab/>
        <w:t>2 Samuel</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8: 1-14</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8: 15-18</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9: 1-13</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10: 1-11: 1a</w:t>
      </w:r>
    </w:p>
    <w:p w:rsidR="008A6BCD" w:rsidRDefault="008A6BCD" w:rsidP="008A6BCD">
      <w:pPr>
        <w:pStyle w:val="PlainText"/>
        <w:rPr>
          <w:sz w:val="24"/>
          <w:lang w:val="es-ES"/>
        </w:rPr>
      </w:pPr>
      <w:r>
        <w:rPr>
          <w:sz w:val="24"/>
          <w:lang w:val="es-ES"/>
        </w:rPr>
        <w:tab/>
        <w:t>12: 26,30-31</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11: 1b-27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12: 1-25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13: 1-21: 14</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lastRenderedPageBreak/>
        <w:tab/>
        <w:t>21: 15-17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21: 18-22</w:t>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Comparación de 1 Crónicas 18: 1-20: 8 con 2 Samuel 8: 1-21: 22 (figura 17)</w:t>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En muchas porciones de este material, el Cronista siguió el libro de Samuel bastante estrechamente (18: 1-19// 2 Samuel 8: 1-18; 19: 1-20: 3// 10: 1-11: 1a; 12: 26,30-31; 20: 4-8// 2 Samuel 21: 18-22). Estos pasajes difieren sólo en maneras pequeñas que discutiremos en los comentarios en cada segmento.</w:t>
      </w:r>
    </w:p>
    <w:p w:rsidR="008A6BCD" w:rsidRDefault="008A6BCD" w:rsidP="008A6BCD">
      <w:pPr>
        <w:pStyle w:val="PlainText"/>
        <w:rPr>
          <w:sz w:val="24"/>
          <w:lang w:val="es-ES"/>
        </w:rPr>
      </w:pPr>
      <w:r>
        <w:rPr>
          <w:sz w:val="24"/>
          <w:lang w:val="es-ES"/>
        </w:rPr>
        <w:tab/>
        <w:t>No obstante, el Cronista también omitió varias secciones grandes del libro de Samuel.  Primero, omitió la aceptación de David de Mefiboset en la corte real (2 Samuel 9: 1-13). La acción de David era generosa, pero también hubiera alentado a algunos Benjamitas a esperar que la familia de Saúl tomaría el trono de nuevo (vea 2 Samuel 16: 1-3; 20: 1-2). Al parecer, el Cronista no tenía tiempo por tales consideraciones.</w:t>
      </w:r>
    </w:p>
    <w:p w:rsidR="008A6BCD" w:rsidRDefault="008A6BCD" w:rsidP="008A6BCD">
      <w:pPr>
        <w:pStyle w:val="PlainText"/>
        <w:rPr>
          <w:sz w:val="24"/>
          <w:lang w:val="es-ES"/>
        </w:rPr>
      </w:pPr>
      <w:r>
        <w:rPr>
          <w:sz w:val="24"/>
          <w:lang w:val="es-ES"/>
        </w:rPr>
        <w:tab/>
        <w:t>Segundo, el Cronista no informó el pecado de David con Betsabé, ni los problemas que siguieron (2 Samuel 11: 2-21: 14).  Esta es la mayor porción individual de Samuel no incluida en Crónicas.  El propósito del Cronista era concentrarse en que los aspectos del reino de David que eran ejemplares para sus lectores post-exílicos.  Esta porción de Samuel no encajó con ese propósito.</w:t>
      </w:r>
    </w:p>
    <w:p w:rsidR="008A6BCD" w:rsidRDefault="008A6BCD" w:rsidP="008A6BCD">
      <w:pPr>
        <w:pStyle w:val="PlainText"/>
        <w:rPr>
          <w:sz w:val="24"/>
          <w:lang w:val="es-ES"/>
        </w:rPr>
      </w:pPr>
      <w:r>
        <w:rPr>
          <w:sz w:val="24"/>
          <w:lang w:val="es-ES"/>
        </w:rPr>
        <w:tab/>
        <w:t>Tercero, el Cronista omitió el relato de la cercanía a la muerte de David a las manos de los Filisteos (2 Samuel 21: 15-17). Esta narración ilustró cómo el poderío militar de David disminuyó después de su caída en pecado.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18: 1-20: 8</w:t>
      </w:r>
    </w:p>
    <w:p w:rsidR="008A6BCD" w:rsidRDefault="008A6BCD" w:rsidP="008A6BCD">
      <w:pPr>
        <w:pStyle w:val="PlainText"/>
        <w:rPr>
          <w:sz w:val="24"/>
          <w:lang w:val="es-ES"/>
        </w:rPr>
      </w:pPr>
      <w:r>
        <w:rPr>
          <w:sz w:val="24"/>
          <w:lang w:val="es-ES"/>
        </w:rPr>
        <w:tab/>
        <w:t>El Cronista seleccionó material de 2 Samuel 8: 1-22 para formar una estructura triple. Cada porción de esta estructura ilustra cómo David era exitoso en batalla y reunió materiales para el proyectado templo de Salomón (vea figura 16).  Se basa esta división triple en las palabras introductorias repetidas en el curso de tiempo (18: 1; 19: 1; 20: 4). Estos marcadores dividen los materiales en una descripción amplia de las victorias de David y seguridad doméstica (18: 1-17) siguió por victorias contra enemigos específicos (19: 1-20: 3; 20: 4-8).</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Las Victorias de David y Seguridad Doméstica (18: 1-17)</w:t>
      </w:r>
    </w:p>
    <w:p w:rsidR="008A6BCD" w:rsidRDefault="008A6BCD" w:rsidP="008A6BCD">
      <w:pPr>
        <w:pStyle w:val="PlainText"/>
        <w:rPr>
          <w:sz w:val="24"/>
          <w:lang w:val="es-ES"/>
        </w:rPr>
      </w:pPr>
      <w:r>
        <w:rPr>
          <w:sz w:val="24"/>
          <w:lang w:val="es-ES"/>
        </w:rPr>
        <w:lastRenderedPageBreak/>
        <w:tab/>
        <w:t>La colección de David de materiales por el templo empezó con una serie de victorias, tributos, y una descripción de seguridad nacional bajo David.  Esta sección ilustra cómo David ganó batallas, recogió botín, y arregló asuntos domésticos bajo la bendición de Dios.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18: 1-17 con 2 Samuel 8: 1-18</w:t>
      </w:r>
    </w:p>
    <w:p w:rsidR="008A6BCD" w:rsidRDefault="008A6BCD" w:rsidP="008A6BCD">
      <w:pPr>
        <w:pStyle w:val="PlainText"/>
        <w:rPr>
          <w:sz w:val="24"/>
          <w:lang w:val="es-ES"/>
        </w:rPr>
      </w:pPr>
      <w:r>
        <w:rPr>
          <w:sz w:val="24"/>
          <w:lang w:val="es-ES"/>
        </w:rPr>
        <w:tab/>
        <w:t>Por la mayor parte, el Cronista siguió a Samuel estrechamente.  Varias diferencias menores han resultado de errores en transmisión textual (vea Introducción: Traducción y Transmisión). No obstante, cuatro diferencias merecen comentario.</w:t>
      </w:r>
    </w:p>
    <w:p w:rsidR="008A6BCD" w:rsidRDefault="008A6BCD" w:rsidP="008A6BCD">
      <w:pPr>
        <w:pStyle w:val="PlainText"/>
        <w:rPr>
          <w:sz w:val="24"/>
          <w:lang w:val="es-ES"/>
        </w:rPr>
      </w:pPr>
      <w:r>
        <w:rPr>
          <w:sz w:val="24"/>
          <w:lang w:val="es-ES"/>
        </w:rPr>
        <w:tab/>
        <w:t>Primero, el Cronista no mencionó el tratamiento áspero de David a los Moabitas (2 Samuel 8: 2a).  Es posible que esta omisión ocurrió por un error en transmisión textual (vea Introducción:  Traducción y Transmisión), pero también es posible que el Cronista lo omitió intencionalmente para evitar disminuir el ánimo positivo del pasaje.</w:t>
      </w:r>
    </w:p>
    <w:p w:rsidR="008A6BCD" w:rsidRDefault="008A6BCD" w:rsidP="008A6BCD">
      <w:pPr>
        <w:pStyle w:val="PlainText"/>
        <w:rPr>
          <w:sz w:val="24"/>
          <w:lang w:val="es-ES"/>
        </w:rPr>
      </w:pPr>
      <w:r>
        <w:rPr>
          <w:sz w:val="24"/>
          <w:lang w:val="es-ES"/>
        </w:rPr>
        <w:tab/>
        <w:t>Segundo, 18: 4 lee "siete mil jinetes," pero 2 Samuel 8: 4 lee "mil setecientos jinetes" (vea NIV margen).  Es probable que ese o ambos textos hayan sufrido corrupción hasta cierto punto en su transmisión (vea Introducción: Traducción y Transmisión).</w:t>
      </w:r>
    </w:p>
    <w:p w:rsidR="008A6BCD" w:rsidRDefault="008A6BCD" w:rsidP="008A6BCD">
      <w:pPr>
        <w:pStyle w:val="PlainText"/>
        <w:rPr>
          <w:sz w:val="24"/>
          <w:lang w:val="es-ES"/>
        </w:rPr>
      </w:pPr>
      <w:r>
        <w:rPr>
          <w:sz w:val="24"/>
          <w:lang w:val="es-ES"/>
        </w:rPr>
        <w:tab/>
        <w:t>Tercero, 18: 8 (// 2 Samuel 8: 8) agrega la nota que "con él, Salomón hizo el mar de bronce y los pilares y los vasos de bronce". Esta adición revela una de las preocupaciones principales del Cronista en este material. Se usaron los despojos de las victorias de David en el templo de Salomón.</w:t>
      </w:r>
    </w:p>
    <w:p w:rsidR="008A6BCD" w:rsidRDefault="008A6BCD" w:rsidP="008A6BCD">
      <w:pPr>
        <w:pStyle w:val="PlainText"/>
        <w:rPr>
          <w:sz w:val="24"/>
          <w:lang w:val="es-ES"/>
        </w:rPr>
      </w:pPr>
      <w:r>
        <w:rPr>
          <w:sz w:val="24"/>
          <w:lang w:val="es-ES"/>
        </w:rPr>
        <w:tab/>
        <w:t>Cuarto, es posible que la omisión de 2 Samuel 8: 12b-13a ocurrió accidentalmente en la transmisión de Crónicas (vea Introducción:  Traducción y Transmisión).  Aún así, también es posible que el Cronista omitió 2 Samuel 8: 13a a propósito por lo menos para evitar cualquier connotación negativa que se hubiera asociado con "David [labrándose] un nombre para él mismo."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18: 1-17</w:t>
      </w:r>
    </w:p>
    <w:p w:rsidR="008A6BCD" w:rsidRDefault="008A6BCD" w:rsidP="008A6BCD">
      <w:pPr>
        <w:pStyle w:val="PlainText"/>
        <w:rPr>
          <w:sz w:val="24"/>
          <w:lang w:val="es-ES"/>
        </w:rPr>
      </w:pPr>
      <w:r>
        <w:rPr>
          <w:sz w:val="24"/>
          <w:lang w:val="es-ES"/>
        </w:rPr>
        <w:tab/>
        <w:t>Esta porción del registro del Cronista se divide en dos partes principales (vea figura 16).  Se inspeccionan las hazañas militares de David rápidamente (18: 1-13) y los resultados de seguridad nacional vienen a la luz (18: 14-17).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Las Victorias de David en todas las direcciones (18: 1-13)</w:t>
      </w:r>
    </w:p>
    <w:p w:rsidR="008A6BCD" w:rsidRDefault="008A6BCD" w:rsidP="008A6BCD">
      <w:pPr>
        <w:pStyle w:val="PlainText"/>
        <w:rPr>
          <w:sz w:val="24"/>
          <w:lang w:val="es-ES"/>
        </w:rPr>
      </w:pPr>
      <w:r>
        <w:rPr>
          <w:sz w:val="24"/>
          <w:lang w:val="es-ES"/>
        </w:rPr>
        <w:tab/>
        <w:t>El Cronista primero informó acerca de las victorias de David en varias escenas geográficas. El registro de victorias consta de tres secciones: Las victorias de David (18: 1-6), botín y tributo (18: 7-11), y un anuncio final de victorias (18: 12-13).</w:t>
      </w:r>
    </w:p>
    <w:p w:rsidR="008A6BCD" w:rsidRDefault="008A6BCD" w:rsidP="008A6BCD">
      <w:pPr>
        <w:pStyle w:val="PlainText"/>
        <w:rPr>
          <w:sz w:val="24"/>
          <w:lang w:val="es-ES"/>
        </w:rPr>
      </w:pPr>
      <w:r>
        <w:rPr>
          <w:sz w:val="24"/>
          <w:lang w:val="es-ES"/>
        </w:rPr>
        <w:lastRenderedPageBreak/>
        <w:tab/>
        <w:t>En los versículos de la apertura (18: 1-6), el Cronista mencionó victorias contra los Filisteos (18: 1), los Moabitas (18: 2), Hadad-ezer, rey de Soba (18: 3-4), y los Arameos (18: 5-6a).  Cada uno de estos enemigos era conocido durante la historia de Israel como antagonistas notorios (vea Números 22-25; Jueces 3: 1-3,7-11,12-31; 13: 1-16: 31; 1 Samuel 4: 1-11). Habían preocupado al pueblo de Dios en todo los siglos, pero David los derrotó a todos.</w:t>
      </w:r>
    </w:p>
    <w:p w:rsidR="008A6BCD" w:rsidRDefault="008A6BCD" w:rsidP="008A6BCD">
      <w:pPr>
        <w:pStyle w:val="PlainText"/>
        <w:rPr>
          <w:sz w:val="24"/>
          <w:lang w:val="es-ES"/>
        </w:rPr>
      </w:pPr>
      <w:r>
        <w:rPr>
          <w:sz w:val="24"/>
          <w:lang w:val="es-ES"/>
        </w:rPr>
        <w:tab/>
        <w:t>La importancia de 18: 6b se puede ver en su duplicación en 18: 13b.  El Cronista aclaró cómo David conquistó a estos enemigos.  No ganó con su propia fuerza; el Señor le dio victoria a David (18: 6b; vea Introducción: 10) Actividad Divina).  De hecho, David tenía victoria dondequiera que fue (18: 6b).</w:t>
      </w:r>
    </w:p>
    <w:p w:rsidR="008A6BCD" w:rsidRDefault="008A6BCD" w:rsidP="008A6BCD">
      <w:pPr>
        <w:pStyle w:val="PlainText"/>
        <w:rPr>
          <w:sz w:val="24"/>
          <w:lang w:val="es-ES"/>
        </w:rPr>
      </w:pPr>
      <w:r>
        <w:rPr>
          <w:sz w:val="24"/>
          <w:lang w:val="es-ES"/>
        </w:rPr>
        <w:tab/>
        <w:t>Este catálogo de las victorias de David alentó los lectores del Cronista cuando enfrentaron peligros militares en su día.  Los profetas les habían prometido grandes victorias por el comunidad post-exílica (vea Isaías 11: 11-16; 49: 14-26; 54: 1-3; Jeremías 30: 10-11; Amós 9: 11-12). Los éxitos de David demostraron que podrían derrotar sus enemigos con el ayuda del Señor (vea Introducción:  23) Victoria y Derrota).</w:t>
      </w:r>
    </w:p>
    <w:p w:rsidR="008A6BCD" w:rsidRDefault="008A6BCD" w:rsidP="008A6BCD">
      <w:pPr>
        <w:pStyle w:val="PlainText"/>
        <w:rPr>
          <w:sz w:val="24"/>
          <w:lang w:val="es-ES"/>
        </w:rPr>
      </w:pPr>
      <w:r>
        <w:rPr>
          <w:sz w:val="24"/>
          <w:lang w:val="es-ES"/>
        </w:rPr>
        <w:tab/>
        <w:t>La segunda porción de este pasaje describe cómo David tomó mucho botín y recibió tributo (18: 7-11).  En primer lugar (18: 7-8), David le quitó escudos ceremoniales de oro a Hadad-ezer (18: 7), cuya derrota se menciona anteriormente (vea 18: 3-4).  También tomó una gran cantidad de bronce (18: 8a).  La importancia de este botín masivo se vuelve clara en el comentario de cierre en 18: 8b. El Cronista agregó a 2 Samuel 7: 8 que Salomón usó este bronce para hacer el Mar de bronce, los pilares y varios artículos de bronce (18: 8b). Estas palabras le relatan a la victoria de David al propósito de lo que está mayormente alrededor de esta porción de Crónicas. Estas guerras eran parte de las preparaciones del rey para el templo de la Jerusalén.</w:t>
      </w:r>
    </w:p>
    <w:p w:rsidR="008A6BCD" w:rsidRDefault="008A6BCD" w:rsidP="008A6BCD">
      <w:pPr>
        <w:pStyle w:val="PlainText"/>
        <w:rPr>
          <w:sz w:val="24"/>
          <w:lang w:val="es-ES"/>
        </w:rPr>
      </w:pPr>
      <w:r>
        <w:rPr>
          <w:sz w:val="24"/>
          <w:lang w:val="es-ES"/>
        </w:rPr>
        <w:tab/>
        <w:t>En segundo lugar (18: 9-11), el texto menciona el tributo que Tou, rey de Hamat, le pagó a David (18: 9).  Incluyó todo tipo de artículos de oro, plata y bronce (18: 10).  Una vez más, sin embargo, la importancia del recibo por David se aclara este gran tributo en un comentario de cierre.  El Rey David dedicó estos artículos al Señor (18: 11a).  En otras palabras, también se usó en el templo este tributo.  Para llamar mayor atención a este enfoque, el pasaje indica que éste no era un acontecimiento único. David había dado la plata y oro que había tomado de todas estas naciones al proyecto del templo (18: 11b).</w:t>
      </w:r>
    </w:p>
    <w:p w:rsidR="008A6BCD" w:rsidRDefault="008A6BCD" w:rsidP="008A6BCD">
      <w:pPr>
        <w:pStyle w:val="PlainText"/>
        <w:rPr>
          <w:sz w:val="24"/>
          <w:lang w:val="es-ES"/>
        </w:rPr>
      </w:pPr>
      <w:r>
        <w:rPr>
          <w:sz w:val="24"/>
          <w:lang w:val="es-ES"/>
        </w:rPr>
        <w:tab/>
        <w:t xml:space="preserve">La segunda lista de victorias (18: 12-13) cierra esta sección y se equilibra con 18: 1-8 al repetir la explicación de los éxitos de David:  el Señor le dio victoria a David </w:t>
      </w:r>
      <w:r>
        <w:rPr>
          <w:sz w:val="24"/>
          <w:lang w:val="es-ES"/>
        </w:rPr>
        <w:lastRenderedPageBreak/>
        <w:t>dondequiera que fue (18: 13b vea 18: 6b).  Según fue mencionado anteriormente, el Cronista habría omitido el hecho de que David "se hizo un nombre" (2 Samuel 8: 13) para evitar cualquier connotación negativa que se hubiera asociado con la expresión (vea Génesis 11: 4).</w:t>
      </w:r>
    </w:p>
    <w:p w:rsidR="008A6BCD" w:rsidRDefault="008A6BCD" w:rsidP="008A6BCD">
      <w:pPr>
        <w:pStyle w:val="PlainText"/>
        <w:rPr>
          <w:sz w:val="24"/>
          <w:lang w:val="es-ES"/>
        </w:rPr>
      </w:pPr>
      <w:r>
        <w:rPr>
          <w:sz w:val="24"/>
          <w:lang w:val="es-ES"/>
        </w:rPr>
        <w:tab/>
        <w:t>Abisaí dirigió a las fuerzas de David y conquistó a dieciocho mil Edomitas en el Valle de Sal (18: 12b). En el texto tradicional hebreo 2 Samuel 8: 13b lee "dieciocho mil sirios" (vea NAS, NKJ).  La diferencia entre Crónicas y Samuel a estas alturas es debido a confusión escriba en alguna fase en transmisión (Introducción: Traducción y Transmisión). En unos períodos del idioma hebreo, las palabras "Siria" y "Edom" se parecían mucho y se confundían fácilmente. Por esta razón, algunas traducciones inglesas siguen unos manuscritos hebreos y correctamente enmiendan a 2 Samuel 8: 13b para que se lea "dieciocho mil Edomitas" (vea NRS, NIV).</w:t>
      </w:r>
    </w:p>
    <w:p w:rsidR="008A6BCD" w:rsidRDefault="008A6BCD" w:rsidP="008A6BCD">
      <w:pPr>
        <w:pStyle w:val="PlainText"/>
        <w:rPr>
          <w:sz w:val="24"/>
          <w:lang w:val="es-ES"/>
        </w:rPr>
      </w:pPr>
      <w:r>
        <w:rPr>
          <w:sz w:val="24"/>
          <w:lang w:val="es-ES"/>
        </w:rPr>
        <w:tab/>
        <w:t>En los días de Moisés, Israel debía mostrarle bondad a los Edomitas porque eran descendientes de Esaú y parientes de los Israelitas (vea Génesis 36: 1-43; Deuteronomio 2: 1-7; 23: 7). Además, los Edomitas vivían fuera de la tierra prometida y no eran el objeto de conquista para Israel (vea Deuteronomio 20: 2-5). Aun así, en toda la historia de Israel, los Edomitas perturbaron al pueblo de Dios y por eso habían perdido su condición de protegidos (vea Números 20: 14-21; 1 Samuel 14: 47). Para el día del Cronista, Edom había venido a ser un odiado enemigo de Israel, merecedor de castigo severo.  De hecho, Amós específicamente nombró a Edom como un enemigo sobre el cual la comunidad post-exílica tendría victoria (vea Amós 9: 11-12). Como resultado, cuando el Cronista informó que todos los Edomitas se subyugaron a David (18: 13b), inspiró a sus lectores a esperar su propia victoria eventual sobre este enemigo.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Seguridad Nacional Resultante de David (18: 14-17)</w:t>
      </w:r>
    </w:p>
    <w:p w:rsidR="008A6BCD" w:rsidRDefault="008A6BCD" w:rsidP="008A6BCD">
      <w:pPr>
        <w:pStyle w:val="PlainText"/>
        <w:rPr>
          <w:sz w:val="24"/>
          <w:lang w:val="es-ES"/>
        </w:rPr>
      </w:pPr>
      <w:r>
        <w:rPr>
          <w:sz w:val="24"/>
          <w:lang w:val="es-ES"/>
        </w:rPr>
        <w:tab/>
        <w:t>El Cronista continuó la cuenta de Samuel con poca variación para demostrar la magnitud de la victoria que David recibió del Señor (// 2 Samuel 8: 15-18).  Aunque estos versículos mencionan a comandantes militares (18: 15,17), se enfocan más ampliamente en los logros domésticos de David. Sus hazañas nacionales positivas resultaron de la bendición de seguridad militar.</w:t>
      </w:r>
    </w:p>
    <w:p w:rsidR="008A6BCD" w:rsidRDefault="008A6BCD" w:rsidP="008A6BCD">
      <w:pPr>
        <w:pStyle w:val="PlainText"/>
        <w:rPr>
          <w:sz w:val="24"/>
          <w:lang w:val="es-ES"/>
        </w:rPr>
      </w:pPr>
      <w:r>
        <w:rPr>
          <w:sz w:val="24"/>
          <w:lang w:val="es-ES"/>
        </w:rPr>
        <w:tab/>
        <w:t xml:space="preserve">El versículo de la apertura revela la perspectiva general a asumirse de este pasaje. David reinó sobre todo Israel, haciendo lo que era justo y correcto para todo su pueblo (18: 14).  La mención de todo Israel (18: 14) viene de Samuel, pero se ajusta bien a los propósitos del Cronista aquí.  Expresó la amplitud del reino de David que sirvió como un ideal para los lectores del Cronista (vea Introducción:  1) Todo Israel). Además, David también hacía lo que era justo y correcto para todo su pueblo </w:t>
      </w:r>
      <w:r>
        <w:rPr>
          <w:sz w:val="24"/>
          <w:lang w:val="es-ES"/>
        </w:rPr>
        <w:lastRenderedPageBreak/>
        <w:t>(18: 14).  En otras palabras, la nación entera se benefició del reino de David (vea Introducción:  4-9) Rey y Templo).  Era un reino de justicia y rectitud para toda clase de Israelitas.  Esta descripción del tamaño y calidad del reino de David revelan la maravilla de su reino.  Sus guerras eran tan exitosas (18: 1-13) que pudo formar un reino ideal.</w:t>
      </w:r>
    </w:p>
    <w:p w:rsidR="008A6BCD" w:rsidRDefault="008A6BCD" w:rsidP="008A6BCD">
      <w:pPr>
        <w:pStyle w:val="PlainText"/>
        <w:rPr>
          <w:sz w:val="24"/>
          <w:lang w:val="es-ES"/>
        </w:rPr>
      </w:pPr>
      <w:r>
        <w:rPr>
          <w:sz w:val="24"/>
          <w:lang w:val="es-ES"/>
        </w:rPr>
        <w:tab/>
        <w:t>Los versículos que siguen (18: 15-17) listan varios funcionarios en el reino de David.  La mayor parte de estas personas es conocida de otras porciones de la Escritura. Sus nombramientos proporcionaron una burocracia segura para Salomón.  En este sentido, hasta este aspecto de los esfuerzos de David le preparó el camino para la construcción del templo.</w:t>
      </w:r>
    </w:p>
    <w:p w:rsidR="008A6BCD" w:rsidRDefault="008A6BCD" w:rsidP="008A6BCD">
      <w:pPr>
        <w:pStyle w:val="PlainText"/>
        <w:rPr>
          <w:sz w:val="24"/>
          <w:lang w:val="es-ES"/>
        </w:rPr>
      </w:pPr>
      <w:r>
        <w:rPr>
          <w:sz w:val="24"/>
          <w:lang w:val="es-ES"/>
        </w:rPr>
        <w:tab/>
        <w:t>El Cronista incorporó este material en su historia para ilustrar varias maneras en el que el reino de David sirvió como un ideal para sus lectores post-exílicos.  Así como estos aspectos del reino de David les prepararon el camino para las mayores realizaciones de Salomón, así también el reino post-exílico debe emular a David para asegurarse bendiciones ulteriores de Dios.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Victoria de David contra Amón y Aram (19: 1-20: 3)</w:t>
      </w:r>
    </w:p>
    <w:p w:rsidR="008A6BCD" w:rsidRDefault="008A6BCD" w:rsidP="008A6BCD">
      <w:pPr>
        <w:pStyle w:val="PlainText"/>
        <w:rPr>
          <w:sz w:val="24"/>
          <w:lang w:val="es-ES"/>
        </w:rPr>
      </w:pPr>
      <w:r>
        <w:rPr>
          <w:sz w:val="24"/>
          <w:lang w:val="es-ES"/>
        </w:rPr>
        <w:tab/>
        <w:t>Haber enfocado en las victorias generales de David, el Cronista se refirió después a una victoria específica sobre los Amonitas y sus aliados Arameos.  Este pasaje se conecta directamente al contexto mayor por 18: 11b.  Allí los Amonitas aparecen entre que los cuyo botín que David dedicó al templo.  En esta luz podemos ver que el Cronista usó esta cuenta de la victoria de David sobre los Amonitas para ilustrar más allá cómo se preparó para el templo de Salomón.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19: 1-20: 3 con 2 Samuel 10: 1-12: 31</w:t>
      </w:r>
    </w:p>
    <w:p w:rsidR="008A6BCD" w:rsidRDefault="008A6BCD" w:rsidP="008A6BCD">
      <w:pPr>
        <w:pStyle w:val="PlainText"/>
        <w:rPr>
          <w:sz w:val="24"/>
          <w:lang w:val="es-ES"/>
        </w:rPr>
      </w:pPr>
      <w:r>
        <w:rPr>
          <w:sz w:val="24"/>
          <w:lang w:val="es-ES"/>
        </w:rPr>
        <w:tab/>
        <w:t>En términos generales, se debemos recordar que esta porción de la historia del Cronista (19: 1-20: 3) es basada selectivamente en 2 Samuel 10: 1-12: 31 (vea figura 17). 19: 1-20: 1a sigue 2 Samuel 10: 1-11: 1a bastante estrechamente, pero 2 Samuel 11: 1b-12: 25 (el pecado de David con Betsabé y el reproche de Natán) se omite.  Los versículos de conclusión de este material (20: 1-3) se toman de 2 Samuel 12: 26 y 2 Samuel 12: 30-31 (vea figura 18).</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 Crónicas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19: 1-19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20: 1a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20: 1b</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20: 2-3</w:t>
      </w:r>
    </w:p>
    <w:p w:rsidR="008A6BCD" w:rsidRDefault="008A6BCD" w:rsidP="008A6BCD">
      <w:pPr>
        <w:pStyle w:val="PlainText"/>
        <w:rPr>
          <w:sz w:val="24"/>
          <w:lang w:val="es-ES"/>
        </w:rPr>
      </w:pPr>
      <w:r>
        <w:rPr>
          <w:sz w:val="24"/>
          <w:lang w:val="es-ES"/>
        </w:rPr>
        <w:tab/>
      </w:r>
    </w:p>
    <w:p w:rsidR="008A6BCD" w:rsidRDefault="008A6BCD" w:rsidP="008A6BCD">
      <w:pPr>
        <w:pStyle w:val="PlainText"/>
        <w:rPr>
          <w:sz w:val="24"/>
          <w:lang w:val="es-ES"/>
        </w:rPr>
      </w:pPr>
      <w:r>
        <w:rPr>
          <w:sz w:val="24"/>
          <w:lang w:val="es-ES"/>
        </w:rPr>
        <w:tab/>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Coalición Amonita-Aramea</w:t>
      </w:r>
    </w:p>
    <w:p w:rsidR="008A6BCD" w:rsidRDefault="008A6BCD" w:rsidP="008A6BCD">
      <w:pPr>
        <w:pStyle w:val="PlainText"/>
        <w:rPr>
          <w:sz w:val="24"/>
          <w:lang w:val="es-ES"/>
        </w:rPr>
      </w:pPr>
      <w:r>
        <w:rPr>
          <w:sz w:val="24"/>
          <w:lang w:val="es-ES"/>
        </w:rPr>
        <w:t xml:space="preserve"> (estrechamente paralelo)</w:t>
      </w:r>
    </w:p>
    <w:p w:rsidR="008A6BCD" w:rsidRDefault="008A6BCD" w:rsidP="008A6BCD">
      <w:pPr>
        <w:pStyle w:val="PlainText"/>
        <w:rPr>
          <w:sz w:val="24"/>
          <w:lang w:val="es-ES"/>
        </w:rPr>
      </w:pPr>
      <w:r>
        <w:rPr>
          <w:sz w:val="24"/>
          <w:lang w:val="es-ES"/>
        </w:rPr>
        <w:t>Introducción</w:t>
      </w:r>
    </w:p>
    <w:p w:rsidR="008A6BCD" w:rsidRDefault="008A6BCD" w:rsidP="008A6BCD">
      <w:pPr>
        <w:pStyle w:val="PlainText"/>
        <w:rPr>
          <w:sz w:val="24"/>
          <w:lang w:val="es-ES"/>
        </w:rPr>
      </w:pPr>
      <w:r>
        <w:rPr>
          <w:sz w:val="24"/>
          <w:lang w:val="es-ES"/>
        </w:rPr>
        <w:t xml:space="preserve"> (estrechamente paralelo)</w:t>
      </w:r>
    </w:p>
    <w:p w:rsidR="008A6BCD" w:rsidRDefault="008A6BCD" w:rsidP="008A6BCD">
      <w:pPr>
        <w:pStyle w:val="PlainText"/>
        <w:rPr>
          <w:sz w:val="24"/>
          <w:lang w:val="es-ES"/>
        </w:rPr>
      </w:pPr>
      <w:r>
        <w:rPr>
          <w:sz w:val="24"/>
          <w:lang w:val="es-ES"/>
        </w:rPr>
        <w:t>El Adulterio de David y Reproche</w:t>
      </w:r>
    </w:p>
    <w:p w:rsidR="008A6BCD" w:rsidRDefault="008A6BCD" w:rsidP="008A6BCD">
      <w:pPr>
        <w:pStyle w:val="PlainText"/>
        <w:rPr>
          <w:sz w:val="24"/>
          <w:lang w:val="es-ES"/>
        </w:rPr>
      </w:pPr>
      <w:r>
        <w:rPr>
          <w:sz w:val="24"/>
          <w:lang w:val="es-ES"/>
        </w:rPr>
        <w:t xml:space="preserve"> (omitido)</w:t>
      </w:r>
    </w:p>
    <w:p w:rsidR="008A6BCD" w:rsidRDefault="008A6BCD" w:rsidP="008A6BCD">
      <w:pPr>
        <w:pStyle w:val="PlainText"/>
        <w:rPr>
          <w:sz w:val="24"/>
          <w:lang w:val="es-ES"/>
        </w:rPr>
      </w:pPr>
      <w:r>
        <w:rPr>
          <w:sz w:val="24"/>
          <w:lang w:val="es-ES"/>
        </w:rPr>
        <w:t>El discurso de Joab</w:t>
      </w:r>
    </w:p>
    <w:p w:rsidR="008A6BCD" w:rsidRDefault="008A6BCD" w:rsidP="008A6BCD">
      <w:pPr>
        <w:pStyle w:val="PlainText"/>
        <w:rPr>
          <w:sz w:val="24"/>
          <w:lang w:val="es-ES"/>
        </w:rPr>
      </w:pPr>
      <w:r>
        <w:rPr>
          <w:sz w:val="24"/>
          <w:lang w:val="es-ES"/>
        </w:rPr>
        <w:t xml:space="preserve"> (estrechamente paralelo)</w:t>
      </w:r>
    </w:p>
    <w:p w:rsidR="008A6BCD" w:rsidRDefault="008A6BCD" w:rsidP="008A6BCD">
      <w:pPr>
        <w:pStyle w:val="PlainText"/>
        <w:rPr>
          <w:sz w:val="24"/>
          <w:lang w:val="es-ES"/>
        </w:rPr>
      </w:pPr>
      <w:r>
        <w:rPr>
          <w:sz w:val="24"/>
          <w:lang w:val="es-ES"/>
        </w:rPr>
        <w:t>Joab le Da Victoria a David</w:t>
      </w:r>
    </w:p>
    <w:p w:rsidR="008A6BCD" w:rsidRDefault="008A6BCD" w:rsidP="008A6BCD">
      <w:pPr>
        <w:pStyle w:val="PlainText"/>
        <w:rPr>
          <w:sz w:val="24"/>
          <w:lang w:val="es-ES"/>
        </w:rPr>
      </w:pPr>
      <w:r>
        <w:rPr>
          <w:sz w:val="24"/>
          <w:lang w:val="es-ES"/>
        </w:rPr>
        <w:t xml:space="preserve"> (omitido)</w:t>
      </w:r>
    </w:p>
    <w:p w:rsidR="008A6BCD" w:rsidRDefault="008A6BCD" w:rsidP="008A6BCD">
      <w:pPr>
        <w:pStyle w:val="PlainText"/>
        <w:rPr>
          <w:sz w:val="24"/>
          <w:lang w:val="es-ES"/>
        </w:rPr>
      </w:pPr>
      <w:r>
        <w:rPr>
          <w:sz w:val="24"/>
          <w:lang w:val="es-ES"/>
        </w:rPr>
        <w:t>Botín de Batalla</w:t>
      </w:r>
    </w:p>
    <w:p w:rsidR="008A6BCD" w:rsidRDefault="008A6BCD" w:rsidP="008A6BCD">
      <w:pPr>
        <w:pStyle w:val="PlainText"/>
        <w:rPr>
          <w:sz w:val="24"/>
          <w:lang w:val="es-ES"/>
        </w:rPr>
      </w:pPr>
      <w:r>
        <w:rPr>
          <w:sz w:val="24"/>
          <w:lang w:val="es-ES"/>
        </w:rPr>
        <w:t xml:space="preserve"> (estrechamente paralelo)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2 Samuel</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10: 1-19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11: 1a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11: 1b-12: 25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12: 26</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12: 27-29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12: 30-31</w:t>
      </w:r>
    </w:p>
    <w:p w:rsidR="008A6BCD" w:rsidRDefault="008A6BCD" w:rsidP="008A6BCD">
      <w:pPr>
        <w:pStyle w:val="PlainText"/>
        <w:rPr>
          <w:sz w:val="24"/>
          <w:lang w:val="es-ES"/>
        </w:rPr>
      </w:pPr>
      <w:r>
        <w:rPr>
          <w:sz w:val="24"/>
          <w:lang w:val="es-ES"/>
        </w:rPr>
        <w:tab/>
      </w:r>
    </w:p>
    <w:p w:rsidR="008A6BCD" w:rsidRDefault="008A6BCD" w:rsidP="008A6BCD">
      <w:pPr>
        <w:pStyle w:val="PlainText"/>
        <w:rPr>
          <w:sz w:val="24"/>
          <w:lang w:val="es-ES"/>
        </w:rPr>
      </w:pPr>
      <w:r>
        <w:rPr>
          <w:sz w:val="24"/>
          <w:lang w:val="es-ES"/>
        </w:rPr>
        <w:tab/>
        <w:t>Comparación de 1 Crónicas 20: 1-3 con 2 Samuel 11: 1-12: 31 (figura 18)</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Varias diferencias menores debido a estilo y problemas en transmisión textual ocurren (vea Introducción: Traducción y Transmisión). Aún así, siete variaciones merecen mención especial.</w:t>
      </w:r>
    </w:p>
    <w:p w:rsidR="008A6BCD" w:rsidRDefault="008A6BCD" w:rsidP="008A6BCD">
      <w:pPr>
        <w:pStyle w:val="PlainText"/>
        <w:rPr>
          <w:sz w:val="24"/>
          <w:lang w:val="es-ES"/>
        </w:rPr>
      </w:pPr>
      <w:r>
        <w:rPr>
          <w:sz w:val="24"/>
          <w:lang w:val="es-ES"/>
        </w:rPr>
        <w:tab/>
        <w:t>Primero, en varias ocasiones, se ponen al día los nombres de unos lugares (vea 19: 6,7// 2 Samuel 10: 6).  Estos cambios indican la sensibilidad perspicaz del Cronista al conocimiento de su lectores post-exílicos (vea 2 Crónicas 3: 3).</w:t>
      </w:r>
    </w:p>
    <w:p w:rsidR="008A6BCD" w:rsidRDefault="008A6BCD" w:rsidP="008A6BCD">
      <w:pPr>
        <w:pStyle w:val="PlainText"/>
        <w:rPr>
          <w:sz w:val="24"/>
          <w:lang w:val="es-ES"/>
        </w:rPr>
      </w:pPr>
      <w:r>
        <w:rPr>
          <w:sz w:val="24"/>
          <w:lang w:val="es-ES"/>
        </w:rPr>
        <w:lastRenderedPageBreak/>
        <w:tab/>
        <w:t>Segundo, al final de 19: 2 (// 2 Samuel 10: 2) el Cronista agregó "expresó simpatía por él" (Anún) una segunda vez para dar énfasis a las intenciones honorables de David y su comisión.</w:t>
      </w:r>
    </w:p>
    <w:p w:rsidR="008A6BCD" w:rsidRDefault="008A6BCD" w:rsidP="008A6BCD">
      <w:pPr>
        <w:pStyle w:val="PlainText"/>
        <w:rPr>
          <w:sz w:val="24"/>
          <w:lang w:val="es-ES"/>
        </w:rPr>
      </w:pPr>
      <w:r>
        <w:rPr>
          <w:sz w:val="24"/>
          <w:lang w:val="es-ES"/>
        </w:rPr>
        <w:tab/>
        <w:t>Tercero, 19: 6 (// 2 Samuel 10: 6) agrega mil talentos de plata para contratar carrozas y aurigas. Esta información adicional se enfoca en la alta calidad del enemigo a quien David derrotó.</w:t>
      </w:r>
    </w:p>
    <w:p w:rsidR="008A6BCD" w:rsidRDefault="008A6BCD" w:rsidP="008A6BCD">
      <w:pPr>
        <w:pStyle w:val="PlainText"/>
        <w:rPr>
          <w:sz w:val="24"/>
          <w:lang w:val="es-ES"/>
        </w:rPr>
      </w:pPr>
      <w:r>
        <w:rPr>
          <w:sz w:val="24"/>
          <w:lang w:val="es-ES"/>
        </w:rPr>
        <w:tab/>
        <w:t>Cuarto, 19: 7 se lee "treinta y dos mil carrozas y aurigas", mientras en 2 Samuel 10: 6 se lee "veinte mil soldados de infantería".  Esta variación también da énfasis a la fuerza del enemigo de David.</w:t>
      </w:r>
    </w:p>
    <w:p w:rsidR="008A6BCD" w:rsidRDefault="008A6BCD" w:rsidP="008A6BCD">
      <w:pPr>
        <w:pStyle w:val="PlainText"/>
        <w:rPr>
          <w:sz w:val="24"/>
          <w:lang w:val="es-ES"/>
        </w:rPr>
      </w:pPr>
      <w:r>
        <w:rPr>
          <w:sz w:val="24"/>
          <w:lang w:val="es-ES"/>
        </w:rPr>
        <w:tab/>
        <w:t>Quinto, en 19: 17 (// 2 Samuel 10: 17) el Cronista llamó más la atención al papel agresivo de David, al agregar que David (hebreo = "él" [NAS NRS NKJ]) formó sus filas para encontrar a los Arameos en batalla.</w:t>
      </w:r>
    </w:p>
    <w:p w:rsidR="008A6BCD" w:rsidRDefault="008A6BCD" w:rsidP="008A6BCD">
      <w:pPr>
        <w:pStyle w:val="PlainText"/>
        <w:rPr>
          <w:sz w:val="24"/>
          <w:lang w:val="es-ES"/>
        </w:rPr>
      </w:pPr>
      <w:r>
        <w:rPr>
          <w:sz w:val="24"/>
          <w:lang w:val="es-ES"/>
        </w:rPr>
        <w:tab/>
        <w:t>Sexto, el cambio de "setecientos de sus aurigas" (2 Samuel 10: 18) a "siete mil de sus aurigas" (19: 18) es probablemente el resultado de un problema en transmisión de uno o ambos textos (vea Introducción: Traducción y Transmisión).</w:t>
      </w:r>
    </w:p>
    <w:p w:rsidR="008A6BCD" w:rsidRDefault="008A6BCD" w:rsidP="008A6BCD">
      <w:pPr>
        <w:pStyle w:val="PlainText"/>
        <w:rPr>
          <w:sz w:val="24"/>
          <w:lang w:val="es-ES"/>
        </w:rPr>
      </w:pPr>
      <w:r>
        <w:rPr>
          <w:sz w:val="24"/>
          <w:lang w:val="es-ES"/>
        </w:rPr>
        <w:tab/>
        <w:t>Séptimo, 19: 19 llama más atención a la centralidad del discurso de David al cambiar la expresión de "hicieron la paz con los Israelitas y se sujetaron a ellos" (2 Samuel 10: 19) a ellos "hicieron la paz con David y se sujetaron a él" (19: 19).</w:t>
      </w:r>
    </w:p>
    <w:p w:rsidR="008A6BCD" w:rsidRDefault="008A6BCD" w:rsidP="008A6BCD">
      <w:pPr>
        <w:pStyle w:val="PlainText"/>
        <w:rPr>
          <w:sz w:val="24"/>
          <w:lang w:val="es-ES"/>
        </w:rPr>
      </w:pPr>
      <w:r>
        <w:rPr>
          <w:sz w:val="24"/>
          <w:lang w:val="es-ES"/>
        </w:rPr>
        <w:tab/>
        <w:t>Octavo, el Cronista omitió 2 Samuel 12: 27-29. Estos versículos informan que David recibió crédito por derrotar a Rabá, solamente porque Joab fue lo bastante generoso para incluirlo en la victoria. Estos hechos no se ajustaron bien con el deseo del Cronista de exaltar a David al usar sus hazañas militares para prepararse para la construcción del Templo.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19: 1-20: 3</w:t>
      </w:r>
    </w:p>
    <w:p w:rsidR="008A6BCD" w:rsidRDefault="008A6BCD" w:rsidP="008A6BCD">
      <w:pPr>
        <w:pStyle w:val="PlainText"/>
        <w:rPr>
          <w:sz w:val="24"/>
          <w:lang w:val="es-ES"/>
        </w:rPr>
      </w:pPr>
      <w:r>
        <w:rPr>
          <w:sz w:val="24"/>
          <w:lang w:val="es-ES"/>
        </w:rPr>
        <w:tab/>
        <w:t>El arreglo nuevo del Cronista de materiales de Samuel formó su cuenta en una narración de tres pasos (vea figura 16). Este pasaje empieza con el rey Amonita insultando a David (19: 1-5).  David entonces enfrentó una Coalición Amonita-Aramea (19: 6-19). Finalmente, David conquistó y castigó al rey Amonita y se vengó del insulto inicial (20: 1-3).</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Insultado por el Rey de Amón (19: 1-5)</w:t>
      </w:r>
    </w:p>
    <w:p w:rsidR="008A6BCD" w:rsidRDefault="008A6BCD" w:rsidP="008A6BCD">
      <w:pPr>
        <w:pStyle w:val="PlainText"/>
        <w:rPr>
          <w:sz w:val="24"/>
          <w:lang w:val="es-ES"/>
        </w:rPr>
      </w:pPr>
      <w:r>
        <w:rPr>
          <w:sz w:val="24"/>
          <w:lang w:val="es-ES"/>
        </w:rPr>
        <w:tab/>
        <w:t>Este material empieza con un relato de simpatía sincera, desconfianza, vergüenza y consuelo. Se malinterpretaron las buenas intenciones de David y esta equivocación eventualmente llevó a la guerra.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19: 1-5</w:t>
      </w:r>
    </w:p>
    <w:p w:rsidR="008A6BCD" w:rsidRDefault="008A6BCD" w:rsidP="008A6BCD">
      <w:pPr>
        <w:pStyle w:val="PlainText"/>
        <w:rPr>
          <w:sz w:val="24"/>
          <w:lang w:val="es-ES"/>
        </w:rPr>
      </w:pPr>
      <w:r>
        <w:rPr>
          <w:sz w:val="24"/>
          <w:lang w:val="es-ES"/>
        </w:rPr>
        <w:tab/>
        <w:t xml:space="preserve">La derrota de David a los Amonitas empieza con un narración de cinco pasos simétricos (vea figura 16). Este segmento abre </w:t>
      </w:r>
      <w:r>
        <w:rPr>
          <w:sz w:val="24"/>
          <w:lang w:val="es-ES"/>
        </w:rPr>
        <w:lastRenderedPageBreak/>
        <w:t>con el envío por David de una comisión a los Amonitas (19: 1-2a) y termina cuando los conforta en su retorno (19: 5).  La acción sube como la comisión llega entre los Amonitas (19: 2b) y cae hacia el extremo como los Amonitas rechaza la comisión (19: 4).  El punto culminante en la narración es el consejo del [nobles] contra la comisión israelita (19: 3).</w:t>
      </w:r>
    </w:p>
    <w:p w:rsidR="008A6BCD" w:rsidRDefault="008A6BCD" w:rsidP="008A6BCD">
      <w:pPr>
        <w:pStyle w:val="PlainText"/>
        <w:rPr>
          <w:sz w:val="24"/>
          <w:lang w:val="es-ES"/>
        </w:rPr>
      </w:pPr>
      <w:r>
        <w:rPr>
          <w:sz w:val="24"/>
          <w:lang w:val="es-ES"/>
        </w:rPr>
        <w:tab/>
        <w:t>Los Amonitas no eran originarios de la tierra prometida y, por consiguiente, no estaban bajo la prohibición de guerra santa (vea Deuteronomio 20: 17). Además, como Moisés recontó en Deuteronomio 2, recordó a Israel cómo Dios les previno de provocar a Amón porque le había dado su tierra como una posesión a los hijos de Lot (vea Deuteronomio 2: 19). Josué dio a Gad "la mitad la tierra de los hijos de Amón," pero debían detenerse antes de llegar a Rabá (vea Josué 13: 25). Por consiguiente, mientras Josué había tomado algo de Amón, la conquista por David de Amón en 1 Crónicas 19-20 fue mucho más allá de los esfuerzos de Josué.</w:t>
      </w:r>
    </w:p>
    <w:p w:rsidR="008A6BCD" w:rsidRDefault="008A6BCD" w:rsidP="008A6BCD">
      <w:pPr>
        <w:pStyle w:val="PlainText"/>
        <w:rPr>
          <w:sz w:val="24"/>
          <w:lang w:val="es-ES"/>
        </w:rPr>
      </w:pPr>
      <w:r>
        <w:rPr>
          <w:sz w:val="24"/>
          <w:lang w:val="es-ES"/>
        </w:rPr>
        <w:tab/>
        <w:t>Al principio de este episodio, Nahas, un rey Amonita que le mostró bondad a David acababa de morir (19: 1-2a).  David extendió bondad a Anún hijo de Nahas (19: 1).  David estaba más que ávido de continuar la relación pacífica que disfrutó con el padre de Anún.  Por esta razón, "David envió una comisión... a Anún" (19: 2).  El Cronista aclaró las motivaciones de David al agregar que el rey quería expresar su simpatía a Anún una segunda vez (19: 2).  David no tenía motivaciones ulteriores al enviarle su comisión a Anún.</w:t>
      </w:r>
    </w:p>
    <w:p w:rsidR="008A6BCD" w:rsidRDefault="008A6BCD" w:rsidP="008A6BCD">
      <w:pPr>
        <w:pStyle w:val="PlainText"/>
        <w:rPr>
          <w:sz w:val="24"/>
          <w:lang w:val="es-ES"/>
        </w:rPr>
      </w:pPr>
      <w:r>
        <w:rPr>
          <w:sz w:val="24"/>
          <w:lang w:val="es-ES"/>
        </w:rPr>
        <w:tab/>
        <w:t>La tensión de este episodio crece cuando la comisión de David llegó (19: 2b). Los hombres de David vinieron ante el rey Amonita con toda la buena intención.</w:t>
      </w:r>
    </w:p>
    <w:p w:rsidR="008A6BCD" w:rsidRDefault="008A6BCD" w:rsidP="008A6BCD">
      <w:pPr>
        <w:pStyle w:val="PlainText"/>
        <w:rPr>
          <w:sz w:val="24"/>
          <w:lang w:val="es-ES"/>
        </w:rPr>
      </w:pPr>
      <w:r>
        <w:rPr>
          <w:sz w:val="24"/>
          <w:lang w:val="es-ES"/>
        </w:rPr>
        <w:tab/>
        <w:t>El punto culminante de este episodio consista en que los nobles de Anún falsamente acusaron a David. Argumentaron que David quería explorar y espiar al país y derrocarle (19: 3).</w:t>
      </w:r>
    </w:p>
    <w:p w:rsidR="008A6BCD" w:rsidRDefault="008A6BCD" w:rsidP="008A6BCD">
      <w:pPr>
        <w:pStyle w:val="PlainText"/>
        <w:rPr>
          <w:sz w:val="24"/>
          <w:lang w:val="es-ES"/>
        </w:rPr>
      </w:pPr>
      <w:r>
        <w:rPr>
          <w:sz w:val="24"/>
          <w:lang w:val="es-ES"/>
        </w:rPr>
        <w:tab/>
        <w:t>Anún siguió el consejo de sus nobles e insultó a David. A los hombres de la comisión de David les afeitaron les barbas y les recortaron su ropa, exponiendo su trasero (19: 4). Estos insultos no eran asunto de bromas (vea Ezequiel 5: 1-4; Isaías 7: 20; 50: 6; Jeremías 13: 22,26; Nahúm 3: 5). Causaron profunda vergüenza personal a los delegados (vea 19: 5), y desairaron seriamente al intento de David por mantener la paz con los Amonitas.</w:t>
      </w:r>
    </w:p>
    <w:p w:rsidR="008A6BCD" w:rsidRDefault="008A6BCD" w:rsidP="008A6BCD">
      <w:pPr>
        <w:pStyle w:val="PlainText"/>
        <w:rPr>
          <w:sz w:val="24"/>
          <w:lang w:val="es-ES"/>
        </w:rPr>
      </w:pPr>
      <w:r>
        <w:rPr>
          <w:sz w:val="24"/>
          <w:lang w:val="es-ES"/>
        </w:rPr>
        <w:tab/>
        <w:t xml:space="preserve">Este episodio acaba con David atendiendo a sus delegados (19: 5). El rey les dio permiso para quedarse en las afueras de Jerusalén hasta que sus barbas crecieran (19: 5).  Una vez más, el pasaje da énfasis al espíritu compasivo de David; es su característica predominante en esta porción de la narración. No obstante, una tensión dramática crece porque una pregunta queda:  ¿Qué hará David al rey Amonita?  ¿Mostró bondad a los delegados, </w:t>
      </w:r>
      <w:r>
        <w:rPr>
          <w:sz w:val="24"/>
          <w:lang w:val="es-ES"/>
        </w:rPr>
        <w:lastRenderedPageBreak/>
        <w:t>pero cómo le respondería a Anún?  Esta porción de la narración permanece sin resolverse hasta la fase de conclusión (vea 20: 1-3).</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Destruye Coalición Amonita-Aramea (19: 6-19)</w:t>
      </w:r>
    </w:p>
    <w:p w:rsidR="008A6BCD" w:rsidRDefault="008A6BCD" w:rsidP="008A6BCD">
      <w:pPr>
        <w:pStyle w:val="PlainText"/>
        <w:rPr>
          <w:sz w:val="24"/>
          <w:lang w:val="es-ES"/>
        </w:rPr>
      </w:pPr>
      <w:r>
        <w:rPr>
          <w:sz w:val="24"/>
          <w:lang w:val="es-ES"/>
        </w:rPr>
        <w:tab/>
        <w:t>La segunda porción mayor de este material enfoca en la formación y destrucción de una coalición entre los Amonitas y los Arameos.  Antes de que David pueda castigar a Anún por su insulto, debe destruir la unión formada para oponérsele.</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19: 6-19</w:t>
      </w:r>
    </w:p>
    <w:p w:rsidR="008A6BCD" w:rsidRDefault="008A6BCD" w:rsidP="008A6BCD">
      <w:pPr>
        <w:pStyle w:val="PlainText"/>
        <w:rPr>
          <w:sz w:val="24"/>
          <w:lang w:val="es-ES"/>
        </w:rPr>
      </w:pPr>
      <w:r>
        <w:rPr>
          <w:sz w:val="24"/>
          <w:lang w:val="es-ES"/>
        </w:rPr>
        <w:tab/>
        <w:t>Esta sección se divide en cuatro pasos simétricos (vea figura 16). El principio enfoca en la formación de una Coalición Amonita-Aramea (19: 6-7) y el fin describe su disolución (19: 19b). Las dos porciones intermedias (19: 8-15,16-19a) resultan en episodios paralelos de las victorias de David sobre la Coalición.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Se funda la Coalición Amonita-Aramea (19: 6-7)</w:t>
      </w:r>
    </w:p>
    <w:p w:rsidR="008A6BCD" w:rsidRDefault="008A6BCD" w:rsidP="008A6BCD">
      <w:pPr>
        <w:pStyle w:val="PlainText"/>
        <w:rPr>
          <w:sz w:val="24"/>
          <w:lang w:val="es-ES"/>
        </w:rPr>
      </w:pPr>
      <w:r>
        <w:rPr>
          <w:sz w:val="24"/>
          <w:lang w:val="es-ES"/>
        </w:rPr>
        <w:tab/>
        <w:t>El primer indicio de la actitud de David hacia los Amonitas es indirecto.  Los Amonitas se dio cuenta de que "se habían vuelto un hedor en las fosas nasales de David" (19: 6).  Esta expresión aparece en otra parte en Escritura para indicar una aversión honda y odio amargo por alguien (vea 1 Samuel 13: 4; 27: 12; 2 Samuel 16: 21). David estaba muy enojado con los Amonitas.</w:t>
      </w:r>
    </w:p>
    <w:p w:rsidR="008A6BCD" w:rsidRDefault="008A6BCD" w:rsidP="008A6BCD">
      <w:pPr>
        <w:pStyle w:val="PlainText"/>
        <w:rPr>
          <w:sz w:val="24"/>
          <w:lang w:val="es-ES"/>
        </w:rPr>
      </w:pPr>
      <w:r>
        <w:rPr>
          <w:sz w:val="24"/>
          <w:lang w:val="es-ES"/>
        </w:rPr>
        <w:tab/>
        <w:t>Aun así, la reacción Amonita no era buscar conciliación con David.  En cambio, formaron una alianza con los Arameos (19: 6-7).  El Cronista agregó descripciones de esta coalición para resaltar la amenaza contra David.  Mencionó que las grandes cantidades de dinero pagan por los Arameos (mil talentos de plata para contratar carros y aurigas [19: 6// 2 Samuel 10: 6]).  También cambió el foco de su atención de los soldados de infantería hacia treinta y dos mil carros y aurigas (19: 6// 2 Samuel 10: 6).  Estas variaciones revelan cuán agresivamente vinieron los Amonitas contra David. No se interesaron meramente en defenderse, sino en derrotar a David. Más allá de este estas descripciones de los enemigos de David, se destaca un tema que aparece muchas veces en Crónicas. Como esta narración mostrará, David conquistó a un gran enemigo con la ayuda de Dios (vea Introducción:  23) Victoria y Derrota).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Primera Victoria de Israel (19: 8-15)</w:t>
      </w:r>
    </w:p>
    <w:p w:rsidR="008A6BCD" w:rsidRDefault="008A6BCD" w:rsidP="008A6BCD">
      <w:pPr>
        <w:pStyle w:val="PlainText"/>
        <w:rPr>
          <w:sz w:val="24"/>
          <w:lang w:val="es-ES"/>
        </w:rPr>
      </w:pPr>
      <w:r>
        <w:rPr>
          <w:sz w:val="24"/>
          <w:lang w:val="es-ES"/>
        </w:rPr>
        <w:tab/>
        <w:t xml:space="preserve">La primera victoria de Israel (19: 8-15) se enfoca en la manipulación exitosa por Joab de una batalla para expulsar a los Amonitas de la ciudad de Rabá.  Empieza con David enviando a Joab a la batalla (19: 8).  La fuerza Amonita se emplazó a la </w:t>
      </w:r>
      <w:r>
        <w:rPr>
          <w:sz w:val="24"/>
          <w:lang w:val="es-ES"/>
        </w:rPr>
        <w:lastRenderedPageBreak/>
        <w:t>entrada de su ciudad, mientras la fuerza Aramea se desplegó para batallar a campo abierto (19: 9). Joab vio que estaba en una posición precaria, con enemigos delante de él y detrás de él y envió a sus tropas en ambas direcciones (19: 10-13).  Alentó a su hermano Abisaí a ser fuerte (vea 22: 13; 28: 10,20; 2 Crónicas 15: 7; 32: 7) y luchar valientemente por [su] pueblo y las ciudades de [su] Dios (19: 13).  A pesar de la fuerza de la coalición, la estrategia de Joab funcionó; los Arameos huyeron y los Amonitas se retiraron de la ciudad (19: 14-15a).  La victoria era tan firme que Joab volvió a su hogar en Jerusalén (19: 15b).</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Segunda Victoria de Israel (19: 16-19a)</w:t>
      </w:r>
    </w:p>
    <w:p w:rsidR="008A6BCD" w:rsidRDefault="008A6BCD" w:rsidP="008A6BCD">
      <w:pPr>
        <w:pStyle w:val="PlainText"/>
        <w:rPr>
          <w:sz w:val="24"/>
          <w:lang w:val="es-ES"/>
        </w:rPr>
      </w:pPr>
      <w:r>
        <w:rPr>
          <w:sz w:val="24"/>
          <w:lang w:val="es-ES"/>
        </w:rPr>
        <w:tab/>
        <w:t>Otra batalla siguió inmediatamente (19: 16-19a).  Esta vez, los Arameos recabaron la ayuda de otros grupos Arameos (19: 16). En contestación, Sofac, el comandante del ejército de Hadad-ezer (19: 16) se preparó para la batalla.  David avanzó agresivamente contra estos enemigos; cruzó el Jordán (19: 17a) antes de ellos pudieran entrar en la tierra de Israel.</w:t>
      </w:r>
    </w:p>
    <w:p w:rsidR="008A6BCD" w:rsidRDefault="008A6BCD" w:rsidP="008A6BCD">
      <w:pPr>
        <w:pStyle w:val="PlainText"/>
        <w:rPr>
          <w:sz w:val="24"/>
          <w:lang w:val="es-ES"/>
        </w:rPr>
      </w:pPr>
      <w:r>
        <w:rPr>
          <w:sz w:val="24"/>
          <w:lang w:val="es-ES"/>
        </w:rPr>
        <w:tab/>
        <w:t>El Cronista enfocó su atención en el envolvimiento personal de David en la campaña.  Agregó que David (hebreo = "él" [NAS NRS NKJ]) formó sus filas para enfrentar a los Arameos en batalla (19: 17).  Los números de los muertos indican cuán grande fue la victoria de David en ese día (19: 18).  El mató también al comandante Arameo Sofac (19: 18).  Aunque varios grupos de Arameos se habían juntado contra David, pidieron paz después de esta batalla.  De hecho, el Cronista cambió el vocabulario de Samuel (// 2 Samuel 10: 19) para poner a David en el centro de la acción una vez más; escribió que los Arameos hicieron la paz con David y se sujetaron a él (19: 19a).  Aquí el Cronista describió la bendición de paz en el día de David que esperaba que la comunidad postexílica pudiera experimentar también (vea Introducción:  23) Victoria y Derrota).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Se Rompe la Coalición Amonita-Aramea (19: 19b)</w:t>
      </w:r>
    </w:p>
    <w:p w:rsidR="008A6BCD" w:rsidRDefault="008A6BCD" w:rsidP="008A6BCD">
      <w:pPr>
        <w:pStyle w:val="PlainText"/>
        <w:rPr>
          <w:sz w:val="24"/>
          <w:lang w:val="es-ES"/>
        </w:rPr>
      </w:pPr>
      <w:r>
        <w:rPr>
          <w:sz w:val="24"/>
          <w:lang w:val="es-ES"/>
        </w:rPr>
        <w:tab/>
        <w:t>En equilibrio con la formación de una coalición Amonita-Aramea (19: 6-7), 19: 19b aclara que David destruyó absolutamente a la alianza. Eventualmente, los Arameos ya no estaban dispuestos a ayudar (19: 19b).</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Conquista al Rey de Amón (20: 1-3)</w:t>
      </w:r>
    </w:p>
    <w:p w:rsidR="008A6BCD" w:rsidRDefault="008A6BCD" w:rsidP="008A6BCD">
      <w:pPr>
        <w:pStyle w:val="PlainText"/>
        <w:rPr>
          <w:sz w:val="24"/>
          <w:lang w:val="es-ES"/>
        </w:rPr>
      </w:pPr>
      <w:r>
        <w:rPr>
          <w:sz w:val="24"/>
          <w:lang w:val="es-ES"/>
        </w:rPr>
        <w:tab/>
        <w:t>El registro de la contestación de David a los Amonitas no queda resuelto hasta el 20: 1-3.  Los Amonitas todavía estaban a salvo dentro de su ciudad (vea 19: 15), pero en este pasaje, David los derrotó.</w:t>
      </w:r>
    </w:p>
    <w:p w:rsidR="008A6BCD" w:rsidRDefault="008A6BCD" w:rsidP="008A6BCD">
      <w:pPr>
        <w:pStyle w:val="PlainText"/>
        <w:rPr>
          <w:sz w:val="24"/>
          <w:lang w:val="es-ES"/>
        </w:rPr>
      </w:pPr>
      <w:r>
        <w:rPr>
          <w:sz w:val="24"/>
          <w:lang w:val="es-ES"/>
        </w:rPr>
        <w:tab/>
        <w:t xml:space="preserve">El registro de esta batalla se divide en cuatro pasos equilibrados (vea figura 16).  Joab lleva al ejército en batalla </w:t>
      </w:r>
      <w:r>
        <w:rPr>
          <w:sz w:val="24"/>
          <w:lang w:val="es-ES"/>
        </w:rPr>
        <w:lastRenderedPageBreak/>
        <w:t>(20: 1a) y el ejército regresa (20: 3b).  Las porciones del medio del episodio balancean a medida que Joab destruye (20: 1b) y David recibe los despojos (20: 2-3a).</w:t>
      </w:r>
    </w:p>
    <w:p w:rsidR="008A6BCD" w:rsidRDefault="008A6BCD" w:rsidP="008A6BCD">
      <w:pPr>
        <w:pStyle w:val="PlainText"/>
        <w:rPr>
          <w:sz w:val="24"/>
          <w:lang w:val="es-ES"/>
        </w:rPr>
      </w:pPr>
      <w:r>
        <w:rPr>
          <w:sz w:val="24"/>
          <w:lang w:val="es-ES"/>
        </w:rPr>
        <w:tab/>
        <w:t>David esperó al tiempo de la primavera para montar una ofensiva grande contra Rabá, la capital de los Amonitas (20: 1 vea Deuteronomio 3: 11). La información de 2 Samuel 11: se repite en 1 Crónicas 20 1a: 1a casi literalmente, pero el contexto nuevo cambia su significado.  2 Samuel 11: 1a presenta el relato de David, Betsabé y Urías, así como el reproche de Natán (vea 2 Samuel 11: 1b-12: 25).  El Cronista omitió este material negativo y usó a 2 Samuel 11: 1a introducir el relato positivo de la victoria conclusiva de David sobre los Amonitas (20: 1-3).</w:t>
      </w:r>
    </w:p>
    <w:p w:rsidR="008A6BCD" w:rsidRDefault="008A6BCD" w:rsidP="008A6BCD">
      <w:pPr>
        <w:pStyle w:val="PlainText"/>
        <w:rPr>
          <w:sz w:val="24"/>
          <w:lang w:val="es-ES"/>
        </w:rPr>
      </w:pPr>
      <w:r>
        <w:rPr>
          <w:sz w:val="24"/>
          <w:lang w:val="es-ES"/>
        </w:rPr>
        <w:tab/>
        <w:t>El ánimo positivo de esta porción de Crónicas se vuelve evidente en otra omisión. En 20: 1b el Cronista le recogió el vocabulario de 2 Samuel 12: 26 solamente para omitir 2 Samuel 12: 27-29.  En 2 Samuel 12: 27-29 David participó en la derrota Amonita después de que Joab casi había ganado la ciudad sin él. David vino cuando Joab advirtió al rey que sería mejor que venga, si quería tener parte en la victoria. El Cronista no escondió el papel de Joab, pero evitó levantar la cuestión de la ineptitud de David como aparece en Samuel.</w:t>
      </w:r>
    </w:p>
    <w:p w:rsidR="008A6BCD" w:rsidRDefault="008A6BCD" w:rsidP="008A6BCD">
      <w:pPr>
        <w:pStyle w:val="PlainText"/>
        <w:rPr>
          <w:sz w:val="24"/>
          <w:lang w:val="es-ES"/>
        </w:rPr>
      </w:pPr>
      <w:r>
        <w:rPr>
          <w:sz w:val="24"/>
          <w:lang w:val="es-ES"/>
        </w:rPr>
        <w:tab/>
        <w:t>Esta sección de conclusión (20: 1-3) retrocede a los lectores a los motivos en la fase de la apertura (19: 1-5).  Allí el rey de los Amonitas insultó a David.  A estas alturas, David tomó venganza directamente en su rey (20: 2).  Le quitó la corona al rey con su oro y piedras preciosas y lo puso en su propia cabeza (20: 2).  Por este medio, se desquitó el insulto contra David.</w:t>
      </w:r>
    </w:p>
    <w:p w:rsidR="008A6BCD" w:rsidRDefault="008A6BCD" w:rsidP="008A6BCD">
      <w:pPr>
        <w:pStyle w:val="PlainText"/>
        <w:rPr>
          <w:sz w:val="24"/>
          <w:lang w:val="es-ES"/>
        </w:rPr>
      </w:pPr>
      <w:r>
        <w:rPr>
          <w:sz w:val="24"/>
          <w:lang w:val="es-ES"/>
        </w:rPr>
        <w:tab/>
        <w:t>La corona del rey era de gran valor, pero David también recibió una gran cantidad de botín (20: 2) y capturó obreros (20: 3).  Se repitieron los éxitos de David en todos los pueblos Amonitas (20: 3).  Este énfasis en las ejecutorias de David apunta una vez más al propósito central de esta sección de Crónicas. David coleccionó mucho de sus batallas que dedicó para uso en el templo de Salomón (vea 18: 11).</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Las Victorias de David sobre los Filisteos (20: 4-8)</w:t>
      </w:r>
    </w:p>
    <w:p w:rsidR="008A6BCD" w:rsidRDefault="008A6BCD" w:rsidP="008A6BCD">
      <w:pPr>
        <w:pStyle w:val="PlainText"/>
        <w:rPr>
          <w:sz w:val="24"/>
          <w:lang w:val="es-ES"/>
        </w:rPr>
      </w:pPr>
      <w:r>
        <w:rPr>
          <w:sz w:val="24"/>
          <w:lang w:val="es-ES"/>
        </w:rPr>
        <w:tab/>
        <w:t>El Cronista llenó su registro de las victorias de David al referirse a varias batallas con los Filisteos.  Omitió a 2 Samuel 13: 1-20: 26 (vea figura 18) para traer a este material en relación estrecha con otras batallas en este contexto (18: 1-20: 3// 2 Samuel 21: 15-22).  Una vez más, 18: 11 es la clave para la comprensión de por qué el Cronista escogió poner este pasaje aquí. 18: 11 específicamente menciona a los Filisteos como uno de que los grupos cuyo botín se usó en la construcción del templo.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20: 4-8 con 2 Samuel 13: 1-21: 14</w:t>
      </w:r>
    </w:p>
    <w:p w:rsidR="008A6BCD" w:rsidRDefault="008A6BCD" w:rsidP="008A6BCD">
      <w:pPr>
        <w:pStyle w:val="PlainText"/>
        <w:rPr>
          <w:sz w:val="24"/>
          <w:lang w:val="es-ES"/>
        </w:rPr>
      </w:pPr>
      <w:r>
        <w:rPr>
          <w:sz w:val="24"/>
          <w:lang w:val="es-ES"/>
        </w:rPr>
        <w:tab/>
        <w:t>La tabla siguiente compara a Samuel y Crónicas en gran escala (vea figura 19).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 Crónicas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20: 4-8</w:t>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El Problema de David</w:t>
      </w:r>
    </w:p>
    <w:p w:rsidR="008A6BCD" w:rsidRDefault="008A6BCD" w:rsidP="008A6BCD">
      <w:pPr>
        <w:pStyle w:val="PlainText"/>
        <w:rPr>
          <w:sz w:val="24"/>
          <w:lang w:val="es-ES"/>
        </w:rPr>
      </w:pPr>
      <w:r>
        <w:rPr>
          <w:sz w:val="24"/>
          <w:lang w:val="es-ES"/>
        </w:rPr>
        <w:t xml:space="preserve"> (omitido)</w:t>
      </w:r>
    </w:p>
    <w:p w:rsidR="008A6BCD" w:rsidRDefault="008A6BCD" w:rsidP="008A6BCD">
      <w:pPr>
        <w:pStyle w:val="PlainText"/>
        <w:rPr>
          <w:sz w:val="24"/>
          <w:lang w:val="es-ES"/>
        </w:rPr>
      </w:pPr>
      <w:r>
        <w:rPr>
          <w:sz w:val="24"/>
          <w:lang w:val="es-ES"/>
        </w:rPr>
        <w:t>Saulidas ejecutados</w:t>
      </w:r>
    </w:p>
    <w:p w:rsidR="008A6BCD" w:rsidRDefault="008A6BCD" w:rsidP="008A6BCD">
      <w:pPr>
        <w:pStyle w:val="PlainText"/>
        <w:rPr>
          <w:sz w:val="24"/>
          <w:lang w:val="es-ES"/>
        </w:rPr>
      </w:pPr>
      <w:r>
        <w:rPr>
          <w:sz w:val="24"/>
          <w:lang w:val="es-ES"/>
        </w:rPr>
        <w:t xml:space="preserve"> (omitido)</w:t>
      </w:r>
    </w:p>
    <w:p w:rsidR="008A6BCD" w:rsidRDefault="008A6BCD" w:rsidP="008A6BCD">
      <w:pPr>
        <w:pStyle w:val="PlainText"/>
        <w:rPr>
          <w:sz w:val="24"/>
          <w:lang w:val="es-ES"/>
        </w:rPr>
      </w:pPr>
      <w:r>
        <w:rPr>
          <w:sz w:val="24"/>
          <w:lang w:val="es-ES"/>
        </w:rPr>
        <w:t>David Lucha contra los Filisteos</w:t>
      </w:r>
    </w:p>
    <w:p w:rsidR="008A6BCD" w:rsidRDefault="008A6BCD" w:rsidP="008A6BCD">
      <w:pPr>
        <w:pStyle w:val="PlainText"/>
        <w:rPr>
          <w:sz w:val="24"/>
          <w:lang w:val="es-ES"/>
        </w:rPr>
      </w:pPr>
      <w:r>
        <w:rPr>
          <w:sz w:val="24"/>
          <w:lang w:val="es-ES"/>
        </w:rPr>
        <w:t xml:space="preserve"> (omitido)</w:t>
      </w:r>
    </w:p>
    <w:p w:rsidR="008A6BCD" w:rsidRDefault="008A6BCD" w:rsidP="008A6BCD">
      <w:pPr>
        <w:pStyle w:val="PlainText"/>
        <w:rPr>
          <w:sz w:val="24"/>
          <w:lang w:val="es-ES"/>
        </w:rPr>
      </w:pPr>
      <w:r>
        <w:rPr>
          <w:sz w:val="24"/>
          <w:lang w:val="es-ES"/>
        </w:rPr>
        <w:t>David Derrota a los Filisteos</w:t>
      </w:r>
    </w:p>
    <w:p w:rsidR="008A6BCD" w:rsidRDefault="008A6BCD" w:rsidP="008A6BCD">
      <w:pPr>
        <w:pStyle w:val="PlainText"/>
        <w:rPr>
          <w:sz w:val="24"/>
          <w:lang w:val="es-ES"/>
        </w:rPr>
      </w:pPr>
      <w:r>
        <w:rPr>
          <w:sz w:val="24"/>
          <w:lang w:val="es-ES"/>
        </w:rPr>
        <w:t xml:space="preserve"> (abreviado)</w:t>
      </w: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 Samuel</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13: 1-20: 26</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21: 1-14</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21: 15-17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21: 18-22</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Comparación de 1 Crónicas 20: 4-8 con 2 Samuel 13: 1-21: 22 (figura 19)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Como esta comparación indica, el Cronista omitió grandes porciones de Samuel. No repitió los problemas dentro del reino de David como consecuencia de su pecado con Betsabé (2 Samuel 13: 1-20: 26). También omitió el trato severo de David a los descendientes de Saúl (2 Samuel 21: 1-14).  Estas omisiones siguieron su práctica usual de enfocar en los rasgos positivos del reino de David.</w:t>
      </w:r>
    </w:p>
    <w:p w:rsidR="008A6BCD" w:rsidRDefault="008A6BCD" w:rsidP="008A6BCD">
      <w:pPr>
        <w:pStyle w:val="PlainText"/>
        <w:rPr>
          <w:sz w:val="24"/>
          <w:lang w:val="es-ES"/>
        </w:rPr>
      </w:pPr>
      <w:r>
        <w:rPr>
          <w:sz w:val="24"/>
          <w:lang w:val="es-ES"/>
        </w:rPr>
        <w:lastRenderedPageBreak/>
        <w:tab/>
        <w:t>La cuenta de derrotas Filisteas es casi un tercio más larga en Samuel (vea 2 Samuel 21: 15-22).  El Cronista omitió 2 Samuel 21: 15-17 probablemente porque reflejó pobremente la habilidad de David para emprender la guerra. Allí David "volvió exhausto" (2 Samuel 21: 15) y fue rescatado por sus hombres (2 Samuel 21: 17).  De hecho, los propios hombres de David insistieron en que nunca volviera a batallar (2 Samuel 21: 17).  Al parecer, el Cronista no repitió estos versículos porque no encajaron con su énfasis en los logros de David como el gran guerrero que ganó mucho botín para usarse en el templo.</w:t>
      </w:r>
    </w:p>
    <w:p w:rsidR="008A6BCD" w:rsidRDefault="008A6BCD" w:rsidP="008A6BCD">
      <w:pPr>
        <w:pStyle w:val="PlainText"/>
        <w:rPr>
          <w:sz w:val="24"/>
          <w:lang w:val="es-ES"/>
        </w:rPr>
      </w:pPr>
      <w:r>
        <w:rPr>
          <w:sz w:val="24"/>
          <w:lang w:val="es-ES"/>
        </w:rPr>
        <w:tab/>
        <w:t>Varias diferencias más pequeñas merecen comentario. Primero, el Cronista sustituyó a Gezer (20: 4) por la designación menos conocida de "Gob" (2 Samuel 21: 19). Este anacronismo demuestra el interés del Cronista en ayudar su lectores a entender. Segundo, también agregó "y los Filisteos (hebreo = "ellos") fueron subyugados" (20: 4// 2 Samuel 21: 19).  Esta terminología recuerda la promesa a David en 17: 10 de que Dios dominaría a sus enemigos. Tercero, una corrupción de Samuel por transmisión textual explica las diferencias entre Elhanán matando a "Goliat el Gatita" (2 Samuel 21: 19) y Lahmi, el hermano de Goliat el Gatita (20: 5) (Introducción: Traducción y Transmisión). Cuarto, el Cronista reconoció la omisión de 2 Samuel 21: 15-17 al omitir también la referencia a "cuatro" Filisteos en Gat (2 Samuel 21: 22// 20: 8).</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20: 4-8</w:t>
      </w:r>
    </w:p>
    <w:p w:rsidR="008A6BCD" w:rsidRDefault="008A6BCD" w:rsidP="008A6BCD">
      <w:pPr>
        <w:pStyle w:val="PlainText"/>
        <w:rPr>
          <w:sz w:val="24"/>
          <w:lang w:val="es-ES"/>
        </w:rPr>
      </w:pPr>
      <w:r>
        <w:rPr>
          <w:sz w:val="24"/>
          <w:lang w:val="es-ES"/>
        </w:rPr>
        <w:tab/>
        <w:t>Este pasaje corto se divide en tres secciones, cada una contiene una viñeta de batalla con los Filisteos (vea figura 16).  Se demarcan estas batallas por las frases "en otra batalla" (20: 5) y "en otra batalla diferente" (20: 6).</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Victoria en una Batalla contra los Filisteos (20: 4)</w:t>
      </w:r>
    </w:p>
    <w:p w:rsidR="008A6BCD" w:rsidRDefault="008A6BCD" w:rsidP="008A6BCD">
      <w:pPr>
        <w:pStyle w:val="PlainText"/>
        <w:rPr>
          <w:sz w:val="24"/>
          <w:lang w:val="es-ES"/>
        </w:rPr>
      </w:pPr>
      <w:r>
        <w:rPr>
          <w:sz w:val="24"/>
          <w:lang w:val="es-ES"/>
        </w:rPr>
        <w:tab/>
        <w:t>En estos registros de cierre de las guerras de David, el Cronista describió tres batallas en el que David fue victorioso sobre los Filisteos.  Las primeras batallas se produjeron en Gezer (20: 4), una ciudad localizada entre el campo de la colina de Judá y el territorio Filisteo. Cuando Josué distribuía la tierra, se le dio Gezer a Efraín (vea 1 Crónicas 7: 28). Efraín, sin embargo, nunca consiguió sacar a los Canaaneos del área (vea Josué 16: 10). Durante las fases tempranas de los conflictos de David con los Filisteos, hizo retroceder a los Filisteos tan lejos como Gezer (vea 1 Crónicas 14: 16). Es sólo aquí que David los hizo retroceder más allá de Gezer.</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Victoria en una Segunda Batalla contra los Filisteos (20: 5)</w:t>
      </w:r>
    </w:p>
    <w:p w:rsidR="008A6BCD" w:rsidRDefault="008A6BCD" w:rsidP="008A6BCD">
      <w:pPr>
        <w:pStyle w:val="PlainText"/>
        <w:rPr>
          <w:sz w:val="24"/>
          <w:lang w:val="es-ES"/>
        </w:rPr>
      </w:pPr>
      <w:r>
        <w:rPr>
          <w:sz w:val="24"/>
          <w:lang w:val="es-ES"/>
        </w:rPr>
        <w:tab/>
        <w:t xml:space="preserve">La segunda la batalla se enfoca en la muerte del hermano de Goliat (20: 5). Según fue mencionado anteriormente, se adultera </w:t>
      </w:r>
      <w:r>
        <w:rPr>
          <w:sz w:val="24"/>
          <w:lang w:val="es-ES"/>
        </w:rPr>
        <w:lastRenderedPageBreak/>
        <w:t>este pasaje probablemente por transmisión textual, pero es claro todavía que el hombre muerto aquí era un gran guerrero (vea Introducción:  Traducción y Transmisión).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Victoria en una Tercera Batalla contra los Filisteos (20: 6-8)</w:t>
      </w:r>
    </w:p>
    <w:p w:rsidR="008A6BCD" w:rsidRDefault="008A6BCD" w:rsidP="008A6BCD">
      <w:pPr>
        <w:pStyle w:val="PlainText"/>
        <w:rPr>
          <w:sz w:val="24"/>
          <w:lang w:val="es-ES"/>
        </w:rPr>
      </w:pPr>
      <w:r>
        <w:rPr>
          <w:sz w:val="24"/>
          <w:lang w:val="es-ES"/>
        </w:rPr>
        <w:tab/>
        <w:t>El tercer conflicto en esta serie de batallas envolvió a otro guerrero gigante.  Aunque este hombre se mofó de Israel (20: 7 comparación 1 Samuel 17: 10ff; 2 Reyes 18: 19-37; 2 Crónicas 32: 9-19), el sobrino de David lo mató (20: 7). Finalmente, los descendientes de Rafá en Gat también aparecieron entre los muertos por David y su familia (20: 8).</w:t>
      </w:r>
    </w:p>
    <w:p w:rsidR="008A6BCD" w:rsidRDefault="008A6BCD" w:rsidP="008A6BCD">
      <w:pPr>
        <w:pStyle w:val="PlainText"/>
        <w:rPr>
          <w:sz w:val="24"/>
          <w:lang w:val="es-ES"/>
        </w:rPr>
      </w:pPr>
      <w:r>
        <w:rPr>
          <w:sz w:val="24"/>
          <w:lang w:val="es-ES"/>
        </w:rPr>
        <w:tab/>
        <w:t>Estos registros de las varias victorias de David en guerra tuvieron por lo menos dos implicaciones para los lectores del Cronista. Primero, David afianzó la tierra contra enemigos por todos lados. Este logro alentó a la comunidad post-exílica a permanecer fiel a Dios en espera de seguridad militar contra sus enemigos (vea Introducción: 23) Victoria y Derrota). Segundo, David consagró el botín de estas batallas al templo. Los lectores del Cronista deberían haber aprendido del ejemplo de David la prioridad que tenían que dar al apoyo del templo y su servicio en su día (vea Introducción:  9) Contribuciones del Templo).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Descubre el Lugar para el Templo (21: 1-22: 1)</w:t>
      </w:r>
    </w:p>
    <w:p w:rsidR="008A6BCD" w:rsidRDefault="008A6BCD" w:rsidP="008A6BCD">
      <w:pPr>
        <w:pStyle w:val="PlainText"/>
        <w:rPr>
          <w:sz w:val="24"/>
          <w:lang w:val="es-ES"/>
        </w:rPr>
      </w:pPr>
      <w:r>
        <w:rPr>
          <w:sz w:val="24"/>
          <w:lang w:val="es-ES"/>
        </w:rPr>
        <w:tab/>
        <w:t>El Cronista ha notado cómo David aceptó su papel como el preparador para el templo (17: 1-27); ha explicado también cómo las guerras de David establecieron seguridad y materiales para el templo (vea 18: 1-20: 8). En este capítulo, el Cronista registró cómo David descubrió el lugar para el templo. Este descubrimiento estableció una marca particular en Jerusalén como el único lugar legítimo de culto y sacrificio en el futuro, un hecho vital por la comunidad post-exílica.</w:t>
      </w:r>
    </w:p>
    <w:p w:rsidR="008A6BCD" w:rsidRDefault="008A6BCD" w:rsidP="008A6BCD">
      <w:pPr>
        <w:pStyle w:val="PlainText"/>
        <w:rPr>
          <w:sz w:val="24"/>
          <w:lang w:val="es-ES"/>
        </w:rPr>
      </w:pPr>
      <w:r>
        <w:rPr>
          <w:sz w:val="24"/>
          <w:lang w:val="es-ES"/>
        </w:rPr>
        <w:tab/>
        <w:t>Este pasaje se destaca del resto del retrato del Cronista del reino de David en que se concentra en el pecado mayor de David. Por la mayor parte, el Cronista omitió los fracasos de David en favor de enfocar en sus logros ejemplares (vea Parte Dos: Apreciación global del Reino Unido). Como veremos, sin embargo, el Cronista realmente dio más énfasis a la severidad del pecado de David en este pasaje que la cuenta paralela en Samuel.  Al final, sin embargo, el Cronista convirtió este acontecimiento en una de las realizaciones positivas de David. La manera en que David manejó sus circunstancias moldearon el tipo de conducta y actitudes que se esperaron de los lectores post-exílicos cuando buscaron restaurar el culto de Dios en Israel.</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21: 1-22: 1 con 2 Samuel 24: 1-25</w:t>
      </w:r>
    </w:p>
    <w:p w:rsidR="008A6BCD" w:rsidRDefault="008A6BCD" w:rsidP="008A6BCD">
      <w:pPr>
        <w:pStyle w:val="PlainText"/>
        <w:rPr>
          <w:sz w:val="24"/>
          <w:lang w:val="es-ES"/>
        </w:rPr>
      </w:pPr>
      <w:r>
        <w:rPr>
          <w:sz w:val="24"/>
          <w:lang w:val="es-ES"/>
        </w:rPr>
        <w:lastRenderedPageBreak/>
        <w:tab/>
        <w:t>Por la mayor parte, el Cronista siguió estrechamente la cuenta del censo de David en 2 Samuel 24: 1-25.  Varias variaciones insignificantes ocurren debido a problemas menores en transmisión textual (vea Introducción: Traducción y Transmisión). Aún así, varias diferencias revelan la perspectiva única del Cronista en este acontecimiento en la vida de David.</w:t>
      </w:r>
    </w:p>
    <w:p w:rsidR="008A6BCD" w:rsidRDefault="008A6BCD" w:rsidP="008A6BCD">
      <w:pPr>
        <w:pStyle w:val="PlainText"/>
        <w:rPr>
          <w:sz w:val="24"/>
          <w:lang w:val="es-ES"/>
        </w:rPr>
      </w:pPr>
      <w:r>
        <w:rPr>
          <w:sz w:val="24"/>
          <w:lang w:val="es-ES"/>
        </w:rPr>
        <w:tab/>
        <w:t>Primero, Samuel empieza con "de nuevo" (2 Samuel 24: 1a) que se omite en Crónicas (21: 1).  Esta palabra introductoria en Samuel relaciona al censo de David con otro pasaje paralelo en Samuel (vea 2 Samuel 21: 1-14).  El Cronista ya omitió este pasaje anteriormente y, por consiguiente, borró "de nuevo" de su texto.</w:t>
      </w:r>
    </w:p>
    <w:p w:rsidR="008A6BCD" w:rsidRDefault="008A6BCD" w:rsidP="008A6BCD">
      <w:pPr>
        <w:pStyle w:val="PlainText"/>
        <w:rPr>
          <w:sz w:val="24"/>
          <w:lang w:val="es-ES"/>
        </w:rPr>
      </w:pPr>
      <w:r>
        <w:rPr>
          <w:sz w:val="24"/>
          <w:lang w:val="es-ES"/>
        </w:rPr>
        <w:tab/>
        <w:t>Segundo, Samuel abre el pasaje con el registro que Dios mismo "incitó a David" (2 Samuel 24: 1a).  El Cronista, sin embargo, escribió que "Satanás se levantó contra Israel e incitó a David" (21: 1).  El Cronista aclaró que el enojo de Dios contra Israel vino a través del instrumento Satanás.</w:t>
      </w:r>
    </w:p>
    <w:p w:rsidR="008A6BCD" w:rsidRDefault="008A6BCD" w:rsidP="008A6BCD">
      <w:pPr>
        <w:pStyle w:val="PlainText"/>
        <w:rPr>
          <w:sz w:val="24"/>
          <w:lang w:val="es-ES"/>
        </w:rPr>
      </w:pPr>
      <w:r>
        <w:rPr>
          <w:sz w:val="24"/>
          <w:lang w:val="es-ES"/>
        </w:rPr>
        <w:tab/>
        <w:t>Tercero, el Cronista redujo a "Israel y Judá" (2 Samuel 24: 2) a "Israel" (21: 2).  Este cambio reflejó su perspectiva de que David imperó sobre una nación que incluía a todas las tribus de Israel (vea Introducción:  1) Todo Israel).</w:t>
      </w:r>
    </w:p>
    <w:p w:rsidR="008A6BCD" w:rsidRDefault="008A6BCD" w:rsidP="008A6BCD">
      <w:pPr>
        <w:pStyle w:val="PlainText"/>
        <w:rPr>
          <w:sz w:val="24"/>
          <w:lang w:val="es-ES"/>
        </w:rPr>
      </w:pPr>
      <w:r>
        <w:rPr>
          <w:sz w:val="24"/>
          <w:lang w:val="es-ES"/>
        </w:rPr>
        <w:tab/>
        <w:t>Cuarto, en 21: 2 el Cronista cambió "de Dan a Beerseba" (2 Samuel 24: 2) a "de Beerseba a Dan".  La expresión "de Dan a Beerseba" (esto es, de Norte a Sur) se encuentra muchas veces en el Antiguo Testamento (vea Jueces 20: 1; 1 Samuel 3: 20; 2 Samuel 3: 10; 17: 11; 24: 2,15). El Cronista, sin embargo, invirtió la fórmula a "de Beerseba a Dan" (esto es, de Sur a Norte) en tres lugares (vea 2 Crónicas 19: 4; 30: 5). Este cambio reflejó la convicción del Cronista de que Jerusalén y Judá era el centro de la esperanza post-exílica.</w:t>
      </w:r>
    </w:p>
    <w:p w:rsidR="008A6BCD" w:rsidRDefault="008A6BCD" w:rsidP="008A6BCD">
      <w:pPr>
        <w:pStyle w:val="PlainText"/>
        <w:rPr>
          <w:sz w:val="24"/>
          <w:lang w:val="es-ES"/>
        </w:rPr>
      </w:pPr>
      <w:r>
        <w:rPr>
          <w:sz w:val="24"/>
          <w:lang w:val="es-ES"/>
        </w:rPr>
        <w:tab/>
        <w:t xml:space="preserve">Quinto, por lo menos tres rasgos del texto del Cronista elevaron la atención al pecado de David.  1) El Cronista agregó a la objeción de Joab:  "Por qué debe él (David) traer culpa a Israel?"  (21: 3).  2) En 21: 4 el Cronista omitió 2 Samuel 24: 4b-8, así quita las situaciones específicas del itinerario de Joab.  Entonces cambió "la tierra entera" (2 Samuel 24: 5a) a su término usual "todo Israel" para resumir el alcance de la actividad de Joab (21: 4b).  Por este medio, se muestra el pecado de David envolviendo a la nación entera, no sólo ciertas partes de ella.  3) El Cronista aumentó la admisión de David de culpa:  "¿No fui quien mandó a que los combatientes fueran contados?  Soy el que ha pecado..."  (21: 17).  4) Algunos textos antiguos de Samuel sugieren que 21: 6-7a (// 2 Samuel 24: 9-10) se hubiera perdido de su libro por transmisión textual (Introducción:  Traducción y Transmisión).  Si así fuere, no se debe considerar como una adición por el Cronista. Sin embargo, si fue agregado por el Cronista, apunta una vez más a la </w:t>
      </w:r>
      <w:r>
        <w:rPr>
          <w:sz w:val="24"/>
          <w:lang w:val="es-ES"/>
        </w:rPr>
        <w:lastRenderedPageBreak/>
        <w:t>severidad del pecado de David al indicar más claramente el disgusto de Dios con las acciones de David. 5) El Cronista extendió 21: 12 (// 2 Samuel 24: 13) dar énfasis a que el ángel del Señor [estaba] destruyendo en todo el territorio de Israel.  Al así hacerlo, el Cronista llamó más la atención al enojo divino en contestación al pecado de David.</w:t>
      </w:r>
    </w:p>
    <w:p w:rsidR="008A6BCD" w:rsidRDefault="008A6BCD" w:rsidP="008A6BCD">
      <w:pPr>
        <w:pStyle w:val="PlainText"/>
        <w:rPr>
          <w:sz w:val="24"/>
          <w:lang w:val="es-ES"/>
        </w:rPr>
      </w:pPr>
      <w:r>
        <w:rPr>
          <w:sz w:val="24"/>
          <w:lang w:val="es-ES"/>
        </w:rPr>
        <w:tab/>
        <w:t>Sexto, 21: 12 tiene tres años de hambre, pero 2 Samuel 24: 13 lee "siete años de hambre" (vea NIV nota marginal).  Esta variación probablemente ocurrió por corrupción de Samuel por transmisión textual (vea Introducción:  Traducción y Transmisión).</w:t>
      </w:r>
    </w:p>
    <w:p w:rsidR="008A6BCD" w:rsidRDefault="008A6BCD" w:rsidP="008A6BCD">
      <w:pPr>
        <w:pStyle w:val="PlainText"/>
        <w:rPr>
          <w:sz w:val="24"/>
          <w:lang w:val="es-ES"/>
        </w:rPr>
      </w:pPr>
      <w:r>
        <w:rPr>
          <w:sz w:val="24"/>
          <w:lang w:val="es-ES"/>
        </w:rPr>
        <w:tab/>
        <w:t>Séptimo, a primera vista 21: 16,20 aparenta ser agregado a Crónicas. Aún así, descubrimientos recientes de textos antiguos hebreos de Samuel sugieren fuertemente que el material en Crónicas originalmente apareció en Samuel pero se perdió de Samuel por transmisión textual (Introducción:  Traducción y Transmisión).</w:t>
      </w:r>
    </w:p>
    <w:p w:rsidR="008A6BCD" w:rsidRDefault="008A6BCD" w:rsidP="008A6BCD">
      <w:pPr>
        <w:pStyle w:val="PlainText"/>
        <w:rPr>
          <w:sz w:val="24"/>
          <w:lang w:val="es-ES"/>
        </w:rPr>
      </w:pPr>
      <w:r>
        <w:rPr>
          <w:sz w:val="24"/>
          <w:lang w:val="es-ES"/>
        </w:rPr>
        <w:tab/>
        <w:t>Octavo, las diferencias en los números del censo (1.1 millones- Israel; 470,000- Judá [1 Crónicas 21: 5]; 800,000- Israel; 500,000- Judá [2 Samuel 24: 9]) probablemente resultado de corrupción por transmisión textual o diferencias en normas de cálculo entre el escritor de Samuel y el Cronista (vea Introducción:  Traducción y Transmisión).</w:t>
      </w:r>
    </w:p>
    <w:p w:rsidR="008A6BCD" w:rsidRDefault="008A6BCD" w:rsidP="008A6BCD">
      <w:pPr>
        <w:pStyle w:val="PlainText"/>
        <w:rPr>
          <w:sz w:val="24"/>
          <w:lang w:val="es-ES"/>
        </w:rPr>
      </w:pPr>
      <w:r>
        <w:rPr>
          <w:sz w:val="24"/>
          <w:lang w:val="es-ES"/>
        </w:rPr>
        <w:tab/>
        <w:t>Noveno, 21: 25 lee seiscientos siclos de oro que eran significativamente más que "cincuenta siclos de plata" (2 Samuel 24: 24).  Es posible que el Cronista usó intencionalmente la hipérbole aquí.  (Para el uso del Cronista de hipérboles, vea comentarios en 12: 14.) Aún así, parece mejor suponer que Samuel enfoca en pago por "la parcela y los bueyes" (2 Samuel 24: 24). El Cronista, sin embargo, se preocupó probablemente por una compra mucho mayor, el sitio (esto es, la tierra entera requerida para el templo de Salomón que era mucho mayor que la parcela).  Quizás David compró el área en varias fases y el Cronista dio la suma final.</w:t>
      </w:r>
    </w:p>
    <w:p w:rsidR="008A6BCD" w:rsidRDefault="008A6BCD" w:rsidP="008A6BCD">
      <w:pPr>
        <w:pStyle w:val="PlainText"/>
        <w:rPr>
          <w:sz w:val="24"/>
          <w:lang w:val="es-ES"/>
        </w:rPr>
      </w:pPr>
      <w:r>
        <w:rPr>
          <w:sz w:val="24"/>
          <w:lang w:val="es-ES"/>
        </w:rPr>
        <w:tab/>
        <w:t>Décimo, la diferencia más significativa es la adición del Cronista al final de la narración (21: 26b-22: 1).  Varios elementos importantes aparecen en esta adición.  1) David clamó al Señor y el Señor le contestó con fuego de cielo en el altar de la ofrenda quemada (21: 26b).  Como veremos, esta escena confirma el placer de Dios con el descubrimiento de David.  2) El Cronista explicó por qué David sacrificó allí en lugar de seguir las instrucciones Mosaicas (21: 28-30). 3) El factor más significativo de esta adición es la expresión explícita de David de descubrimiento (22: 1).  Había encontrado el lugar donde el templo debía ser construido.  Este elemento final explicó la manera primaria en que esta de la narración funciona dentro del registro del Cronista del reino ideal de David.</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21: 1-22: 1</w:t>
      </w:r>
    </w:p>
    <w:p w:rsidR="008A6BCD" w:rsidRDefault="008A6BCD" w:rsidP="008A6BCD">
      <w:pPr>
        <w:pStyle w:val="PlainText"/>
        <w:rPr>
          <w:sz w:val="24"/>
          <w:lang w:val="es-ES"/>
        </w:rPr>
      </w:pPr>
      <w:r>
        <w:rPr>
          <w:sz w:val="24"/>
          <w:lang w:val="es-ES"/>
        </w:rPr>
        <w:tab/>
        <w:t>Este episodio se divide en cuatro secciones grandes, cada una de las cuales descansa sobre varias unidades más pequeñas (vea figura 16).  El drama empieza con el censo pecador de David que causa desagrado divino (21: 1-7a) y termina con el descubrimiento por David del sitio para el templo de Salomón, porque Dios mostró misericordia hacia él (21: 28-22: 1). Este movimiento de juicio a misericordia se produjo por dos pasos intermedios. David reaccionó al castigo de Dios contra la nación (21: 7b-14). Entonces David reaccionó al castigo de Dios contra Jerusalén (21: 15-27). Estos episodios centrales balancean el uno con el otro en muchas maneras. Ambos empiezan con el juicio de Dios (21: 7b,15); David reaccionó con una pregunta (21: 8,16-18); Dios instruyó a David (21: 9-12,18); David cumplió (21: 13,19-26a), y recibió una contestación de Dios (21: 14,26b-27).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Infidelidad Maldita de David (21: 1-7)</w:t>
      </w:r>
    </w:p>
    <w:p w:rsidR="008A6BCD" w:rsidRDefault="008A6BCD" w:rsidP="008A6BCD">
      <w:pPr>
        <w:pStyle w:val="PlainText"/>
        <w:rPr>
          <w:sz w:val="24"/>
          <w:lang w:val="es-ES"/>
        </w:rPr>
      </w:pPr>
      <w:r>
        <w:rPr>
          <w:sz w:val="24"/>
          <w:lang w:val="es-ES"/>
        </w:rPr>
        <w:tab/>
        <w:t>Esta narración empieza con una descripción del censo pecador de David y la contestación negativa de Dios. Esta porción balancea con la devoción bendita de David al final de este capítulo (21: 28-22: 1; vea figura 16).</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21: 1-7</w:t>
      </w:r>
    </w:p>
    <w:p w:rsidR="008A6BCD" w:rsidRDefault="008A6BCD" w:rsidP="008A6BCD">
      <w:pPr>
        <w:pStyle w:val="PlainText"/>
        <w:rPr>
          <w:sz w:val="24"/>
          <w:lang w:val="es-ES"/>
        </w:rPr>
      </w:pPr>
      <w:r>
        <w:rPr>
          <w:sz w:val="24"/>
          <w:lang w:val="es-ES"/>
        </w:rPr>
        <w:tab/>
        <w:t>La apertura de este capítulo se divide en cinco pasos simétricos (vea figura 16).  El principio y fin de este material se enfocan en realidades celestiales que incitan (21: 1) y reaccionan a (21: 7a) acontecimientos terrenales. La subida y la caída del relato se balancean el uno al otro. David manda un censo (21: 2-3) y recibe un informe del censo (2: 5-6). El punto culminante de este episodio es el cumplimiento de Joab del deseo de David (21: 4).</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Engañado por Satanás (21: 1)</w:t>
      </w:r>
    </w:p>
    <w:p w:rsidR="008A6BCD" w:rsidRDefault="008A6BCD" w:rsidP="008A6BCD">
      <w:pPr>
        <w:pStyle w:val="PlainText"/>
        <w:rPr>
          <w:sz w:val="24"/>
          <w:lang w:val="es-ES"/>
        </w:rPr>
      </w:pPr>
      <w:r>
        <w:rPr>
          <w:sz w:val="24"/>
          <w:lang w:val="es-ES"/>
        </w:rPr>
        <w:tab/>
        <w:t>Este relato notable abre con la declaración que "Satanás se levantó... e incitó a David a tomar un censo de Israel" (21: 1).  El Cronista varió de 2 Samuel 24: 1 ( "el enojo del Señor") para aclarar que Dios no tentó directamente a David a pecar; lo hacía por el instrumento Satanás (21: 1).</w:t>
      </w:r>
    </w:p>
    <w:p w:rsidR="008A6BCD" w:rsidRDefault="008A6BCD" w:rsidP="008A6BCD">
      <w:pPr>
        <w:pStyle w:val="PlainText"/>
        <w:rPr>
          <w:sz w:val="24"/>
          <w:lang w:val="es-ES"/>
        </w:rPr>
      </w:pPr>
      <w:r>
        <w:rPr>
          <w:sz w:val="24"/>
          <w:lang w:val="es-ES"/>
        </w:rPr>
        <w:tab/>
        <w:t xml:space="preserve">El nombre "Satanás" aparece en el Antiguo Testamento en sólo tres pasajes como una referencia a un ser angelical maligno (vea Job 1: 6-2: 10; Zacarías 3: 1).  En hebreo su nombre significa "el acusador" e indica uno de los papeles especiales que esta criatura jugó en la corte celestial. Satanás trajo cargos contra el pueblo de Dios. Como el relato de Job ilustra tan claramente, uno de sus deberes como "acusador" era tentar y probar a seres humanos. Mucha más atención se le da a Satanás en el Nuevo </w:t>
      </w:r>
      <w:r>
        <w:rPr>
          <w:sz w:val="24"/>
          <w:lang w:val="es-ES"/>
        </w:rPr>
        <w:lastRenderedPageBreak/>
        <w:t>Testamento. Por ejemplo, la transliteración griega de "Satanás" ocurre 34 veces y la palabra "diablo" aparece 36 veces. El Nuevo Testamento aclara que Satanás tenía tal poder sobre las naciones que se llamaba el "gobernante de este mundo" (vea Juan 12: 31; 14: 30). Aunque él y sus cohortes demoníacas fueron desarmadas por Cristo (vea Colosenses 2: 15), todavía está activo y trata de frustrar los propósitos de Dios. Así, persigue a los cristianos (vea Revelación o Apocalipsis 2: 10), coloca a cristianos falsos en la iglesia (vea Mateo 13: 24-30) y abusa de los cristianos que son vulnerables a las tentaciones (vea Mateo 26: 41; 1 Pedro 5: 8-9). Satanás impide (vea 1 Tesalonicenses 2: 18) y sacude a los creyentes (vea 2 Corintios 12: 7). Aunque a Dios nadie le tienta (vea Jas 1: 13), Dios da permiso a Satanás para probar a los creyentes (vea Mateo 4: 1-10; Lucas 22: 31-32; Revelación o Apocalipsis 2: 10).</w:t>
      </w:r>
    </w:p>
    <w:p w:rsidR="008A6BCD" w:rsidRDefault="008A6BCD" w:rsidP="008A6BCD">
      <w:pPr>
        <w:pStyle w:val="PlainText"/>
        <w:rPr>
          <w:sz w:val="24"/>
          <w:lang w:val="es-ES"/>
        </w:rPr>
      </w:pPr>
      <w:r>
        <w:rPr>
          <w:sz w:val="24"/>
          <w:lang w:val="es-ES"/>
        </w:rPr>
        <w:tab/>
        <w:t>Satanás incitó a David a tomar un censo de Israel (21: 1// 2 Samuel 24: 1 "Israel y Judá"). El Cronista notó más tarde que este censo sólo incluyó hombres mayores de veinte años (27: 23). Aprendemos más tarde que las acciones de David encolerizaron a Joab (21: 6) y a Dios (21: 7). Es difícil saber precisamente lo que estaba mal con el censo de David. Es evidente que esa toma de censo no se equivocaba en sí misma. Moisés usó un censo para recaudar contribuciones para el tabernáculo (vea Exodo 30: 11-16). Moisés también enumeró a todos los primogénitos de Israel (vea Números 3: 40-43).  Esdras 2 y Nehemías 7 contiene los números de varios grupos. Para otro censo informado en Crónicas, vea 1 Crónicas 27: 23-24 y 2 Crónicas 2: 17.</w:t>
      </w:r>
    </w:p>
    <w:p w:rsidR="008A6BCD" w:rsidRDefault="008A6BCD" w:rsidP="008A6BCD">
      <w:pPr>
        <w:pStyle w:val="PlainText"/>
        <w:rPr>
          <w:sz w:val="24"/>
          <w:lang w:val="es-ES"/>
        </w:rPr>
      </w:pPr>
      <w:r>
        <w:rPr>
          <w:sz w:val="24"/>
          <w:lang w:val="es-ES"/>
        </w:rPr>
        <w:tab/>
        <w:t>La acción de David era pecaminosa, probablemente debido a sus motivaciones. El propósito de su censo era evaluar fuerza militar. David le dio órdenes a Joab y los comandantes de las tropas (21: 2); el informe de Joab enfocó en los combatientes (21: 5).  El deseo de David por un censo militar hubiera expresado un descontento creciente con la confianza en el poder divino en batalla. Como muchos reyes después de él, David empezó a dejar de confiar en Dios para confiar en sus ejércitos.</w:t>
      </w:r>
    </w:p>
    <w:p w:rsidR="008A6BCD" w:rsidRDefault="008A6BCD" w:rsidP="008A6BCD">
      <w:pPr>
        <w:pStyle w:val="PlainText"/>
        <w:rPr>
          <w:sz w:val="24"/>
          <w:lang w:val="es-ES"/>
        </w:rPr>
      </w:pPr>
      <w:r>
        <w:rPr>
          <w:sz w:val="24"/>
          <w:lang w:val="es-ES"/>
        </w:rPr>
        <w:tab/>
        <w:t>Más tarde en este pasaje, Joab se negó a contar a los hombres de Leví (y Benjamín) (21: 6); su excepción sugiere que David incluso haya mandado el conteo de Leví para propósitos del ejército. Si éste era el caso, revela el descuido de David por la Ley de Moisés (vea Números 1: 49) y su desinterés en tener el cuidado del Señor para sus necesidades militares.  Esta motivación malévola explicaría por qué Joab objetó tan fuertemente.</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Encarga Censo (21: 2-3)</w:t>
      </w:r>
    </w:p>
    <w:p w:rsidR="008A6BCD" w:rsidRDefault="008A6BCD" w:rsidP="008A6BCD">
      <w:pPr>
        <w:pStyle w:val="PlainText"/>
        <w:rPr>
          <w:sz w:val="24"/>
          <w:lang w:val="es-ES"/>
        </w:rPr>
      </w:pPr>
      <w:r>
        <w:rPr>
          <w:sz w:val="24"/>
          <w:lang w:val="es-ES"/>
        </w:rPr>
        <w:tab/>
        <w:t xml:space="preserve">En todo caso, David mandó a Joab a tomar un censo (21: 2-3). El rey quería saber la cuenta de todos los combatientes </w:t>
      </w:r>
      <w:r>
        <w:rPr>
          <w:sz w:val="24"/>
          <w:lang w:val="es-ES"/>
        </w:rPr>
        <w:lastRenderedPageBreak/>
        <w:t>potenciales desde Beerseba hasta Dan (21: 2).  Según fue mencionado anteriormente, el Cronista invirtió la expresión más común en 2 Samuel 24: 2 ( "de Dan a Beerseba") como lo hacía en otras partes (vea 2 Crónicas 30: 5; compare con 2 Crónicas 19: 4).  Al poner la región del sur primero, indicó su enfoque especial en el Sur como el corazón de la nación.</w:t>
      </w:r>
    </w:p>
    <w:p w:rsidR="008A6BCD" w:rsidRDefault="008A6BCD" w:rsidP="008A6BCD">
      <w:pPr>
        <w:pStyle w:val="PlainText"/>
        <w:rPr>
          <w:sz w:val="24"/>
          <w:lang w:val="es-ES"/>
        </w:rPr>
      </w:pPr>
      <w:r>
        <w:rPr>
          <w:sz w:val="24"/>
          <w:lang w:val="es-ES"/>
        </w:rPr>
        <w:tab/>
        <w:t>Aunque Joab objetó la orden de David, demostró su apoyo hacia el trono de David al presentar su objeción con una bendición:  "Que el Señor multiplique las tropas [de David]" (21: 3).  Semejantemente, no menos de tres veces, Joab se refirió a David como "mi señor" (21: 3).</w:t>
      </w:r>
    </w:p>
    <w:p w:rsidR="008A6BCD" w:rsidRDefault="008A6BCD" w:rsidP="008A6BCD">
      <w:pPr>
        <w:pStyle w:val="PlainText"/>
        <w:rPr>
          <w:sz w:val="24"/>
          <w:lang w:val="es-ES"/>
        </w:rPr>
      </w:pPr>
      <w:r>
        <w:rPr>
          <w:sz w:val="24"/>
          <w:lang w:val="es-ES"/>
        </w:rPr>
        <w:tab/>
        <w:t>No obstante, la contestación de Joab reveló la perspectiva negativa del Cronista en las acciones de David. Agregó que Joab preguntó:  "no son ellos todos los siervos de mi señor?"  (21: 3) El Señor ya había puesto la nación entera a la disposición de David.  Muy en la misma manera, el Cronista también agregó que Joab objetó:  "Por qué debe traer culpa a Israel?"  (21: 3).</w:t>
      </w:r>
    </w:p>
    <w:p w:rsidR="008A6BCD" w:rsidRDefault="008A6BCD" w:rsidP="008A6BCD">
      <w:pPr>
        <w:pStyle w:val="PlainText"/>
        <w:rPr>
          <w:sz w:val="24"/>
          <w:lang w:val="es-ES"/>
        </w:rPr>
      </w:pPr>
      <w:r>
        <w:rPr>
          <w:sz w:val="24"/>
          <w:lang w:val="es-ES"/>
        </w:rPr>
        <w:tab/>
        <w:t>Se agranda el cargo de Joab en Crónicas, al explicar por qué Dios reaccionó tan fuertemente a lo que aparecería no haber sido más que un picadillo. Desde su punto de vista, faltar a la confianza en el Señor en asuntos militares era una violación seria que sus lectores debían evitar.  A medida que enfrentaran amenazas militares alrededor de ellos, no deben recurrir a fuerza humana como lo hizo David.</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Joab Cumple Censo (21: 4)</w:t>
      </w:r>
    </w:p>
    <w:p w:rsidR="008A6BCD" w:rsidRDefault="008A6BCD" w:rsidP="008A6BCD">
      <w:pPr>
        <w:pStyle w:val="PlainText"/>
        <w:rPr>
          <w:sz w:val="24"/>
          <w:lang w:val="es-ES"/>
        </w:rPr>
      </w:pPr>
      <w:r>
        <w:rPr>
          <w:sz w:val="24"/>
          <w:lang w:val="es-ES"/>
        </w:rPr>
        <w:tab/>
        <w:t>A pesar de sus objeciones, Joab cumplió la orden de David (21: 4).  "Salió y... volvió a Jerusalén". Su itinerario forma el punto culminante de este episodio.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Recibe Censo (21: 5-6)</w:t>
      </w:r>
    </w:p>
    <w:p w:rsidR="008A6BCD" w:rsidRDefault="008A6BCD" w:rsidP="008A6BCD">
      <w:pPr>
        <w:pStyle w:val="PlainText"/>
        <w:rPr>
          <w:sz w:val="24"/>
          <w:lang w:val="es-ES"/>
        </w:rPr>
      </w:pPr>
      <w:r>
        <w:rPr>
          <w:sz w:val="24"/>
          <w:lang w:val="es-ES"/>
        </w:rPr>
        <w:tab/>
        <w:t>Joab volvió con el número de combatientes (21: 4-5).  Los números en Crónicas (21: 5) aparece significativamente mayor que en 2 Samuel 24: 9. Un millón cien mil... y cuatrocientos setenta mil son mucho bajo este contexto (21: 5). Varias opciones interpretativas son posibles.  (Para el uso del Cronista de números grandes de soldados, vea comentarios en 12: 24-37.) Es posible que la hipérbole fue empleada intencionalmente por el Cronista para representar la enormidad del poderío militar de David.  (Para el uso del Cronista de hipérbole, vea comentarios en 12: 14.) Mencionar que ejércitos grandes y diestros son una manera en la que el Cronista a menudo exalta a reyes fieles (vea 1 Crónicas 12: 24-40; 21: 15; 27: 1-15; 2 Crónicas 12: 3; 13: 3-4,17; 14: 9; 17: 12-19; 25: 5-6; 26: 13; 28: 6-8). También es posible, sin embargo, que se hubieran adulterado estos números por su transmisión textual (vea Introducción: Traducción y Transmisión).</w:t>
      </w:r>
    </w:p>
    <w:p w:rsidR="008A6BCD" w:rsidRDefault="008A6BCD" w:rsidP="008A6BCD">
      <w:pPr>
        <w:pStyle w:val="PlainText"/>
        <w:rPr>
          <w:sz w:val="24"/>
          <w:lang w:val="es-ES"/>
        </w:rPr>
      </w:pPr>
      <w:r>
        <w:rPr>
          <w:sz w:val="24"/>
          <w:lang w:val="es-ES"/>
        </w:rPr>
        <w:lastRenderedPageBreak/>
        <w:tab/>
        <w:t>El texto le da atención especial al hecho que Joab no incluyó a Leví ni a Benjamín (21: 6).  El Cronista notó los límites del censo de Joab en 27: 24a. La legislación mosaica prohibió el contar a Leví para servicio en el ejército (vea Números 1: 49). La razón para omitir a Benjamín, sin embargo, no es clara. Joab inicialmente se resistió a la orden del rey y se aseguró de no violar la Ley Mosaica. Por esta razón se puede censurar únicamente a David por los resultados terribles que recayeron sobre la nación.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Encoleriza a Dios (21: 7a)</w:t>
      </w:r>
    </w:p>
    <w:p w:rsidR="008A6BCD" w:rsidRDefault="008A6BCD" w:rsidP="008A6BCD">
      <w:pPr>
        <w:pStyle w:val="PlainText"/>
        <w:rPr>
          <w:sz w:val="24"/>
          <w:lang w:val="es-ES"/>
        </w:rPr>
      </w:pPr>
      <w:r>
        <w:rPr>
          <w:sz w:val="24"/>
          <w:lang w:val="es-ES"/>
        </w:rPr>
        <w:tab/>
        <w:t>La escena de conclusión de este episodio presenta el horror con el que el resto de esta narración debe bregar.  El pecado de David era malo a la vista de Dios (21: 7a).  Así como este episodio empezó con un vislumbre de las realidades celestiales que influyen sobre la acción terrenal (vea 21: 1), así acaba con una reacción celestial a acción terrenal.  Dios desaprobó fuertemente lo que David había hecho.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Confrontación de David con Dios sobre Israel (21: 7b-14)</w:t>
      </w:r>
    </w:p>
    <w:p w:rsidR="008A6BCD" w:rsidRDefault="008A6BCD" w:rsidP="008A6BCD">
      <w:pPr>
        <w:pStyle w:val="PlainText"/>
        <w:rPr>
          <w:sz w:val="24"/>
          <w:lang w:val="es-ES"/>
        </w:rPr>
      </w:pPr>
      <w:r>
        <w:rPr>
          <w:sz w:val="24"/>
          <w:lang w:val="es-ES"/>
        </w:rPr>
        <w:tab/>
        <w:t>El relato del censo de David se mueve después al encuentro de David con Dios acerca de la nación entera (21: 7b-14). Este material balancea con el encuentro del rey sobre Jerusalén (21: 15-27; vea figura 16).</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21: 7b-14</w:t>
      </w:r>
    </w:p>
    <w:p w:rsidR="008A6BCD" w:rsidRDefault="008A6BCD" w:rsidP="008A6BCD">
      <w:pPr>
        <w:pStyle w:val="PlainText"/>
        <w:rPr>
          <w:sz w:val="24"/>
          <w:lang w:val="es-ES"/>
        </w:rPr>
      </w:pPr>
      <w:r>
        <w:rPr>
          <w:sz w:val="24"/>
          <w:lang w:val="es-ES"/>
        </w:rPr>
        <w:tab/>
        <w:t>Esta porción del capítulo se divide en cinco pasos simétricos (vea figura 16).  Este pasaje empieza y termina con David bajo el castigo de Dios (21: 7b,14). El punto culminante es la revelación por Gad (21: 9-12). Previo a esta revelación, David humildemente inquiere (21: 8); después, él humildemente condesciende (21: 13).</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Castigado por Dios (21: 7b)</w:t>
      </w:r>
    </w:p>
    <w:p w:rsidR="008A6BCD" w:rsidRDefault="008A6BCD" w:rsidP="008A6BCD">
      <w:pPr>
        <w:pStyle w:val="PlainText"/>
        <w:rPr>
          <w:sz w:val="24"/>
          <w:lang w:val="es-ES"/>
        </w:rPr>
      </w:pPr>
      <w:r>
        <w:rPr>
          <w:sz w:val="24"/>
          <w:lang w:val="es-ES"/>
        </w:rPr>
        <w:tab/>
        <w:t>El Cronista empezó con la nota simple que Dios castigó a Israel (21: 7b).  La naturaleza de este castigo no es totalmente clara a estas alturas, pero la tensión dramática del pasaje es evidente.  La nación entera sufría por la contrariedad divina debido al pecado de David. En el Antiguo Testamento, los reyes tenían una función especial representativa ante Dios. Sus hechos virtuosos a menudo le traían bendiciones a la nación, pero sus pecados también trajeron ira a la nación entera (vea 1 Reyes 18: 16-18; 2 Crónicas 16: 7-9; 1 Reyes 21: 10-15; 2 Reyes 19: 20-36; 2 Reyes 20: 6).</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Humilde Pregunta de David (21: 8)</w:t>
      </w:r>
    </w:p>
    <w:p w:rsidR="008A6BCD" w:rsidRDefault="008A6BCD" w:rsidP="008A6BCD">
      <w:pPr>
        <w:pStyle w:val="PlainText"/>
        <w:rPr>
          <w:sz w:val="24"/>
          <w:lang w:val="es-ES"/>
        </w:rPr>
      </w:pPr>
      <w:r>
        <w:rPr>
          <w:sz w:val="24"/>
          <w:lang w:val="es-ES"/>
        </w:rPr>
        <w:lastRenderedPageBreak/>
        <w:tab/>
        <w:t>En contestación a la contrariedad divina hacia Israel, David confesó:  "he pecado grandemente," y pidió perdón (21: 8).  David admitió que había hecho una cosa muy tonta (21: 8).  Aunque estas palabras vienen de la cuenta paralela en Samuel, coincidieron con la perspectiva del Cronista en este acontecimiento.  El rechazo de David a Dios como su seguridad militar era contraria a la sabiduría derivada de las experiencias nacionales del pasado (vea Deuteronomio 2: 32-37; 3: 1-7; Josué 6: 1-21; 8: 1-17; 10: 6-15; 10: 28-43; 11: 1-9; Jueces 7: 1-8: 12) y los encuentros del propio ejército de David (vea 18: 1-20: 8).</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Las Instrucciones de David de Gad (21: 9-12)</w:t>
      </w:r>
    </w:p>
    <w:p w:rsidR="008A6BCD" w:rsidRDefault="008A6BCD" w:rsidP="008A6BCD">
      <w:pPr>
        <w:pStyle w:val="PlainText"/>
        <w:rPr>
          <w:sz w:val="24"/>
          <w:lang w:val="es-ES"/>
        </w:rPr>
      </w:pPr>
      <w:r>
        <w:rPr>
          <w:sz w:val="24"/>
          <w:lang w:val="es-ES"/>
        </w:rPr>
        <w:tab/>
        <w:t>En contestación a la humildad de David, Dios habló a Gad, el vidente de David (21: 9).  Gad aparece varias veces en este capítulo y en otra parte en la historia del Cronista. Proporcionó consejo profético a David después que el rey huyó primero de Saúl cuando era joven (vea 1 Samuel 22: 5). Aconsejó en el arreglo apropiado de la música Levítica en el culto (vea 2 Crónicas 29: 25). Se le acredita también el haber escrito un registro de las acciones de David (vea 1 Crónicas 29: 29).</w:t>
      </w:r>
    </w:p>
    <w:p w:rsidR="008A6BCD" w:rsidRDefault="008A6BCD" w:rsidP="008A6BCD">
      <w:pPr>
        <w:pStyle w:val="PlainText"/>
        <w:rPr>
          <w:sz w:val="24"/>
          <w:lang w:val="es-ES"/>
        </w:rPr>
      </w:pPr>
      <w:r>
        <w:rPr>
          <w:sz w:val="24"/>
          <w:lang w:val="es-ES"/>
        </w:rPr>
        <w:tab/>
        <w:t>La tensión de este episodio crece a medida que Gad recibe primero la palabra de Dios (21: 9-10) y entonces la informa a David (21: 11-12).  Le ofreció una elección entre tres tipos de castigo a David.  1) tres años de hambre, 2) tres meses... ante sus enemigos o 3) tres días de la espada del Señor (21: 12).</w:t>
      </w:r>
    </w:p>
    <w:p w:rsidR="008A6BCD" w:rsidRDefault="008A6BCD" w:rsidP="008A6BCD">
      <w:pPr>
        <w:pStyle w:val="PlainText"/>
        <w:rPr>
          <w:sz w:val="24"/>
          <w:lang w:val="es-ES"/>
        </w:rPr>
      </w:pPr>
      <w:r>
        <w:rPr>
          <w:sz w:val="24"/>
          <w:lang w:val="es-ES"/>
        </w:rPr>
        <w:tab/>
        <w:t>A primera vista, parecería que el castigo de menos tiempo (tres días) era la sentencia más leve, pero se revela la severidad de esta opción en la explicación que sigue.  Constaría de una plaga en la tierra, y que el ángel del Señor asole cada parte de Israel (21: 12).  El potencial de esta opción era grande. De hecho, 70.000 hombres cayeron muertos y Jerusalén mismo se acercó a destrucción absoluta (vea 21: 14-15).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Humilde Complacencia de David (21: 13)</w:t>
      </w:r>
    </w:p>
    <w:p w:rsidR="008A6BCD" w:rsidRDefault="008A6BCD" w:rsidP="008A6BCD">
      <w:pPr>
        <w:pStyle w:val="PlainText"/>
        <w:rPr>
          <w:sz w:val="24"/>
          <w:lang w:val="es-ES"/>
        </w:rPr>
      </w:pPr>
      <w:r>
        <w:rPr>
          <w:sz w:val="24"/>
          <w:lang w:val="es-ES"/>
        </w:rPr>
        <w:tab/>
        <w:t>A pesar de su horrible potencial, David escogió el castigo directamente de Dios. Su razonamiento era notable e indicó un cambio significativo de disposición. Cuando ordenó el censo, David demostró desconfianza en Dios.  Ahora seleccionó castigo de Dios porque creyó que "la misericordia de Dios es muy grande" (21: 13).  Se había renovado la confianza de David en Dios.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Castigado por Dios (21: 14)</w:t>
      </w:r>
    </w:p>
    <w:p w:rsidR="008A6BCD" w:rsidRDefault="008A6BCD" w:rsidP="008A6BCD">
      <w:pPr>
        <w:pStyle w:val="PlainText"/>
        <w:rPr>
          <w:sz w:val="24"/>
          <w:lang w:val="es-ES"/>
        </w:rPr>
      </w:pPr>
      <w:r>
        <w:rPr>
          <w:sz w:val="24"/>
          <w:lang w:val="es-ES"/>
        </w:rPr>
        <w:tab/>
        <w:t xml:space="preserve">La contestación de Dios a David fue fiel a su amenaza.  Envió una plaga y setenta mil hombres de Israel cayeron muertos (21: 14). A pesar de su arrepentimiento, David tenía que sufrir un período de consecuencia severa por su violación de confianza </w:t>
      </w:r>
      <w:r>
        <w:rPr>
          <w:sz w:val="24"/>
          <w:lang w:val="es-ES"/>
        </w:rPr>
        <w:lastRenderedPageBreak/>
        <w:t>en el Señor.  Al incluir este hecho en su relato, el Cronista recordó a sus lectores post-exílicos que también habían sufrido muchas consecuencias por su rebelión contra Dios (vea Introducción:  10) Actividad Divina).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Confrontación de David con Dios sobre Jerusalén (21: 15-27)</w:t>
      </w:r>
    </w:p>
    <w:p w:rsidR="008A6BCD" w:rsidRDefault="008A6BCD" w:rsidP="008A6BCD">
      <w:pPr>
        <w:pStyle w:val="PlainText"/>
        <w:rPr>
          <w:sz w:val="24"/>
          <w:lang w:val="es-ES"/>
        </w:rPr>
      </w:pPr>
      <w:r>
        <w:rPr>
          <w:sz w:val="24"/>
          <w:lang w:val="es-ES"/>
        </w:rPr>
        <w:tab/>
        <w:t>A estas alturas, la narración reduce su perspectiva de la nación entera a Jerusalén. En equilibrio con 21: 7b-14, el texto repite un guión de pregunta y contestación divina (vea figura 16).</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21: 15-27</w:t>
      </w:r>
    </w:p>
    <w:p w:rsidR="008A6BCD" w:rsidRDefault="008A6BCD" w:rsidP="008A6BCD">
      <w:pPr>
        <w:pStyle w:val="PlainText"/>
        <w:rPr>
          <w:sz w:val="24"/>
          <w:lang w:val="es-ES"/>
        </w:rPr>
      </w:pPr>
      <w:r>
        <w:rPr>
          <w:sz w:val="24"/>
          <w:lang w:val="es-ES"/>
        </w:rPr>
        <w:tab/>
        <w:t>Esta porción del capítulo también se divide en un modelo simétrico de cinco pasos (vea figura 16).  Al principio, David recibe castigo (21: 15), pero este castigo acaba en el paso final (21: 26b-27). De nuevo, la revelación de Gad forma el punto culminante (21: 18). David humildemente inquiere de Dios (21: 16-17) y humildemente condesciende (21: 19-26a).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Castigó por Dios (21: 15)</w:t>
      </w:r>
    </w:p>
    <w:p w:rsidR="008A6BCD" w:rsidRDefault="008A6BCD" w:rsidP="008A6BCD">
      <w:pPr>
        <w:pStyle w:val="PlainText"/>
        <w:rPr>
          <w:sz w:val="24"/>
          <w:lang w:val="es-ES"/>
        </w:rPr>
      </w:pPr>
      <w:r>
        <w:rPr>
          <w:sz w:val="24"/>
          <w:lang w:val="es-ES"/>
        </w:rPr>
        <w:tab/>
        <w:t>En esta sección del capítulo, el armazón espacial se reduce desde el campo entero a Jerusalén (21: 15). Dios envió un ángel para que destruyera a Jerusalén, esto es, extendiendo la plaga de Jerusalén (21: 15).  Aún así, como David había esperado (21: 13), al último momento que Dios fue misericordioso y mandó al ángel a retirarse (21: 15).</w:t>
      </w:r>
    </w:p>
    <w:p w:rsidR="008A6BCD" w:rsidRDefault="008A6BCD" w:rsidP="008A6BCD">
      <w:pPr>
        <w:pStyle w:val="PlainText"/>
        <w:rPr>
          <w:sz w:val="24"/>
          <w:lang w:val="es-ES"/>
        </w:rPr>
      </w:pPr>
      <w:r>
        <w:rPr>
          <w:sz w:val="24"/>
          <w:lang w:val="es-ES"/>
        </w:rPr>
        <w:tab/>
        <w:t>El enfoque espacial de la narración se reduce más allá cuando el ángel llega al parcela de Arauná (21: 15).  Arauná era un Jebuseo cuyo nombre se deletrea "Ornan" en el hebreo de Crónicas (vea NAS, NRS, NKJ), pero se deletrea "Arauná" en Samuel (vea 2 Samuel 24: 16,18,20,21-24). Poseyó un parcela y su propiedades del cerco en la vecindad de Jerusalén. Este sitio geográfico se refirió la preocupación predominante del resto de esta sección.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Humilde Pregunta de David (21: 16-17)</w:t>
      </w:r>
    </w:p>
    <w:p w:rsidR="008A6BCD" w:rsidRDefault="008A6BCD" w:rsidP="008A6BCD">
      <w:pPr>
        <w:pStyle w:val="PlainText"/>
        <w:rPr>
          <w:sz w:val="24"/>
          <w:lang w:val="es-ES"/>
        </w:rPr>
      </w:pPr>
      <w:r>
        <w:rPr>
          <w:sz w:val="24"/>
          <w:lang w:val="es-ES"/>
        </w:rPr>
        <w:tab/>
        <w:t xml:space="preserve">Cuando Dios mandó a su ángel a detenerse, David vio al ángel con una espada desenfundada en su mano extendida sobre Jerusalén (21: 16).  El ángel pausó para esperar una decisión conclusiva de Dios acerca de si se destruiría a Jerusalén.  Como resultado, David y los superiores vistieron en harpillera, y se echaron al suelo (21: 16). Harpillera o tela de saco era vestimenta hecha de pelo de cabra o camello. A veces se llevó como un taparrabo (vea Génesis 37: 34) o como un vestido exterior (vea 2 Reyes 19: 1). Se llevó harpillera también durante tiempos de dolor y luto en condiciones dolorosas (vea 2 Samuel 21: 10; Ester 4: 1). Semejantemente, como es evidente en este pasaje, se usó </w:t>
      </w:r>
      <w:r>
        <w:rPr>
          <w:sz w:val="24"/>
          <w:lang w:val="es-ES"/>
        </w:rPr>
        <w:lastRenderedPageBreak/>
        <w:t>harpillera para expresar dolor y arrepentimiento debido a pecado (vea Nehemías 9: 1).</w:t>
      </w:r>
    </w:p>
    <w:p w:rsidR="008A6BCD" w:rsidRDefault="008A6BCD" w:rsidP="008A6BCD">
      <w:pPr>
        <w:pStyle w:val="PlainText"/>
        <w:rPr>
          <w:sz w:val="24"/>
          <w:lang w:val="es-ES"/>
        </w:rPr>
      </w:pPr>
      <w:r>
        <w:rPr>
          <w:sz w:val="24"/>
          <w:lang w:val="es-ES"/>
        </w:rPr>
        <w:tab/>
        <w:t>David le pidió misericordia una segunda vez (21: 17-18; vea 21: 8).  Esta vez, sin embargo, su corazón dejó de preocuparse por su propio bienestar y pensó en los intereses de la nación.  Confesó:  "No he sido yo... ? Yo soy..."  (21: 17).  David suplicó a Dios a tratar este asunto como su propia ofensa personal. Entonces pidió a Dios mostrarle misericordia a la nación y se ofreció como un suplente.   "Permite que tu mano caiga sobre mí y mi familia" (21: 17).  Esas palabras revelaron la profundidad del arrepentimiento de David.</w:t>
      </w:r>
    </w:p>
    <w:p w:rsidR="008A6BCD" w:rsidRDefault="008A6BCD" w:rsidP="008A6BCD">
      <w:pPr>
        <w:pStyle w:val="PlainText"/>
        <w:rPr>
          <w:sz w:val="24"/>
          <w:lang w:val="es-ES"/>
        </w:rPr>
      </w:pPr>
      <w:r>
        <w:rPr>
          <w:sz w:val="24"/>
          <w:lang w:val="es-ES"/>
        </w:rPr>
        <w:tab/>
        <w:t>Esta porción del episodio habló a la comunidad post-exílica en varias maneras. Los que dirigían al pueblo de Dios en el día del Cronista debían ver el ejemplo de David como un modelo de actitudes y conductas que deben tener en su propio día. Se habían alejado de Dios como David; habían sido castigados como David. Ahora buscaron ser restaurados. La manera de la restauración apareció en el sincero arrepentimiento de David.</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Las Instrucciones de David de Gad (21: 18)</w:t>
      </w:r>
    </w:p>
    <w:p w:rsidR="008A6BCD" w:rsidRDefault="008A6BCD" w:rsidP="008A6BCD">
      <w:pPr>
        <w:pStyle w:val="PlainText"/>
        <w:rPr>
          <w:sz w:val="24"/>
          <w:lang w:val="es-ES"/>
        </w:rPr>
      </w:pPr>
      <w:r>
        <w:rPr>
          <w:sz w:val="24"/>
          <w:lang w:val="es-ES"/>
        </w:rPr>
        <w:tab/>
        <w:t>En contestación al arrepentimiento profundo de David, el ángel del Señor dijo a Gad que mande a David a construirle un altar en la parcela de Arauná, el Jebuseo (21: 18). Sacrificios tenían que hacerse antes de que el alivio de culpa pudiera venir a la nación.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Humilde Complacencia de David (21: 19-26a)</w:t>
      </w:r>
    </w:p>
    <w:p w:rsidR="008A6BCD" w:rsidRDefault="008A6BCD" w:rsidP="008A6BCD">
      <w:pPr>
        <w:pStyle w:val="PlainText"/>
        <w:rPr>
          <w:sz w:val="24"/>
          <w:lang w:val="es-ES"/>
        </w:rPr>
      </w:pPr>
      <w:r>
        <w:rPr>
          <w:sz w:val="24"/>
          <w:lang w:val="es-ES"/>
        </w:rPr>
        <w:tab/>
        <w:t>David cumplió con la directriz dada en el nombre del Señor (21: 19; vea Introducción:  11) Nombre de Dios) y compró la parcela. Varios aspectos de esta cuenta aluden a la compra de Abraham de un sitio para el entierro de Sara (vea Génesis 23: 3-20).  Arauná ofreció regalar la tierra, pero David insistió en comprarla.  Se declara la razón para la insistencia de David explícitamente.  Argumentó:  "no tomaré para el Señor lo que es tuyo" (21: 24).  Además, como explicó, no haría "sacrificio de una ofrenda quemada que nada le cueste [a él] (21: 24).  Una vez más, el pasaje da énfasis a la sinceridad de David y desea dar de sí en pago por su pecado.</w:t>
      </w:r>
    </w:p>
    <w:p w:rsidR="008A6BCD" w:rsidRDefault="008A6BCD" w:rsidP="008A6BCD">
      <w:pPr>
        <w:pStyle w:val="PlainText"/>
        <w:rPr>
          <w:sz w:val="24"/>
          <w:lang w:val="es-ES"/>
        </w:rPr>
      </w:pPr>
      <w:r>
        <w:rPr>
          <w:sz w:val="24"/>
          <w:lang w:val="es-ES"/>
        </w:rPr>
        <w:tab/>
        <w:t>Una vez se compró la propiedad, David construyó allí un altar al Señor y sacrificó ofrendas quemadas y ofrendas de comunión (21: 26). David tomó los pasos necesarios para el retorno de armonía y paz entre él y Dios.</w:t>
      </w:r>
    </w:p>
    <w:p w:rsidR="008A6BCD" w:rsidRDefault="008A6BCD" w:rsidP="008A6BCD">
      <w:pPr>
        <w:pStyle w:val="PlainText"/>
        <w:rPr>
          <w:sz w:val="24"/>
          <w:lang w:val="es-ES"/>
        </w:rPr>
      </w:pPr>
      <w:r>
        <w:rPr>
          <w:sz w:val="24"/>
          <w:lang w:val="es-ES"/>
        </w:rPr>
        <w:tab/>
        <w:t xml:space="preserve">En 21: 26a, el Cronista empezó a divergir significativamente de la cuenta de Samuel (// 2 Samuel 24: 25).  Por la mayor parte, agregó información no encontrada en Samuel.  Un rasgo prominente de la adición del Cronista es que durante los </w:t>
      </w:r>
      <w:r>
        <w:rPr>
          <w:sz w:val="24"/>
          <w:lang w:val="es-ES"/>
        </w:rPr>
        <w:lastRenderedPageBreak/>
        <w:t>rituales sacrificados, David clamó al Señor, pidió el perdón de Dios y su ayuda (21: 26a).</w:t>
      </w:r>
    </w:p>
    <w:p w:rsidR="008A6BCD" w:rsidRDefault="008A6BCD" w:rsidP="008A6BCD">
      <w:pPr>
        <w:pStyle w:val="PlainText"/>
        <w:rPr>
          <w:sz w:val="24"/>
          <w:lang w:val="es-ES"/>
        </w:rPr>
      </w:pPr>
      <w:r>
        <w:rPr>
          <w:sz w:val="24"/>
          <w:lang w:val="es-ES"/>
        </w:rPr>
        <w:tab/>
        <w:t>Las acciones de David en este pasaje eran ejemplares para los lectores post-exílicos del Cronista.  Debían responder apropiadamente a las instrucciones proféticas, reconocer sus culpas, prepararse para el culto apropiado, e invocar la ayuda de Dios. A pesar del fracaso de David en este pasaje, al final sirvió como un modelo de rectitud.</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Perdonado por Dios (21: 26b-27)</w:t>
      </w:r>
    </w:p>
    <w:p w:rsidR="008A6BCD" w:rsidRDefault="008A6BCD" w:rsidP="008A6BCD">
      <w:pPr>
        <w:pStyle w:val="PlainText"/>
        <w:rPr>
          <w:sz w:val="24"/>
          <w:lang w:val="es-ES"/>
        </w:rPr>
      </w:pPr>
      <w:r>
        <w:rPr>
          <w:sz w:val="24"/>
          <w:lang w:val="es-ES"/>
        </w:rPr>
        <w:tab/>
        <w:t>El Cronista también agregó que en contestación a los sacrificios de David y oración, Dios envió fuego de cielo al altar de la ofrenda quemada (21: 26b).  El descenso de fuego hacia el altar se produjo en el Antiguo Testamento sólo otras tres veces (vea Levítico 9: 24; 1 Reyes 18: 38; 2 Crónicas 7: 1; también vea Jueces 6: 21;). En cada ocasión, demostró placer extraordinario de Dios hacia su pueblo.  El Cronista agregó este elemento a su cuenta del censo de David para destacar la aprobación de Dios de David. El fuego de cielo demostró que Dios aceptó con entusiasmo los sacrificios de David.</w:t>
      </w:r>
    </w:p>
    <w:p w:rsidR="008A6BCD" w:rsidRDefault="008A6BCD" w:rsidP="008A6BCD">
      <w:pPr>
        <w:pStyle w:val="PlainText"/>
        <w:rPr>
          <w:sz w:val="24"/>
          <w:lang w:val="es-ES"/>
        </w:rPr>
      </w:pPr>
      <w:r>
        <w:rPr>
          <w:sz w:val="24"/>
          <w:lang w:val="es-ES"/>
        </w:rPr>
        <w:tab/>
        <w:t>El Cronista equilibró hábilmente el final de este pasaje con su principio.  En 21: 16 el ángel estuvo de pie con espada desenfundada sobre Jerusalén. En 21: 27, el ángel puso su espada de nuevo en su vaina. El Cronista agregó esta nota para aclarar que el castigo a Israel acababa.</w:t>
      </w:r>
    </w:p>
    <w:p w:rsidR="008A6BCD" w:rsidRDefault="008A6BCD" w:rsidP="008A6BCD">
      <w:pPr>
        <w:pStyle w:val="PlainText"/>
        <w:rPr>
          <w:sz w:val="24"/>
          <w:lang w:val="es-ES"/>
        </w:rPr>
      </w:pPr>
      <w:r>
        <w:rPr>
          <w:sz w:val="24"/>
          <w:lang w:val="es-ES"/>
        </w:rPr>
        <w:tab/>
        <w:t>Cuando hemos visto, 21: 7b-14 y 21: 15-27 son paralelos en muchas maneras (vea figura 16), excepto porque el final de los episodios es notablemente diferente. En lugar de enviarle una segunda vez castigo contra Israel, Dios perdonó a David. Este contraste habló claramente de la esperanza de perdón a los lectores post-exílicos. Si emulaban la humildad de David, también recibirían esta bendición.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Devoción Bendita de David (21: 28-22: 1)</w:t>
      </w:r>
    </w:p>
    <w:p w:rsidR="008A6BCD" w:rsidRDefault="008A6BCD" w:rsidP="008A6BCD">
      <w:pPr>
        <w:pStyle w:val="PlainText"/>
        <w:rPr>
          <w:sz w:val="24"/>
          <w:lang w:val="es-ES"/>
        </w:rPr>
      </w:pPr>
      <w:r>
        <w:rPr>
          <w:sz w:val="24"/>
          <w:lang w:val="es-ES"/>
        </w:rPr>
        <w:tab/>
        <w:t>La cuenta del Cronista del censo de David acaba con más material agregado.  En contrastante equilibrio con la apertura de este capítulo (vea figura 16), estos versículos llaman la atención al aspecto más importante de este pasaje. David tropezó con un gran descubrimiento: el lugar que Dios ordenó para el templo.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21: 28-22: 1</w:t>
      </w:r>
    </w:p>
    <w:p w:rsidR="008A6BCD" w:rsidRDefault="008A6BCD" w:rsidP="008A6BCD">
      <w:pPr>
        <w:pStyle w:val="PlainText"/>
        <w:rPr>
          <w:sz w:val="24"/>
          <w:lang w:val="es-ES"/>
        </w:rPr>
      </w:pPr>
      <w:r>
        <w:rPr>
          <w:sz w:val="24"/>
          <w:lang w:val="es-ES"/>
        </w:rPr>
        <w:tab/>
        <w:t>Esta porción de la cuenta se divide en tres pasos (vea figura 16).  Este material realmente consta de dos acciones: El sacrificio de David (21: 28) y su descubrimiento (22: 1). Entre estas acciones es un comentario explicativo del autor (21: 29-30).</w:t>
      </w:r>
    </w:p>
    <w:p w:rsidR="008A6BCD" w:rsidRDefault="008A6BCD" w:rsidP="008A6BCD">
      <w:pPr>
        <w:pStyle w:val="PlainText"/>
        <w:rPr>
          <w:sz w:val="24"/>
          <w:lang w:val="es-ES"/>
        </w:rPr>
      </w:pPr>
      <w:r>
        <w:rPr>
          <w:sz w:val="24"/>
          <w:lang w:val="es-ES"/>
        </w:rPr>
        <w:lastRenderedPageBreak/>
        <w:tab/>
      </w:r>
    </w:p>
    <w:p w:rsidR="008A6BCD" w:rsidRDefault="008A6BCD" w:rsidP="008A6BCD">
      <w:pPr>
        <w:pStyle w:val="PlainText"/>
        <w:rPr>
          <w:sz w:val="24"/>
          <w:lang w:val="es-ES"/>
        </w:rPr>
      </w:pPr>
      <w:r>
        <w:rPr>
          <w:sz w:val="24"/>
          <w:lang w:val="es-ES"/>
        </w:rPr>
        <w:t>David Ofrece Sacrificios (21: 28)</w:t>
      </w:r>
    </w:p>
    <w:p w:rsidR="008A6BCD" w:rsidRDefault="008A6BCD" w:rsidP="008A6BCD">
      <w:pPr>
        <w:pStyle w:val="PlainText"/>
        <w:rPr>
          <w:sz w:val="24"/>
          <w:lang w:val="es-ES"/>
        </w:rPr>
      </w:pPr>
      <w:r>
        <w:rPr>
          <w:sz w:val="24"/>
          <w:lang w:val="es-ES"/>
        </w:rPr>
        <w:tab/>
        <w:t>Una vez David vio que Dios le había mostrado tal favor en la parcela de Arauná, ofreció sacrificios allí (21: 28). La preocupación de este versículo no es tanto por el hecho que David se sacrificó, pero en el lugar donde hizo el sacrificio. David hacía algo extraordinario. Sacrificó en un lugar que no se había aprobado de antemano por Dios. De hecho, una aplicación pedante de la Ley Mosaica habría determinado sus acciones como ilegítimas. El Cronista empezó su descripción de este lugar nuevo para sacrificio al notar que no fue hasta que David vio la gracia que Dios dio a este lugar que sacrificó allí.</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Las Acciones de David Explicadas (21: 29-30)</w:t>
      </w:r>
    </w:p>
    <w:p w:rsidR="008A6BCD" w:rsidRDefault="008A6BCD" w:rsidP="008A6BCD">
      <w:pPr>
        <w:pStyle w:val="PlainText"/>
        <w:rPr>
          <w:sz w:val="24"/>
          <w:lang w:val="es-ES"/>
        </w:rPr>
      </w:pPr>
      <w:r>
        <w:rPr>
          <w:sz w:val="24"/>
          <w:lang w:val="es-ES"/>
        </w:rPr>
        <w:tab/>
        <w:t>El Cronista pausó para dar un comentario explicativo del autor más allá del por qué David no había sacrificado en el tabernáculo. Este asunto era importante para él porque normalmente apoyaba tanto a David como a la Ley de Moisés como sus normas de rectitud.  Ahora una norma pareció chocar con la otra (vea Introducción:  14) Normas). Anteriormente, el Cronista notó que los Levitas que sirven en Jerusalén lejos del Tabernáculo sólo lo hacían tocando música. Se cumplieron deberes sacrificados en Gibeón (vea comentarios en 16: 4-6). El Cronista admitió que "el tabernáculo... y el altar de ofrenda quemada eran, en aquel tiempo, en la altura de Gibeón" (21: 29).  En el sentido más estricto, David debería haber hecho sus sacrificios allí, pero sus circunstancias eran muy raras.  Como el Cronista explicó, David estaba asustado de la espada del ángel del Señor (21: 30).  En otras palabras, David estaba en una situación de emergencia y tenía que aplacar el enojo divino tan rápidamente como pudiera.  Como en otros incidentes, el Cronista demostró no ser un legalista pedante.  Prioridades que surgen de circunstancias particulares a menudo llevaban a la aprobación de conducta rara y prohibida bajo circunstancias normales (compare con 2 Crónicas 5: 11-12; 30: 2).</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Declara Su Descubrimiento (22: 1)</w:t>
      </w:r>
    </w:p>
    <w:p w:rsidR="008A6BCD" w:rsidRDefault="008A6BCD" w:rsidP="008A6BCD">
      <w:pPr>
        <w:pStyle w:val="PlainText"/>
        <w:rPr>
          <w:sz w:val="24"/>
          <w:lang w:val="es-ES"/>
        </w:rPr>
      </w:pPr>
      <w:r>
        <w:rPr>
          <w:sz w:val="24"/>
          <w:lang w:val="es-ES"/>
        </w:rPr>
        <w:tab/>
        <w:t>David llegó a una conclusión de su encuentro con Dios. Había visto que el Señor le había contestado en la parcela (21: 28).  Por consiguiente, concluyó:  "La casa del Señor que Dios debe estar aquí, y también el altar de ofrenda quemada por Israel" (22: 1). David ahora entendió que la parcela de Arauná debía ser el sitio para el templo de Salomón.</w:t>
      </w:r>
    </w:p>
    <w:p w:rsidR="008A6BCD" w:rsidRDefault="008A6BCD" w:rsidP="008A6BCD">
      <w:pPr>
        <w:pStyle w:val="PlainText"/>
        <w:rPr>
          <w:sz w:val="24"/>
          <w:lang w:val="es-ES"/>
        </w:rPr>
      </w:pPr>
      <w:r>
        <w:rPr>
          <w:sz w:val="24"/>
          <w:lang w:val="es-ES"/>
        </w:rPr>
        <w:tab/>
        <w:t xml:space="preserve">En estas palabras de cierre de David, el Cronista estableció el lugar central de culto para Israel hasta en su propio día. A pesar de la destrucción del templo en Jerusalén, su papel central como el lugar de culto estaba todavía en efecto en </w:t>
      </w:r>
      <w:r>
        <w:rPr>
          <w:sz w:val="24"/>
          <w:lang w:val="es-ES"/>
        </w:rPr>
        <w:lastRenderedPageBreak/>
        <w:t>tiempos post-exílicos. El ejemplo de David confirmó la preocupación del Cronista con restablecer el templo en Jerusalén.  El lugar fue bendecido por Dios como el lugar de sacrificio.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Comisión de David para la Construcción del Templo (22: 2-19)</w:t>
      </w:r>
    </w:p>
    <w:p w:rsidR="008A6BCD" w:rsidRDefault="008A6BCD" w:rsidP="008A6BCD">
      <w:pPr>
        <w:pStyle w:val="PlainText"/>
        <w:rPr>
          <w:sz w:val="24"/>
          <w:lang w:val="es-ES"/>
        </w:rPr>
      </w:pPr>
      <w:r>
        <w:rPr>
          <w:sz w:val="24"/>
          <w:lang w:val="es-ES"/>
        </w:rPr>
        <w:tab/>
        <w:t>El Cronista ahora vino al cuarto paso mayor en la preparación de David para el templo (vea figura 16). David aceptó su comisión de preparar a Salomón (17: 1-27); afianzó la nación y reunió muchos riquezas para el templo (18: 1-20: 8); también descubrió el sitio del templo (21: 1-22: 1).  A estas alturas, el Cronista refirió al traslado de David del proyecto de templo a Salomón (22: 2-19). Este pasaje balancea con 18: 1-20: 8 a medida que David comisionó el uso de los materiales que había adquirido a través de guerra.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22: 2-19 con Samuel y Reyes</w:t>
      </w:r>
    </w:p>
    <w:p w:rsidR="008A6BCD" w:rsidRDefault="008A6BCD" w:rsidP="008A6BCD">
      <w:pPr>
        <w:pStyle w:val="PlainText"/>
        <w:rPr>
          <w:sz w:val="24"/>
          <w:lang w:val="es-ES"/>
        </w:rPr>
      </w:pPr>
      <w:r>
        <w:rPr>
          <w:sz w:val="24"/>
          <w:lang w:val="es-ES"/>
        </w:rPr>
        <w:tab/>
        <w:t>Este pasaje viene enteramente de la mano del Cronista.  Podría haber usado otras fuentes, pero con la excepción de varias alusiones menores, no dependió de Samuel, Reyes, ni de otras porciones de la Escritura.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22: 2-19</w:t>
      </w:r>
    </w:p>
    <w:p w:rsidR="008A6BCD" w:rsidRDefault="008A6BCD" w:rsidP="008A6BCD">
      <w:pPr>
        <w:pStyle w:val="PlainText"/>
        <w:rPr>
          <w:sz w:val="24"/>
          <w:lang w:val="es-ES"/>
        </w:rPr>
      </w:pPr>
      <w:r>
        <w:rPr>
          <w:sz w:val="24"/>
          <w:lang w:val="es-ES"/>
        </w:rPr>
        <w:tab/>
        <w:t>La comisión de David de construcción del templo se divide en tres informes paralelos (vea figura 16). Cada uno de estos informes se enfoca en aspectos diferentes de la comisión de David para construir. Explicó sus preparaciones (22: 2-5), la comisión de Salomón (22: 6-16), y mandó a jefes de Israel a apoyar a Salomón (22: 17-19). Cada uno de estos pasajes contiene un discurso por David acerca de Salomón como el constructor del templo (vea 22: 5a,7-16,18-19).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Las Preparaciones Extensas de David para Salomón (22: 2-5)</w:t>
      </w:r>
    </w:p>
    <w:p w:rsidR="008A6BCD" w:rsidRDefault="008A6BCD" w:rsidP="008A6BCD">
      <w:pPr>
        <w:pStyle w:val="PlainText"/>
        <w:rPr>
          <w:sz w:val="24"/>
          <w:lang w:val="es-ES"/>
        </w:rPr>
      </w:pPr>
      <w:r>
        <w:rPr>
          <w:sz w:val="24"/>
          <w:lang w:val="es-ES"/>
        </w:rPr>
        <w:tab/>
        <w:t>El final de este pasaje revela las preocupaciones principales de esta sección; David hizo preparaciones extensas antes de su muerte (22: 5b).  El Cronista tocó tres tipos de provisiones:  albañiles extranjeros (22: 2), metales (22: 3), y madera (22: 4).  David recordó esta provisión triple en sus palabras a Salomón más tarde en este capítulo (vea 22: 15).  Se debe notar que David incluyó a extranjeros entre sus obreros (22: 2; vea Introducción: 3) Relaciones Internacionales).  Su presencia en el día de David sienta un precedente para los lectores del Cronista.</w:t>
      </w:r>
    </w:p>
    <w:p w:rsidR="008A6BCD" w:rsidRDefault="008A6BCD" w:rsidP="008A6BCD">
      <w:pPr>
        <w:pStyle w:val="PlainText"/>
        <w:rPr>
          <w:sz w:val="24"/>
          <w:lang w:val="es-ES"/>
        </w:rPr>
      </w:pPr>
      <w:r>
        <w:rPr>
          <w:sz w:val="24"/>
          <w:lang w:val="es-ES"/>
        </w:rPr>
        <w:tab/>
        <w:t xml:space="preserve">Varias veces, la cantidad de las provisiones de David viene en enfoque. Proporcionó una cantidad grande de hierro... más de bronce de los que se puedan pesar... más leños del cedro de los que se puedan contar... números grandes de ellos (22: 3-4).  El </w:t>
      </w:r>
      <w:r>
        <w:rPr>
          <w:sz w:val="24"/>
          <w:lang w:val="es-ES"/>
        </w:rPr>
        <w:lastRenderedPageBreak/>
        <w:t>Cronista empleó estas hipérboles para engendrar maravilla y asombro hacia cuanto David había hecho.  (Para el uso del Cronista de hipérbole, vea comentarios en 12: 14.) Sus preparaciones del templo no eran mínimas; asombraban. En muchos la misma manera, los lectores post-exílicos del Cronista debían proporcionar suministros asombrosos para el templo en su día.</w:t>
      </w:r>
    </w:p>
    <w:p w:rsidR="008A6BCD" w:rsidRDefault="008A6BCD" w:rsidP="008A6BCD">
      <w:pPr>
        <w:pStyle w:val="PlainText"/>
        <w:rPr>
          <w:sz w:val="24"/>
          <w:lang w:val="es-ES"/>
        </w:rPr>
      </w:pPr>
      <w:r>
        <w:rPr>
          <w:sz w:val="24"/>
          <w:lang w:val="es-ES"/>
        </w:rPr>
        <w:tab/>
        <w:t>David explicó por qué había hecho estas preparaciones (22: 5a).  Con toda probabilidad, David les dijo estas palabras antes o cuando reunió las provisiones de 22: 4. Si esto es correcto, entonces la expresión "David dijo" (22: 5a) se debe traducir:  "David había dicho."  El texto no designa a quién David había hablado. Sin un destinatario claro de la conversación, estas palabras pueden significar "hablar para a sí mismo" o "pensar para a sí mismo." David más tarde habló a Salomón (vea 22: 6-16) y a los jefes de Israel (vea 22: 17-19).  Es posible que David había hablado en voz alta a los forasteros que reunió (22: 2), pero también es posible que David haya hablado meramente o pensado para sí. Si este último entendimiento es correcto, tenemos aquí una de las pocas veces en que el Cronista reveló los pensamientos internos de un personaje a sus lectores (vea 1 Crónicas 13: 12; 14: 2; 2 Crónicas 32: 1).</w:t>
      </w:r>
    </w:p>
    <w:p w:rsidR="008A6BCD" w:rsidRDefault="008A6BCD" w:rsidP="008A6BCD">
      <w:pPr>
        <w:pStyle w:val="PlainText"/>
        <w:rPr>
          <w:sz w:val="24"/>
          <w:lang w:val="es-ES"/>
        </w:rPr>
      </w:pPr>
      <w:r>
        <w:rPr>
          <w:sz w:val="24"/>
          <w:lang w:val="es-ES"/>
        </w:rPr>
        <w:tab/>
        <w:t>David reflejó que el propósito de sus preparaciones extensas era ayudar a Salomón. El alegó que "Salomón es joven e inexperto y el templo debe ser de gran magnificencia y fama y esplendor" (22: 5). Se convenció David de que la tarea era mayor que lo que Salomón podría manejar. Supo que la única manera para que Salomón tuviera éxito era que él proporcionara los materiales.</w:t>
      </w:r>
    </w:p>
    <w:p w:rsidR="008A6BCD" w:rsidRDefault="008A6BCD" w:rsidP="008A6BCD">
      <w:pPr>
        <w:pStyle w:val="PlainText"/>
        <w:rPr>
          <w:sz w:val="24"/>
          <w:lang w:val="es-ES"/>
        </w:rPr>
      </w:pPr>
      <w:r>
        <w:rPr>
          <w:sz w:val="24"/>
          <w:lang w:val="es-ES"/>
        </w:rPr>
        <w:tab/>
        <w:t>Las acciones de David demostraron que cualquier templo digno del Señor requeriría preparaciones extensas.  Los cimientos del templo construido inicialmente por Zorobabel defraudaron a mucha gente que lo vio porque no era tan gran como el templo de Salomón (vea Esdras 3: 12-13).  El informe del Cronista acerca de las palabras de David alentó sus lectores a continuar que ensanchando el templo a la gran escala que mereció a pesar de los enormes esfuerzos requeridos.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Comisión de David dada a Salomón (22: 6-16)</w:t>
      </w:r>
    </w:p>
    <w:p w:rsidR="008A6BCD" w:rsidRDefault="008A6BCD" w:rsidP="008A6BCD">
      <w:pPr>
        <w:pStyle w:val="PlainText"/>
        <w:rPr>
          <w:sz w:val="24"/>
          <w:lang w:val="es-ES"/>
        </w:rPr>
      </w:pPr>
      <w:r>
        <w:rPr>
          <w:sz w:val="24"/>
          <w:lang w:val="es-ES"/>
        </w:rPr>
        <w:tab/>
        <w:t>El Cronista se refirió después a la comisión de David dada a Salomón.  Este discurso era uno de dos en los que David habló directamente a su hijo (vea 28: 9-16; 20-21).  Aquí el discurso es relativamente privado; el segundo discurso ocurrió en ceremonia pública.  El registro de las palabras de David se divide en tres partes:  encabezamiento (22: 6), trasfondo (22: 7-10), y exhortación (22: 11-16).</w:t>
      </w:r>
    </w:p>
    <w:p w:rsidR="008A6BCD" w:rsidRDefault="008A6BCD" w:rsidP="008A6BCD">
      <w:pPr>
        <w:pStyle w:val="PlainText"/>
        <w:rPr>
          <w:sz w:val="24"/>
          <w:lang w:val="es-ES"/>
        </w:rPr>
      </w:pPr>
      <w:r>
        <w:rPr>
          <w:sz w:val="24"/>
          <w:lang w:val="es-ES"/>
        </w:rPr>
        <w:tab/>
        <w:t xml:space="preserve">El título de esta sección caracteriza el discurso que sigue.  Sobre todo David "encargó [a Salomón] a que construyera una casa por el Señor" (22: 6).  En el trasfondo a su encargo (22: 7-10), </w:t>
      </w:r>
      <w:r>
        <w:rPr>
          <w:sz w:val="24"/>
          <w:lang w:val="es-ES"/>
        </w:rPr>
        <w:lastRenderedPageBreak/>
        <w:t>David resumió los acontecimientos de 17: 1-14 (// 2 Samuel 7: 1-16).  Describió cómo había deseado "construir una casa para el Nombre del Señor" (22: 7; también vea 22: 8,10,19). Como varias tradiciones bíblicas antes de él, el Cronista dio énfasis a que el templo era el lugar del Nombre de Dios, su poder accesible.  Enfatizó este motivo para llamar la atención de sus lectores post-exílicos a la fuente de ayuda divina en su día (vea 2 Crónicas 6: 18-21; también vea Introducción: 11) Nombre de Dios). Aun así, David recordó que su deseo personal de construir encontró oposición en la palabra del Señor (22: 8a).</w:t>
      </w:r>
    </w:p>
    <w:p w:rsidR="008A6BCD" w:rsidRDefault="008A6BCD" w:rsidP="008A6BCD">
      <w:pPr>
        <w:pStyle w:val="PlainText"/>
        <w:rPr>
          <w:sz w:val="24"/>
          <w:lang w:val="es-ES"/>
        </w:rPr>
      </w:pPr>
      <w:r>
        <w:rPr>
          <w:sz w:val="24"/>
          <w:lang w:val="es-ES"/>
        </w:rPr>
        <w:tab/>
        <w:t>En varias ocasiones, David recordó las palabras de Natán según aparecen en 17: 4-15. Dios le dijo a Natán que prohibió a David edificar el templo (compare con 22: 8 y 17: 4). Dios también le dijo a Natán que levantaría a uno de los hijos de David (compare con 22: 9 y 17: 11), quien le construiría un templo al Señor (compare con 22: 10 y 17: 12). Además, Natán habló de Dios haría del hijo de David su propio hijo (compare con 22: 10 y 17: 13), y prometió establecer su trono para siempre (compare con 22: 10 y 17: 12,14). Por estas alusiones, el Cronista demostró una vez más la importancia de la profecía de Natán.  Discurso profético validó la transferencia de poder desde David hacia Salomón tanto como había legitimado la transferencia de Saúl a David (vea 11: 3; también vea Introducción:  15) Profetas).</w:t>
      </w:r>
    </w:p>
    <w:p w:rsidR="008A6BCD" w:rsidRDefault="008A6BCD" w:rsidP="008A6BCD">
      <w:pPr>
        <w:pStyle w:val="PlainText"/>
        <w:rPr>
          <w:sz w:val="24"/>
          <w:lang w:val="es-ES"/>
        </w:rPr>
      </w:pPr>
      <w:r>
        <w:rPr>
          <w:sz w:val="24"/>
          <w:lang w:val="es-ES"/>
        </w:rPr>
        <w:tab/>
        <w:t>No obstante, un elemento en este pasaje no aparece en el informe anterior de la revelación a Natán. 22: 8-9 explica por qué a Dios no permitió que David construyera el templo.  David había vertido mucha sangre y luchó en muchas guerras (22: 8).  Como hemos visto ya, el Cronista dio énfasis a las guerras de David como un recurso para recaudar materiales para la construcción del templo (vea 18: 11).  Aun así, el envolvimiento extenso de David en guerras lo descalificó para edificar el templo.</w:t>
      </w:r>
    </w:p>
    <w:p w:rsidR="008A6BCD" w:rsidRDefault="008A6BCD" w:rsidP="008A6BCD">
      <w:pPr>
        <w:pStyle w:val="PlainText"/>
        <w:rPr>
          <w:sz w:val="24"/>
          <w:lang w:val="es-ES"/>
        </w:rPr>
      </w:pPr>
      <w:r>
        <w:rPr>
          <w:sz w:val="24"/>
          <w:lang w:val="es-ES"/>
        </w:rPr>
        <w:tab/>
        <w:t>Esta directriz divina surge de legislación Mosaica.  Según Deuteronomio 12: 8-11 indica, centralización de culto debía producirse sólo después de que la conquista hubiera acabado y se ocupara la tierra en paz.  Se reflejó este modelo en culturas Orientales antiguas. Muchos vecinos de Israel creyeron que sus dioses entran en sus templos sólo después de que habían destruido a sus enemigos en guerra. Asociaciones similares entre paz y construcción del templo aparecen en varios pasajes (vea 2 Samuel 7: 1; 1 Kg. 5: 12). Salomón, cuyo se deriva de la palabra hebrea que significa "paz," sería un hombre de paz y descanso; experimentaría la bendición de paz frente a todos sus enemigos (22: 9; también vea 22: 18). No se separó el reino de David suficientemente de la guerra para permitirle que se construyera un lugar para el Nombre de Dios en tierra.</w:t>
      </w:r>
    </w:p>
    <w:p w:rsidR="008A6BCD" w:rsidRDefault="008A6BCD" w:rsidP="008A6BCD">
      <w:pPr>
        <w:pStyle w:val="PlainText"/>
        <w:rPr>
          <w:sz w:val="24"/>
          <w:lang w:val="es-ES"/>
        </w:rPr>
      </w:pPr>
      <w:r>
        <w:rPr>
          <w:sz w:val="24"/>
          <w:lang w:val="es-ES"/>
        </w:rPr>
        <w:lastRenderedPageBreak/>
        <w:tab/>
        <w:t>Quizás el Cronista agregó este material en contestación a antagonistas de la construcción del templo y expansión en su propio día. ¿Si David no edificó, entonces por qué debían hacerlo ellos? Aquí el Cronista señaló claramente que la única razón que David no avanzó era porque Dios lo detuvo (vea 17: 1-27).</w:t>
      </w:r>
    </w:p>
    <w:p w:rsidR="008A6BCD" w:rsidRDefault="008A6BCD" w:rsidP="008A6BCD">
      <w:pPr>
        <w:pStyle w:val="PlainText"/>
        <w:rPr>
          <w:sz w:val="24"/>
          <w:lang w:val="es-ES"/>
        </w:rPr>
      </w:pPr>
      <w:r>
        <w:rPr>
          <w:sz w:val="24"/>
          <w:lang w:val="es-ES"/>
        </w:rPr>
        <w:tab/>
        <w:t>David se movió después a exhortar a Salomón (22: 11-16).  La primera porción de esta exhortación (22: 11-13) alude a la palabra de Dios a Josué al principio de la conquista de Canaán (vea Josué 1: 1-9). Se amonestaron tanto a Josué como a Salomón a guardar la Ley de Dios (compare con 22: 12-13 y Josué 1: 7-8).  Al obedecer la Ley, estarían capacitados para actuar sabiamente (compare con 22: 12 y Josué 1: 8) y hallarían el éxito (compare con 22: 13 y Josué 1: 8). Esta perspectiva en la función de la Ley se ajusta a la perspectiva global del Cronista en el asunto.  La obediencia a las normas de Dios le trajo bendiciones a su pueblo (vea Introducción:  14) Normas).  Además, tanto a Josué como a Salomón se les dijo que no temieran o se desilusionaran, sino que fueran fuertes y valerosos (22: 13; vea 19: 13; 28: 10,20; 2 Crónicas 15: 7; 32: 7 y Josué 1: 6,7,9). Finalmente, se alentó a ambos hombres a empezar el trabajo (compare con 22: 16 y Josué 1: 1) porque Dios estaba con [ellos] (compare con 22: 11,16 y Josué 1: 5,9).  El que Dios esté "con" alguien significó que Dios lucharía por ellos y les daría éxito (vea 2 Crónicas 13: 12; también vea Introducción: 10) Actividad Divina).  Al incluir estas alusiones a Josué, el Cronista ató el reino de Salomón a David como se ató el discurso de Josué a Moisés.  Así como Moisés y Josué se unieron en un proyecto de reclamar la tierra prometida para Israel, David y Salomón se unieron en un proyecto de construcción del templo.</w:t>
      </w:r>
    </w:p>
    <w:p w:rsidR="008A6BCD" w:rsidRDefault="008A6BCD" w:rsidP="008A6BCD">
      <w:pPr>
        <w:pStyle w:val="PlainText"/>
        <w:rPr>
          <w:sz w:val="24"/>
          <w:lang w:val="es-ES"/>
        </w:rPr>
      </w:pPr>
      <w:r>
        <w:rPr>
          <w:sz w:val="24"/>
          <w:lang w:val="es-ES"/>
        </w:rPr>
        <w:tab/>
        <w:t xml:space="preserve">La última porción de la exhortación de David regresa al tema de cuánto David había proporcionado a Salomón (22: 14-16a; vea 22: 2-5).  Una vez más, la cantidad extensa de las preparaciones de David recibe énfasis.  Las cantidades de dinero- cien mil talentos de oro (aproximadamente 3,750 toneladas [3,450 toneladas métricas]), un millón de talentos de plata (aproximadamente 37,500 toneladas [aproximadamente 34,500 toneladas métricas]) (22: 14) parece ser enorme.  El rédito anual bajo de Salomón era sólo "666 talentos de oro" (1 Reyes 10: 14).  Que se describieran los otros metales como demasiados para ser pesados (22: 14) y se dijera que los artesanos eran "más allá de todo número" (22: 16) sugiere que todas estas cantidades fueron intencionalmente exageradas para enfatizar cuánto David proporcionó.  (Para el uso del Cronista de hipérbole vea comentarios en 12: 14.) Se le dijo a Salomón simplemente que tenía que agregar a lo que David había hecho (22: 14).  Nada más se le requirió a Salomón sino empezar el </w:t>
      </w:r>
      <w:r>
        <w:rPr>
          <w:sz w:val="24"/>
          <w:lang w:val="es-ES"/>
        </w:rPr>
        <w:lastRenderedPageBreak/>
        <w:t>trabajo (22: 16). Tendría éxito porque Dios estaba con él (22: 16), luchando por el rey contra toda oposición (también vea Introducción:  10) Actividad Divina).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Orden de David a los Jefes para Ayudar a Salomón (22: 17-19)</w:t>
      </w:r>
    </w:p>
    <w:p w:rsidR="008A6BCD" w:rsidRDefault="008A6BCD" w:rsidP="008A6BCD">
      <w:pPr>
        <w:pStyle w:val="PlainText"/>
        <w:rPr>
          <w:sz w:val="24"/>
          <w:lang w:val="es-ES"/>
        </w:rPr>
      </w:pPr>
      <w:r>
        <w:rPr>
          <w:sz w:val="24"/>
          <w:lang w:val="es-ES"/>
        </w:rPr>
        <w:tab/>
        <w:t>El Cronista concluyó esta sección con una escena en el que David explicó sus metas a todos los jefes de Israel (22: 17).  Se resume el propósito de su discurso como un intento para hacer que ayuden a su hijo Salomón (22: 17).  En línea con su preocupación sobre la inexperiencia de Salomón (vea 22: 5), David reconoció que su hijo requería la ayuda de los jefes de Israel.  La tarea no era la responsabilidad exclusiva de la familia real; todos los jefes se debían envolver (22: 17).</w:t>
      </w:r>
    </w:p>
    <w:p w:rsidR="008A6BCD" w:rsidRDefault="008A6BCD" w:rsidP="008A6BCD">
      <w:pPr>
        <w:pStyle w:val="PlainText"/>
        <w:rPr>
          <w:sz w:val="24"/>
          <w:lang w:val="es-ES"/>
        </w:rPr>
      </w:pPr>
      <w:r>
        <w:rPr>
          <w:sz w:val="24"/>
          <w:lang w:val="es-ES"/>
        </w:rPr>
        <w:tab/>
        <w:t>David habló a los jefes acerca de dos asuntos.  Primero, les recordó acerca de todo lo que él y Dios habían hecho por ellos.  Dijo que Dios ha estado "con ustedes," (22: 18; vea 22: 11,16) porque Dios había luchado por Israel contra sus enemigos (vea 2 Crónicas 13: 12; también vea Introducción:  10) Actividad Divina).  Como resultado, Dios "les concedió descanso" (22: 18; vea Introducción:  23) Victoria y Derrota). ¿Pero cuándo ocurrieron estas bendiciones?  ¿Por qué instrumento?  David aclaró su punto de vista.  La bendición de Dios vino a la nación cuando Dios dio "a los habitantes de la tierra a [David]" (22: 18).  Como el Cronista señaló varias veces, los cumplimientos de David como rey era la fuente de grandes bendiciones a Israel (vea Introducción: 4-9) Rey y Templo).</w:t>
      </w:r>
    </w:p>
    <w:p w:rsidR="008A6BCD" w:rsidRDefault="008A6BCD" w:rsidP="008A6BCD">
      <w:pPr>
        <w:pStyle w:val="PlainText"/>
        <w:rPr>
          <w:sz w:val="24"/>
          <w:lang w:val="es-ES"/>
        </w:rPr>
      </w:pPr>
      <w:r>
        <w:rPr>
          <w:sz w:val="24"/>
          <w:lang w:val="es-ES"/>
        </w:rPr>
        <w:tab/>
        <w:t>En la base a estas bendiciones, David llamó a los jefes de Israel para llevar a cabo su plan de construcción del templo (22: 19).  David no deseó más cumplimiento aparente de sus órdenes.  Exhortó a los jefes a consagrar [su] corazón y alma a buscar al Señor (22: 19).  Terminología similar aparece muchas veces en Crónicas para indicar un hondo celo religioso.   Esta devoción debía salir del corazón y del alma (vea Introducción: 16) Motivaciones) y debía envolver la búsqueda del Señor para ayuda y guía (vea Introducción:  19) Busca). Por supuesto, este celo religioso debía mostrarse en acción.  Los jefes debían empezar a construir de manera que también pudieran traer el arca... y los artículos sagrados...   al templo (22: 19).</w:t>
      </w:r>
    </w:p>
    <w:p w:rsidR="008A6BCD" w:rsidRDefault="008A6BCD" w:rsidP="008A6BCD">
      <w:pPr>
        <w:pStyle w:val="PlainText"/>
        <w:rPr>
          <w:sz w:val="24"/>
          <w:lang w:val="es-ES"/>
        </w:rPr>
      </w:pPr>
      <w:r>
        <w:rPr>
          <w:sz w:val="24"/>
          <w:lang w:val="es-ES"/>
        </w:rPr>
        <w:tab/>
        <w:t>Una vez más el Cronista usó vocabulario tradicional y designó al arca como el arca del pacto con el Señor (22: 19).  Para la importancia de este designación en Crónicas vea Introducción:  13) Pacto.</w:t>
      </w:r>
    </w:p>
    <w:p w:rsidR="008A6BCD" w:rsidRDefault="008A6BCD" w:rsidP="008A6BCD">
      <w:pPr>
        <w:pStyle w:val="PlainText"/>
        <w:rPr>
          <w:sz w:val="24"/>
          <w:lang w:val="es-ES"/>
        </w:rPr>
      </w:pPr>
      <w:r>
        <w:rPr>
          <w:sz w:val="24"/>
          <w:lang w:val="es-ES"/>
        </w:rPr>
        <w:tab/>
        <w:t xml:space="preserve">David mencionó que el templo sería para el Nombre del Señor (22: 19).  El Cronista se enfocó en la presencia del Nombre de Dios en el templo en varias ocasiones. El Nombre de Dios era la presencia invocable Dios. El pueblo de Dios podría acercarse al </w:t>
      </w:r>
      <w:r>
        <w:rPr>
          <w:sz w:val="24"/>
          <w:lang w:val="es-ES"/>
        </w:rPr>
        <w:lastRenderedPageBreak/>
        <w:t>Dios trascendente de toda creación en el templo (vea Introducción:  11) Nombre de Dios).</w:t>
      </w:r>
    </w:p>
    <w:p w:rsidR="008A6BCD" w:rsidRDefault="008A6BCD" w:rsidP="008A6BCD">
      <w:pPr>
        <w:pStyle w:val="PlainText"/>
        <w:rPr>
          <w:sz w:val="24"/>
          <w:lang w:val="es-ES"/>
        </w:rPr>
      </w:pPr>
      <w:r>
        <w:rPr>
          <w:sz w:val="24"/>
          <w:lang w:val="es-ES"/>
        </w:rPr>
        <w:tab/>
        <w:t>El Cronista indudablemente informó este discurso para inspirar y dirigir a sus lectores post-exílicos.  El apoyo para el templo no era exclusivamente la responsabilidad de la familia real Davídica. Todos los jefes de Israel post-exílico debían ayudar a la familia real.  Los jefes de Israel que vacilen en apoyar esfuerzos relacionados con el templo se oponen a las directrices del mismo David. Además, se negaban el acceso al Nombre poderoso de Dios. Los lectores post-exílicos eran llamados a llevar a cabo la comisión de David, así como los jefes en el día de David.</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Transfiere Poder y Responsabilidad a Salomón (23: 1-29: 25)</w:t>
      </w:r>
    </w:p>
    <w:p w:rsidR="008A6BCD" w:rsidRDefault="008A6BCD" w:rsidP="008A6BCD">
      <w:pPr>
        <w:pStyle w:val="PlainText"/>
        <w:rPr>
          <w:sz w:val="24"/>
          <w:lang w:val="es-ES"/>
        </w:rPr>
      </w:pPr>
      <w:r>
        <w:rPr>
          <w:sz w:val="24"/>
          <w:lang w:val="es-ES"/>
        </w:rPr>
        <w:tab/>
        <w:t>Después de su comisión de construir, David reunió a los jefes de Israel y públicamente nombró a Salomón al trono de Israel para que pudiera tomar su papel como constructor del templo.  Este material balancea con 17: 1-27 en que le trae a realización la comisión que David recibió como el que prepararía a Salomón (vea figura 16).</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23: 1-29: 25 con Samuel y Reyes</w:t>
      </w:r>
    </w:p>
    <w:p w:rsidR="008A6BCD" w:rsidRDefault="008A6BCD" w:rsidP="008A6BCD">
      <w:pPr>
        <w:pStyle w:val="PlainText"/>
        <w:rPr>
          <w:sz w:val="24"/>
          <w:lang w:val="es-ES"/>
        </w:rPr>
      </w:pPr>
      <w:r>
        <w:rPr>
          <w:sz w:val="24"/>
          <w:lang w:val="es-ES"/>
        </w:rPr>
        <w:tab/>
        <w:t>Estos capítulos crean la adición mayor por sí sola del Cronista a Samuel y Reyes.  22: 1-29: 30 resulta ser la substitución del Cronista por 1 Reyes 1: 1-2: 9 y 2: 13-3: 3.</w:t>
      </w:r>
    </w:p>
    <w:p w:rsidR="008A6BCD" w:rsidRDefault="008A6BCD" w:rsidP="008A6BCD">
      <w:pPr>
        <w:pStyle w:val="PlainText"/>
        <w:rPr>
          <w:sz w:val="24"/>
          <w:lang w:val="es-ES"/>
        </w:rPr>
      </w:pPr>
      <w:r>
        <w:rPr>
          <w:sz w:val="24"/>
          <w:lang w:val="es-ES"/>
        </w:rPr>
        <w:tab/>
        <w:t>El libro de Reyes indica que la transferencia del cetro a Salomón se produjo en medio de severos conflictos políticos (vea 1 Reyes 1: 1-2: 46).  Adonías buscó el trono y la corte de David se dividió entre partidarios de Adonías y Salomón.  Una vez este conflicto inicial acabó, Salomón eliminó a sus antagonistas políticos.</w:t>
      </w:r>
    </w:p>
    <w:p w:rsidR="008A6BCD" w:rsidRDefault="008A6BCD" w:rsidP="008A6BCD">
      <w:pPr>
        <w:pStyle w:val="PlainText"/>
        <w:rPr>
          <w:sz w:val="24"/>
          <w:lang w:val="es-ES"/>
        </w:rPr>
      </w:pPr>
      <w:r>
        <w:rPr>
          <w:sz w:val="24"/>
          <w:lang w:val="es-ES"/>
        </w:rPr>
        <w:tab/>
        <w:t>La omisión de estos acontecimientos revela la perspectiva única del Cronista.  Las intrigas políticas ante el ascenso de Salomón eran insignificantes para sus propósitos. En lugar de repasar cómo Salomón superó grandes obstáculos para convertirse en rey, el Cronista enfocó en la manera en que David se había propuesto hacer de Salomón su sucesor.</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23: 1-29: 25</w:t>
      </w:r>
    </w:p>
    <w:p w:rsidR="008A6BCD" w:rsidRDefault="008A6BCD" w:rsidP="008A6BCD">
      <w:pPr>
        <w:pStyle w:val="PlainText"/>
        <w:rPr>
          <w:sz w:val="24"/>
          <w:lang w:val="es-ES"/>
        </w:rPr>
      </w:pPr>
      <w:r>
        <w:rPr>
          <w:sz w:val="24"/>
          <w:lang w:val="es-ES"/>
        </w:rPr>
        <w:tab/>
        <w:t>Este material se divide en dos secciones grandes cuya introducción es un título (vea figura 16).  El versículo de la apertura explica que David hizo rey a Salomón (23: 1). Esta transferencia de poder se divide en dos grandes segmentos.  Primero, listas resumen a los que David congregó para hacer rey a Salomón (23: 2-27: 34).  Segundo, el Cronista registró lo que ocurrió en la asamblea (28: 1-29: 25).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Hace Rey a Salomón (23: 1)</w:t>
      </w:r>
    </w:p>
    <w:p w:rsidR="008A6BCD" w:rsidRDefault="008A6BCD" w:rsidP="008A6BCD">
      <w:pPr>
        <w:pStyle w:val="PlainText"/>
        <w:rPr>
          <w:sz w:val="24"/>
          <w:lang w:val="es-ES"/>
        </w:rPr>
      </w:pPr>
      <w:r>
        <w:rPr>
          <w:sz w:val="24"/>
          <w:lang w:val="es-ES"/>
        </w:rPr>
        <w:tab/>
        <w:t>Este versículo indica que el Cronista había llegado al último acto de David como el rey de Israel. Como el resto de esta sección demostrará, David hizo a su hijo por el propósito expreso de edificar el templo.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Los que David Reunió (23: 2-27: 34)</w:t>
      </w:r>
    </w:p>
    <w:p w:rsidR="008A6BCD" w:rsidRDefault="008A6BCD" w:rsidP="008A6BCD">
      <w:pPr>
        <w:pStyle w:val="PlainText"/>
        <w:rPr>
          <w:sz w:val="24"/>
          <w:lang w:val="es-ES"/>
        </w:rPr>
      </w:pPr>
      <w:r>
        <w:rPr>
          <w:sz w:val="24"/>
          <w:lang w:val="es-ES"/>
        </w:rPr>
        <w:tab/>
        <w:t>El Cronista empezó su registro de la transferencia de poder a Salomón con listas extensas de los que David reunió para su asamblea.  La longitud considerable y detalles de estas listas crean una atmósfera de unidad nacional espléndida en apoyo a David y Salomón (vea Introducción:  1) Todo Israel).</w:t>
      </w:r>
    </w:p>
    <w:p w:rsidR="008A6BCD" w:rsidRDefault="008A6BCD" w:rsidP="008A6BCD">
      <w:pPr>
        <w:pStyle w:val="PlainText"/>
        <w:rPr>
          <w:sz w:val="24"/>
          <w:lang w:val="es-ES"/>
        </w:rPr>
      </w:pPr>
      <w:r>
        <w:rPr>
          <w:sz w:val="24"/>
          <w:lang w:val="es-ES"/>
        </w:rPr>
        <w:tab/>
        <w:t>El final de esta sección indica que esta asamblea final del reino de David era el momento en que Israel reconoció a Salomón como rey y a Sadoc como sacerdote (vea 29: 22).  Con toda probabilidad, el Cronista tenía en mente los acontecimientos de 1 Reyes 1: 38-53 cuando David públicamente reconoció a Salomón como rey en contra de las demandas de Adonías.  Es claro, por consiguiente, que el Cronista vio la oposición de Adonías a Salomón como relativamente insignificante (vea 1 Reyes 1: 5-11).</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23: 2-27: 34</w:t>
      </w:r>
    </w:p>
    <w:p w:rsidR="008A6BCD" w:rsidRDefault="008A6BCD" w:rsidP="008A6BCD">
      <w:pPr>
        <w:pStyle w:val="PlainText"/>
        <w:rPr>
          <w:sz w:val="24"/>
          <w:lang w:val="es-ES"/>
        </w:rPr>
      </w:pPr>
      <w:r>
        <w:rPr>
          <w:sz w:val="24"/>
          <w:lang w:val="es-ES"/>
        </w:rPr>
        <w:tab/>
        <w:t>El registro de los que David reunió empieza con un resumen introductorio seguido por dos listas (vea figura 16).  Las listas del Cronista primero identifican a los varios grupos reunidos (23: 2). Se describen sacerdotes y Levitas en cuatro segmentos (23: 2-26: 32).  Jefes del ejército y civiles comprenden la segunda agrupación (27: 1-34).  Siguen sus descripciones de la asamblea misma (28: 1-29: 25) e indica que las listas precedentes son sólo representativas (superiores/ funcionarios de la tribu: 28: 1; 29: 6,24; comandantes militares: 28: 1; 29: 6,24; gerentes de propiedad real: 28: 1; 29: 6; hijos de David: 29: 24). Estos cuatro capítulos retratan la asamblea como que incluye el espectro pleno de los dirigentes de Israel.</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Introducción (23: 2)</w:t>
      </w:r>
    </w:p>
    <w:p w:rsidR="008A6BCD" w:rsidRDefault="008A6BCD" w:rsidP="008A6BCD">
      <w:pPr>
        <w:pStyle w:val="PlainText"/>
        <w:rPr>
          <w:sz w:val="24"/>
          <w:lang w:val="es-ES"/>
        </w:rPr>
      </w:pPr>
      <w:r>
        <w:rPr>
          <w:sz w:val="24"/>
          <w:lang w:val="es-ES"/>
        </w:rPr>
        <w:tab/>
        <w:t>Esta lista larga forma una introducción general que menciona a todos los jefes de Israel, así como los sacerdotes y Levitas (23: 2).  La terminología "todo" dio énfasis al tema de apoyo unificado para Salomón a lo largo de las líneas del tema del Cronista "todo Israel" (vea Introducción:  1) Todo Israel). Las tres categorías de jefes, sacerdotes, y Levitas aparece en las listas que siguen, pero en orden invertido:  Levitas y sacerdotes (23: 3-26: 32) y jefes (27: 1-34).</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lastRenderedPageBreak/>
        <w:t>Levitas y sacerdotes (23: 3-26: 32)</w:t>
      </w:r>
    </w:p>
    <w:p w:rsidR="008A6BCD" w:rsidRDefault="008A6BCD" w:rsidP="008A6BCD">
      <w:pPr>
        <w:pStyle w:val="PlainText"/>
        <w:rPr>
          <w:sz w:val="24"/>
          <w:lang w:val="es-ES"/>
        </w:rPr>
      </w:pPr>
      <w:r>
        <w:rPr>
          <w:sz w:val="24"/>
          <w:lang w:val="es-ES"/>
        </w:rPr>
        <w:tab/>
        <w:t>El Cronista primero listó a los Levitas y sacerdotes. Este material se divide en cinco partes principales:  el registro y divisiones de los Levitas (23: 3-5), Levitas y sacerdotes que trabajaron estrechamente juntos (23: 6-24: 31), cantantes Levíticos (25: 1-31), guardabarreras (26: 1-19), y funcionarios y jueces (26: 20-32).</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Registros y Divisiones de Levitas (23: 3-5)</w:t>
      </w:r>
    </w:p>
    <w:p w:rsidR="008A6BCD" w:rsidRDefault="008A6BCD" w:rsidP="008A6BCD">
      <w:pPr>
        <w:pStyle w:val="PlainText"/>
        <w:rPr>
          <w:sz w:val="24"/>
          <w:lang w:val="es-ES"/>
        </w:rPr>
      </w:pPr>
      <w:r>
        <w:rPr>
          <w:sz w:val="24"/>
          <w:lang w:val="es-ES"/>
        </w:rPr>
        <w:tab/>
        <w:t>Estos registros y divisiones de Levitas (23: 3-5) sólo incluyen a los Levitas que tenían treinta años o más (23: 3).  En un esfuerzo por guiar las prácticas de sus lectores post-exílicos, sin embargo, el Cronista notó más tarde que las últimas instrucciones de David eran contar los de veinte años de edad o más (23: 27).</w:t>
      </w:r>
    </w:p>
    <w:p w:rsidR="008A6BCD" w:rsidRDefault="008A6BCD" w:rsidP="008A6BCD">
      <w:pPr>
        <w:pStyle w:val="PlainText"/>
        <w:rPr>
          <w:sz w:val="24"/>
          <w:lang w:val="es-ES"/>
        </w:rPr>
      </w:pPr>
      <w:r>
        <w:rPr>
          <w:sz w:val="24"/>
          <w:lang w:val="es-ES"/>
        </w:rPr>
        <w:tab/>
        <w:t>El número de Levitas era treinta y ocho mil (23: 3).  Es posible entender estos números en maneras que reduzcan considerablemente la cuenta real.  (Para el uso del Cronista de números grandes de soldados, vea comentarios en 12: 24-37.)</w:t>
      </w:r>
    </w:p>
    <w:p w:rsidR="008A6BCD" w:rsidRDefault="008A6BCD" w:rsidP="008A6BCD">
      <w:pPr>
        <w:pStyle w:val="PlainText"/>
        <w:rPr>
          <w:sz w:val="24"/>
          <w:lang w:val="es-ES"/>
        </w:rPr>
      </w:pPr>
      <w:r>
        <w:rPr>
          <w:sz w:val="24"/>
          <w:lang w:val="es-ES"/>
        </w:rPr>
        <w:tab/>
        <w:t>David dividió a los Levitas en cuatro grupos, presentados aquí en el orden de sus tamaños (23: 3-5). Se describe cada grupo entonces en forma extendida más tarde en esta sección (vea 23: 6-26: 32). Comparaciones entre este resumen y las siguientes listas extendidas ayudan a identificar cada grupo (vea figura 20).</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Estudio de Divisiones (23: 3-5)</w:t>
      </w:r>
    </w:p>
    <w:p w:rsidR="008A6BCD" w:rsidRDefault="008A6BCD" w:rsidP="008A6BCD">
      <w:pPr>
        <w:pStyle w:val="PlainText"/>
        <w:rPr>
          <w:sz w:val="24"/>
          <w:lang w:val="es-ES"/>
        </w:rPr>
      </w:pPr>
      <w:r>
        <w:rPr>
          <w:sz w:val="24"/>
          <w:lang w:val="es-ES"/>
        </w:rPr>
        <w:tab/>
        <w:t>Dirigir (23: 4)</w:t>
      </w:r>
    </w:p>
    <w:p w:rsidR="008A6BCD" w:rsidRDefault="008A6BCD" w:rsidP="008A6BCD">
      <w:pPr>
        <w:pStyle w:val="PlainText"/>
        <w:rPr>
          <w:sz w:val="24"/>
          <w:lang w:val="es-ES"/>
        </w:rPr>
      </w:pPr>
      <w:r>
        <w:rPr>
          <w:sz w:val="24"/>
          <w:lang w:val="es-ES"/>
        </w:rPr>
        <w:tab/>
        <w:t>Funcionarios y jueces (23: 4)</w:t>
      </w:r>
    </w:p>
    <w:p w:rsidR="008A6BCD" w:rsidRDefault="008A6BCD" w:rsidP="008A6BCD">
      <w:pPr>
        <w:pStyle w:val="PlainText"/>
        <w:rPr>
          <w:sz w:val="24"/>
          <w:lang w:val="es-ES"/>
        </w:rPr>
      </w:pPr>
      <w:r>
        <w:rPr>
          <w:sz w:val="24"/>
          <w:lang w:val="es-ES"/>
        </w:rPr>
        <w:tab/>
        <w:t>Guardabarreras (23: 5)</w:t>
      </w:r>
    </w:p>
    <w:p w:rsidR="008A6BCD" w:rsidRDefault="008A6BCD" w:rsidP="008A6BCD">
      <w:pPr>
        <w:pStyle w:val="PlainText"/>
        <w:rPr>
          <w:sz w:val="24"/>
          <w:lang w:val="es-ES"/>
        </w:rPr>
      </w:pPr>
      <w:r>
        <w:rPr>
          <w:sz w:val="24"/>
          <w:lang w:val="es-ES"/>
        </w:rPr>
        <w:tab/>
        <w:t>Cantantes (23: 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Listas (23: 6-26: 32)</w:t>
      </w:r>
    </w:p>
    <w:p w:rsidR="008A6BCD" w:rsidRDefault="008A6BCD" w:rsidP="008A6BCD">
      <w:pPr>
        <w:pStyle w:val="PlainText"/>
        <w:rPr>
          <w:sz w:val="24"/>
          <w:lang w:val="es-ES"/>
        </w:rPr>
      </w:pPr>
      <w:r>
        <w:rPr>
          <w:sz w:val="24"/>
          <w:lang w:val="es-ES"/>
        </w:rPr>
        <w:tab/>
        <w:t>Levitas con sacerdotes (23: 6-24: 31)</w:t>
      </w:r>
    </w:p>
    <w:p w:rsidR="008A6BCD" w:rsidRDefault="008A6BCD" w:rsidP="008A6BCD">
      <w:pPr>
        <w:pStyle w:val="PlainText"/>
        <w:rPr>
          <w:sz w:val="24"/>
          <w:lang w:val="es-ES"/>
        </w:rPr>
      </w:pPr>
      <w:r>
        <w:rPr>
          <w:sz w:val="24"/>
          <w:lang w:val="es-ES"/>
        </w:rPr>
        <w:tab/>
        <w:t>Cantantes (25: 1-31)</w:t>
      </w:r>
    </w:p>
    <w:p w:rsidR="008A6BCD" w:rsidRDefault="008A6BCD" w:rsidP="008A6BCD">
      <w:pPr>
        <w:pStyle w:val="PlainText"/>
        <w:rPr>
          <w:sz w:val="24"/>
          <w:lang w:val="es-ES"/>
        </w:rPr>
      </w:pPr>
      <w:r>
        <w:rPr>
          <w:sz w:val="24"/>
          <w:lang w:val="es-ES"/>
        </w:rPr>
        <w:tab/>
        <w:t>Guardabarreras (26: 1-19)</w:t>
      </w:r>
    </w:p>
    <w:p w:rsidR="008A6BCD" w:rsidRDefault="008A6BCD" w:rsidP="008A6BCD">
      <w:pPr>
        <w:pStyle w:val="PlainText"/>
        <w:rPr>
          <w:sz w:val="24"/>
          <w:lang w:val="es-ES"/>
        </w:rPr>
      </w:pPr>
      <w:r>
        <w:rPr>
          <w:sz w:val="24"/>
          <w:lang w:val="es-ES"/>
        </w:rPr>
        <w:tab/>
        <w:t>Funcionarios y jueces (26: 20-32)</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b/>
        <w:t>Comparación de 1 Crónicas 23: 3-5 con 23: 6-26: 32 (figura 20)</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 xml:space="preserve">El grupo mayor (24,000) debía dirigir el trabajo del templo (23: 4).   Esta designación no es del todo clara.  De 23: 6-24: 31, sin embargo, parece mejor asumir que el Cronista indicaba a los Levitas que directamente asistían a las veinte y cuatro divisiones de sacerdotes.  El segundo grupo de Levitas (6,000) debía ser funcionarios y jueces (23: 4).  Se describe más </w:t>
      </w:r>
      <w:r>
        <w:rPr>
          <w:sz w:val="24"/>
          <w:lang w:val="es-ES"/>
        </w:rPr>
        <w:lastRenderedPageBreak/>
        <w:t>totalmente a este grupo en 26: 20-32.  El tercer grupo de Levitas (4,000) consta de guardabarreras (23: 5). Para los deberes cumplidos por los guardabarreras, vea comentarios en 26: 1-19. Esta división aparece de nuevo en 26: 1-32.  El cuarto grupo consta de los que alaban al Señor con instrumentos musicales (23: 5); son los cantantes mencionados en 25: 1-31.</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Los Sacerdotes y Levitas en Conjunto (23: 6-24: 31)</w:t>
      </w:r>
    </w:p>
    <w:p w:rsidR="008A6BCD" w:rsidRDefault="008A6BCD" w:rsidP="008A6BCD">
      <w:pPr>
        <w:pStyle w:val="PlainText"/>
        <w:rPr>
          <w:sz w:val="24"/>
          <w:lang w:val="es-ES"/>
        </w:rPr>
      </w:pPr>
      <w:r>
        <w:rPr>
          <w:sz w:val="24"/>
          <w:lang w:val="es-ES"/>
        </w:rPr>
        <w:tab/>
        <w:t>Estas listas extendidas incluyen tanto a Levitas como a sacerdotes (hijos de Aarón [28: 1]).  Estos Levitas se destacan porque sirvieron al lado de los sacerdotes Aarónicos. Como el Cronista notó varias veces en esta sección, sirvieron en el templo (23: 24), y estaban al servicio del templo del Señor y cumplían otros deberes en la casa de Dios (23: 28).  Hacían todo su trabajo para el servicio del templo (23: 32).</w:t>
      </w:r>
    </w:p>
    <w:p w:rsidR="008A6BCD" w:rsidRDefault="008A6BCD" w:rsidP="008A6BCD">
      <w:pPr>
        <w:pStyle w:val="PlainText"/>
        <w:rPr>
          <w:sz w:val="24"/>
          <w:lang w:val="es-ES"/>
        </w:rPr>
      </w:pPr>
      <w:r>
        <w:rPr>
          <w:sz w:val="24"/>
          <w:lang w:val="es-ES"/>
        </w:rPr>
        <w:tab/>
        <w:t>Estas listas empiezan con las tres divisiones familiares de los descendientes de Leví (23: 6-27); entonces vuelven a las responsabilidades de Levitas que servían en conjunción estrecha con los sacerdotes (23: 28-32); inmediatamente después aparecen los descendientes de Aarón (los sacerdotes) (24: 1-19); finalmente el Cronista agregó otra lista de Levitas no mencionada previamente (24: 20-31).</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Levitas Divididos en Familias (23: 6-27)</w:t>
      </w:r>
    </w:p>
    <w:p w:rsidR="008A6BCD" w:rsidRDefault="008A6BCD" w:rsidP="008A6BCD">
      <w:pPr>
        <w:pStyle w:val="PlainText"/>
        <w:rPr>
          <w:sz w:val="24"/>
          <w:lang w:val="es-ES"/>
        </w:rPr>
      </w:pPr>
      <w:r>
        <w:rPr>
          <w:sz w:val="24"/>
          <w:lang w:val="es-ES"/>
        </w:rPr>
        <w:tab/>
        <w:t>Las divisiones familiares de la tribu de Leví (23: 7-27) empieza con una introducción (23: 6), y mención de los Gersonitas (23: 7-11), los hijos de Coat (23: 12-20), y los hijos de Merari (23: 21-23).  Estas divisiones son seguidas por un nota explicativa en conclusión (23: 24-27).  Para una descripción más plena de las divisiones familiares de la tribu de Leví, vea Introducción: 3) Relaciones Internacionales.</w:t>
      </w:r>
    </w:p>
    <w:p w:rsidR="008A6BCD" w:rsidRDefault="008A6BCD" w:rsidP="008A6BCD">
      <w:pPr>
        <w:pStyle w:val="PlainText"/>
        <w:rPr>
          <w:sz w:val="24"/>
          <w:lang w:val="es-ES"/>
        </w:rPr>
      </w:pPr>
      <w:r>
        <w:rPr>
          <w:sz w:val="24"/>
          <w:lang w:val="es-ES"/>
        </w:rPr>
        <w:tab/>
        <w:t>Con sólo unas excepciones, la mayor parte de los nombres aparece aquí no ocurre en las genealogías anteriores del Cronista de Leví (vea 6: 1-80).  Se pueden entender estas diferencias cuando recordamos que la terminología de "los hijos de" puede significar "descendientes de." Genealogías bíblicas frecuentemente saltan generaciones sin aviso (vea Parte Uno:  Apreciación global de Genealogías). El propósito del Cronista no era dar un linaje abarcador, sino mostrar que los descendientes de todas las familias Levíticas vigilaron el trabajo del templo.  Además, quería señalar que representantes de todas las familias Levíticas apoyaron la transferencia de poder a Salomón.</w:t>
      </w:r>
    </w:p>
    <w:p w:rsidR="008A6BCD" w:rsidRDefault="008A6BCD" w:rsidP="008A6BCD">
      <w:pPr>
        <w:pStyle w:val="PlainText"/>
        <w:rPr>
          <w:sz w:val="24"/>
          <w:lang w:val="es-ES"/>
        </w:rPr>
      </w:pPr>
      <w:r>
        <w:rPr>
          <w:sz w:val="24"/>
          <w:lang w:val="es-ES"/>
        </w:rPr>
        <w:tab/>
        <w:t xml:space="preserve">23: 13 refleja el interés perspicaz del Cronista en los detalles de los arreglos de David. Listó a los descendientes de Aarón en el próximo capítulo (24: 1-19), pero pausó aquí para indicar que los sacerdotes Aarónicos eran especialmente "apartados..  para consagrarse... para ofrecer sacrificios... </w:t>
      </w:r>
      <w:r>
        <w:rPr>
          <w:sz w:val="24"/>
          <w:lang w:val="es-ES"/>
        </w:rPr>
        <w:lastRenderedPageBreak/>
        <w:t>ministrar... y pronunciar bendiciones en Su nombre para siempre" (23: 13).  Igual que Ezequiel antes de él (vea Ezequiel 40: 46; 43: 19; 44: 15-16; 48: 11), el Cronista creyó que la orden de David establece que sólo los sacerdotes Sadoquitas tenían responsabilidades para los funcionamientos centrales de servicio al templo.  Ninguna otra familia debía usurpar ese papel. Además, el Cronista destacó una vez más que estos ministerios se ejecutaran "en Su Nombre" (23: 13).  La presencia del Nombre de Dios en el templo proporcionó accesibilidad a presencia y poder divinos (vea Introducción: 11) Nombre de Dios).  Esta expansión de la genealogía Coatita indicó que el Cronista desea ver que el servicio en el templo de la comunidad post-exílica siga el modelo Davídico.</w:t>
      </w:r>
    </w:p>
    <w:p w:rsidR="008A6BCD" w:rsidRDefault="008A6BCD" w:rsidP="008A6BCD">
      <w:pPr>
        <w:pStyle w:val="PlainText"/>
        <w:rPr>
          <w:sz w:val="24"/>
          <w:lang w:val="es-ES"/>
        </w:rPr>
      </w:pPr>
      <w:r>
        <w:rPr>
          <w:sz w:val="24"/>
          <w:lang w:val="es-ES"/>
        </w:rPr>
        <w:tab/>
        <w:t>El Cronista también agregó un aviso con respecto a los hijos de Moisés (23: 14-20) y listó los nombres de miembros de esta familia que servían en los días de David (23: 15-20).  Una vez más, la preocupación del Cronista con el apoyo extendido a Salomón y por la reclasificación del culto post-exílico es evidente.</w:t>
      </w:r>
    </w:p>
    <w:p w:rsidR="008A6BCD" w:rsidRDefault="008A6BCD" w:rsidP="008A6BCD">
      <w:pPr>
        <w:pStyle w:val="PlainText"/>
        <w:rPr>
          <w:sz w:val="24"/>
          <w:lang w:val="es-ES"/>
        </w:rPr>
      </w:pPr>
      <w:r>
        <w:rPr>
          <w:sz w:val="24"/>
          <w:lang w:val="es-ES"/>
        </w:rPr>
        <w:tab/>
        <w:t>Las divisiones familiares de Leví se cierran con una explicación (23: 24-27).  Anteriormente David registró sólo a Levitas de treinta años de edad o más (23: 3).  A estas alturas, el texto explica que David empezó a contar a los Levitas de veinte años de edad (23: 24).  El rey cambió la edad mínima de registro, una vez el arca estaba en Jerusalén y los Levitas "ya no necesitaban cargar el tabernáculo" (23: 26).  El sentía que los Levitas más jóvenes podrían cumplir los servicios en Jerusalén. Al parecer, se extendieron al punto de que más obreros se requerían para los servicios en Jerusalén. Este comentario de cierre también reflejó la preocupación del Cronista con la edad de servicio Levítico en su propio día.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Deberes Levíticos junto a los sacerdotes (23: 28-32)</w:t>
      </w:r>
    </w:p>
    <w:p w:rsidR="008A6BCD" w:rsidRDefault="008A6BCD" w:rsidP="008A6BCD">
      <w:pPr>
        <w:pStyle w:val="PlainText"/>
        <w:rPr>
          <w:sz w:val="24"/>
          <w:lang w:val="es-ES"/>
        </w:rPr>
      </w:pPr>
      <w:r>
        <w:rPr>
          <w:sz w:val="24"/>
          <w:lang w:val="es-ES"/>
        </w:rPr>
        <w:tab/>
        <w:t xml:space="preserve">Siguiendo su lista amplia de Levitas que sirve al lado de los sacerdotes Aarónicos, el Cronista agregó una descripción más detallada de sus deberes (23: 28-32).  En términos generales, estos Levitas debían ayudar a los descendientes de Aarón (23: 28).  En otras palabras, eran siervos asistentes a los sacerdotes en sus muchos deberes.  El Cronista listó once áreas específicas de deberes para estos Levitas:  1) patios (23: 28), 2) cuartos del lado (23: 28), 3) purificación (23: 28), 4) otros deberes (23: 28), 5) sacar el pan (23: 29), 6) harina para las ofrendas de granos (23: 29), 7) obleas sin levadura (23: 29), 8) hornear y mezclar (23: 29), 9) todas las medidas (23: 29), 10) agradecer y alabar (23: 30), 11) ofrendas quemadas... en Sábados... fiestas de la Luna Nueva... y a fiestas fijas (23: 31). Esta lista extensa de deberes revela el interés del </w:t>
      </w:r>
      <w:r>
        <w:rPr>
          <w:sz w:val="24"/>
          <w:lang w:val="es-ES"/>
        </w:rPr>
        <w:lastRenderedPageBreak/>
        <w:t>Cronista en esbozar los deberes apropiados de los Levitas en tiempos post-exílicos.</w:t>
      </w:r>
    </w:p>
    <w:p w:rsidR="008A6BCD" w:rsidRDefault="008A6BCD" w:rsidP="008A6BCD">
      <w:pPr>
        <w:pStyle w:val="PlainText"/>
        <w:rPr>
          <w:sz w:val="24"/>
          <w:lang w:val="es-ES"/>
        </w:rPr>
      </w:pPr>
      <w:r>
        <w:rPr>
          <w:sz w:val="24"/>
          <w:lang w:val="es-ES"/>
        </w:rPr>
        <w:tab/>
        <w:t>El Cronista concluyó esta sección con la nota que todos estos deberes debían ser cumplidos "regularmente en el número apropiado y en la manera prescrita" (23: 31) en la Tienda de Reunión y el Lugar Santo (23: 32).  Aún así, estos Levitas no eran independientes en su trabajo con estas cosas.  Estaban "bajo sus hermanos, los descendientes de Aarón" (23: 32).</w:t>
      </w:r>
    </w:p>
    <w:p w:rsidR="008A6BCD" w:rsidRDefault="008A6BCD" w:rsidP="008A6BCD">
      <w:pPr>
        <w:pStyle w:val="PlainText"/>
        <w:rPr>
          <w:sz w:val="24"/>
          <w:lang w:val="es-ES"/>
        </w:rPr>
      </w:pPr>
      <w:r>
        <w:rPr>
          <w:sz w:val="24"/>
          <w:lang w:val="es-ES"/>
        </w:rPr>
        <w:tab/>
        <w:t>La subordinación de los Levitas a los sacerdotes era un asunto crítica en la comunidad post-exílica.  Muchos de los desterrados en Babilonia eran sacerdotes Aarónicos (Sadoquitas).  Cuando volvieron de Babilonia bajo la dirección de Josué, el sumo sacerdote Sadoquita, surgió la pregunta sobre quién estaría a cargo de estos deberes más sagrados. El profeta Ezequiel aclaró que los Sadoquitas tenían que dirigir a los Levitas (vea Ezequiel 40: 46; 44: 10-16; 48: 11).  El Cronista tomó la misma posición en su historia (vea Introducción:  5) Real y Levíticas Familias).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Los Sacerdotes se Dividieron (24: 1-19)</w:t>
      </w:r>
    </w:p>
    <w:p w:rsidR="008A6BCD" w:rsidRDefault="008A6BCD" w:rsidP="008A6BCD">
      <w:pPr>
        <w:pStyle w:val="PlainText"/>
        <w:rPr>
          <w:sz w:val="24"/>
          <w:lang w:val="es-ES"/>
        </w:rPr>
      </w:pPr>
      <w:r>
        <w:rPr>
          <w:sz w:val="24"/>
          <w:lang w:val="es-ES"/>
        </w:rPr>
        <w:tab/>
        <w:t>El tercer segmento acerca de los Levitas y sacerdotes juntos se enfoca en las divisiones de los hijos de Aarón (24: 1-19).  El Cronista presentó a los sacerdotes del día de David con información de trasfondo general (24: 1-2). Notó a los cuatro hijos de Aarón: Nadab, Abiú, Eleazar e Itamar (24: 1a).  Entonces mencionó que los primeros dos murieron antes que su padre (24: 1b).  Se refirió a juicio divino contra Nadab y Abiú por su "fuego no autorizado" descrito en Levítico 10: 1-3 y Números 3: 2-4.  Solamente Eleazar e Itamar tuvieron descendientes que continuaron el linaje sacerdotal.</w:t>
      </w:r>
    </w:p>
    <w:p w:rsidR="008A6BCD" w:rsidRDefault="008A6BCD" w:rsidP="008A6BCD">
      <w:pPr>
        <w:pStyle w:val="PlainText"/>
        <w:rPr>
          <w:sz w:val="24"/>
          <w:lang w:val="es-ES"/>
        </w:rPr>
      </w:pPr>
      <w:r>
        <w:rPr>
          <w:sz w:val="24"/>
          <w:lang w:val="es-ES"/>
        </w:rPr>
        <w:tab/>
        <w:t>Siguiendo este trasfondo general, el Cronista escribió cómo David dividió a las familias restantes de sacerdotes (24: 3-5).  Con la ayuda de Sadoc (24: 3), el único sumo sacerdote del reino de Salomón, David los separó en divisiones (24: 3).  Los descendientes de Eleazar eran dos veces tan numerosos como los de Itamar (24: 4).  Aún así, se determinaron imparcialmente los varios deberes de cada sacerdote echando suertes (24: 5).  El Cronista mencionó que el uso del azar en varias ocasiones indica que una acción fue dirigida enteramente por Dios.  Ningún prejuicio humano se envolvió en la división de deberes entre familias sacerdotales (vea 6: 54; 24: 7,31; 25: 8,9; 26: 13,14,16; también vea Levítico 16: 18; Josué 18: 6,8,10; 1 Samuel 14: 42; Nehemías 10: 34; 11: 1; Job 6: 27; Salmos 22: 18; Proverbios 16: 33; Joel 3: 3; Obad 1: 11; Jonás 1: 7; Nahúm 3: 10; Lucas 1: 8-9; Hechos 1: 26).</w:t>
      </w:r>
    </w:p>
    <w:p w:rsidR="008A6BCD" w:rsidRDefault="008A6BCD" w:rsidP="008A6BCD">
      <w:pPr>
        <w:pStyle w:val="PlainText"/>
        <w:rPr>
          <w:sz w:val="24"/>
          <w:lang w:val="es-ES"/>
        </w:rPr>
      </w:pPr>
      <w:r>
        <w:rPr>
          <w:sz w:val="24"/>
          <w:lang w:val="es-ES"/>
        </w:rPr>
        <w:tab/>
        <w:t xml:space="preserve">El Cronista concluyó este material acerca de los sacerdotes al notar el registro de sus divisiones (24: 6-19). Al parecer, </w:t>
      </w:r>
      <w:r>
        <w:rPr>
          <w:sz w:val="24"/>
          <w:lang w:val="es-ES"/>
        </w:rPr>
        <w:lastRenderedPageBreak/>
        <w:t>se había levantado una cuestión en la comunidad post-exílica con respecto a la división de deberes entre los sacerdotes.  Por esta razón el Cronista validó sus divisiones en tres maneras.  Primero, mencionó que esto se hace ante muchos testigos: el rey, funcionarios, Sadoc, Abiatar, cabezas de familias de sacerdotes y Levitas (24: 6). Segundo, señaló que se dividieron ambas familias sacerdotales restantes igualmente en veinticuatro divisiones (24: 7-19).  Para cualquier otra asignación "se escogía entre Eleazar... e Itamar" (24: 6).  Se establecieron las veinticuatro divisiones para proporcionar por rotación regular de deberes entre las familias sacerdotales (compare con Lucas 1: 8-9). Corresponderían también al registro de veinticuatro mil (o "divisiones") Levitas mencionados anteriormente (23: 4). Tercero, el Cronista apuntó a la autoridad detrás de estas divisiones sacerdotales, al notar que eran fieles a "los reglamentos de Aarón, como el Señor... lo había ordenado" (24: 19). La atención del Cronista a estos asuntos revela su interés perspicaz en presentar el orden Levítico de David como autoritario para la comunidad post-exílica.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Levitas Restantes (24: 20-31)</w:t>
      </w:r>
    </w:p>
    <w:p w:rsidR="008A6BCD" w:rsidRDefault="008A6BCD" w:rsidP="008A6BCD">
      <w:pPr>
        <w:pStyle w:val="PlainText"/>
        <w:rPr>
          <w:sz w:val="24"/>
          <w:lang w:val="es-ES"/>
        </w:rPr>
      </w:pPr>
      <w:r>
        <w:rPr>
          <w:sz w:val="24"/>
          <w:lang w:val="es-ES"/>
        </w:rPr>
        <w:tab/>
        <w:t>La cuarta sección de los Levitas y sacerdotes juntos (24: 20-31) consta de listas (24: 20b-30) y comentarios de conclusión (24: 31). La expresión "el resto de los descendientes" (24: 20) y la repetición de nombres del contexto precedente conecta este pasaje con los Levitas que trabajaron estrechamente con los sacerdotes Aarónicos (23: 6-32).  En muchos casos sin embargo, estas listas se extienden al pasaje previo por una generación.  Para dirimir cuestiones que deben haber sido pertinentes en su propio día, el Cronista notó que estos Levitas también recibieron deberes por la echada de suertes ante el Rey David, Sadoc, Ahimelec, y cabezas de familias Aarónicas y levíticas (24: 31).  Para la perspectiva del Cronista en el uso de "muchos", vea comentarios en 24: 5. Además, notó que se trató "al hermano mayor igual que... al más joven" (24: 31). Tales detalles se dirigieron muy probablemente a controversias específicas enfrentadas a medida que la comunidad post-exílica buscó organizar los deberes de su personal del culto.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Cantantes (25: 1-31)</w:t>
      </w:r>
    </w:p>
    <w:p w:rsidR="008A6BCD" w:rsidRDefault="008A6BCD" w:rsidP="008A6BCD">
      <w:pPr>
        <w:pStyle w:val="PlainText"/>
        <w:rPr>
          <w:sz w:val="24"/>
          <w:lang w:val="es-ES"/>
        </w:rPr>
      </w:pPr>
      <w:r>
        <w:rPr>
          <w:sz w:val="24"/>
          <w:lang w:val="es-ES"/>
        </w:rPr>
        <w:tab/>
        <w:t>Este boceto largo de músicos, a quienes David congregó, revela el interés especial del Cronista en la música (vea Introducción: 8) Música; 15: 16-24).  Su material se divide en dos secciones:  familias de cantantes (25: 1-8), y divisiones de deberes (25: 9-31).</w:t>
      </w:r>
    </w:p>
    <w:p w:rsidR="008A6BCD" w:rsidRDefault="008A6BCD" w:rsidP="008A6BCD">
      <w:pPr>
        <w:pStyle w:val="PlainText"/>
        <w:rPr>
          <w:sz w:val="24"/>
          <w:lang w:val="es-ES"/>
        </w:rPr>
      </w:pPr>
      <w:r>
        <w:rPr>
          <w:sz w:val="24"/>
          <w:lang w:val="es-ES"/>
        </w:rPr>
        <w:lastRenderedPageBreak/>
        <w:tab/>
        <w:t>Este registro de las familias de cantantes (25: 1-8) empieza con una introducción (25: 1) que menciona varios hechos importantes. Primero, no sólo David, sino también los comandantes del ejército establecieron el orden de los músicos. Como el Cronista señaló en otra parte, la música Levítica se produjo tanto en culto como en guerra (vea 2 Crónicas 20: 22 también vea Introducción: 8) Música).</w:t>
      </w:r>
    </w:p>
    <w:p w:rsidR="008A6BCD" w:rsidRDefault="008A6BCD" w:rsidP="008A6BCD">
      <w:pPr>
        <w:pStyle w:val="PlainText"/>
        <w:rPr>
          <w:sz w:val="24"/>
          <w:lang w:val="es-ES"/>
        </w:rPr>
      </w:pPr>
      <w:r>
        <w:rPr>
          <w:sz w:val="24"/>
          <w:lang w:val="es-ES"/>
        </w:rPr>
        <w:tab/>
        <w:t>Segundo, se seleccionó a los músicos Levitas de entre tres familias:  Asaf, Hemán, y Jedutún (25: 1).  Esta nota sigue las divisiones bíblicas normales (vea 1 Crónicas 6: 33,39; 15: 17,19; 16: 37-42; 2 Crónicas 5: 12; 29: 12-14; 35: 15; Nehemías 11: 17).</w:t>
      </w:r>
    </w:p>
    <w:p w:rsidR="008A6BCD" w:rsidRDefault="008A6BCD" w:rsidP="008A6BCD">
      <w:pPr>
        <w:pStyle w:val="PlainText"/>
        <w:rPr>
          <w:sz w:val="24"/>
          <w:lang w:val="es-ES"/>
        </w:rPr>
      </w:pPr>
      <w:r>
        <w:rPr>
          <w:sz w:val="24"/>
          <w:lang w:val="es-ES"/>
        </w:rPr>
        <w:tab/>
        <w:t>Tercero, estos Levitas tenían la responsabilidad de profetizar acompañados por instrumentos (25: 1).  Desde tiempos antiguos en la historia de Israel, los profetas a menudo dieron sus oráculos convertidos en canciones (vea 1 Samuel 10: 5; 2 Reyes 3: 15).  El Cronista mismo reconoció este papel de los Levitas en varias ocasiones (vea 25: 3; 2 Crónicas 20: 14; 35: 15; vea Introducción:  15) Profetas). Actividades similares proféticas de los Levitas aparecen en varios lugares en las Sagradas Escrituras (vea Ezequiel 1: 3; Jueces 18: 5; 1 Samuel 1: 17; 22: 13-15; Jeremías 1: 1-2; también vea Introducción:  8) Música).</w:t>
      </w:r>
    </w:p>
    <w:p w:rsidR="008A6BCD" w:rsidRDefault="008A6BCD" w:rsidP="008A6BCD">
      <w:pPr>
        <w:pStyle w:val="PlainText"/>
        <w:rPr>
          <w:sz w:val="24"/>
          <w:lang w:val="es-ES"/>
        </w:rPr>
      </w:pPr>
      <w:r>
        <w:rPr>
          <w:sz w:val="24"/>
          <w:lang w:val="es-ES"/>
        </w:rPr>
        <w:tab/>
        <w:t>Las listas de cantantes (25: 2-4) siguen el modelo establecido en 25: 1:  Asaf (en 25: 2), Jedutún (en 25: 3), y Hemán (en 25: 4-5).  Se dice de los primeros dos de estos hombres que han profetizado (25: 2,3).  Se designa como el vidente del rey a Hemán (25: 5), un sinónimo antiguo de "profeta" (vea 1 Samuel 9: 9).  Muchos Levitas estaban bajo la vigilancia de estos músicos principales de Israel; se lista a algunos de ellos aquí por nombre con sus padres (25: 2-5).</w:t>
      </w:r>
    </w:p>
    <w:p w:rsidR="008A6BCD" w:rsidRDefault="008A6BCD" w:rsidP="008A6BCD">
      <w:pPr>
        <w:pStyle w:val="PlainText"/>
        <w:rPr>
          <w:sz w:val="24"/>
          <w:lang w:val="es-ES"/>
        </w:rPr>
      </w:pPr>
      <w:r>
        <w:rPr>
          <w:sz w:val="24"/>
          <w:lang w:val="es-ES"/>
        </w:rPr>
        <w:tab/>
        <w:t>Las familias de cantantes cierran con una descripción general de deberes (25: 6-8). Los instrumentos listados aquí (címbalos, liras y arpas [25: 6]) es solamente una muestra.  Además, estos hombres eran totalmente especializados y expertos en música para el Señor (25: 7).  Como en varios casos, el Cronista notó que estos músicos estaban bien preparados para su trabajo (vea 1 Crónicas 15: 22; 2 Crónicas 34: 12; también vea Introducción:  8) Música).  Finalmente, el Cronista notó que se asignó deberes estos a Levitas al igual que a otros antes de ellos (24: 31).  Echaron suertes para sus deberes, sin importar su edad o nivel de experiencia (25: 8).  Para la perspectiva del Cronista en el uso de la suerte, vea comentarios en 24: 5.</w:t>
      </w:r>
    </w:p>
    <w:p w:rsidR="008A6BCD" w:rsidRDefault="008A6BCD" w:rsidP="008A6BCD">
      <w:pPr>
        <w:pStyle w:val="PlainText"/>
        <w:rPr>
          <w:sz w:val="24"/>
          <w:lang w:val="es-ES"/>
        </w:rPr>
      </w:pPr>
      <w:r>
        <w:rPr>
          <w:sz w:val="24"/>
          <w:lang w:val="es-ES"/>
        </w:rPr>
        <w:tab/>
        <w:t xml:space="preserve">Después del registro de las familias de cantantes, el Cronista se refirió a reflexión más específica en deberes (25: 9-31). Una vez más, notó que estos Levitas recibieron sus responsabilidades por sorteo para indicar que el plan era de </w:t>
      </w:r>
      <w:r>
        <w:rPr>
          <w:sz w:val="24"/>
          <w:lang w:val="es-ES"/>
        </w:rPr>
        <w:lastRenderedPageBreak/>
        <w:t>Dios (25: 9).  Para la perspectiva del Cronista en el uso de la suerte, vea comentarios en 24: 5. También, las divisiones de los músicos numeran veinticuatro.  Este número de divisiones ha aparecido antes (24: 7-18), probablemente para indicar un modelo de la rotación anual.  La atención del Cronista a estos detalles revela que creyó que la observancia apropiada de los rituales de la música es muy importante.</w:t>
      </w:r>
    </w:p>
    <w:p w:rsidR="008A6BCD" w:rsidRDefault="008A6BCD" w:rsidP="008A6BCD">
      <w:pPr>
        <w:pStyle w:val="PlainText"/>
        <w:rPr>
          <w:sz w:val="24"/>
          <w:lang w:val="es-ES"/>
        </w:rPr>
      </w:pPr>
      <w:r>
        <w:rPr>
          <w:sz w:val="24"/>
          <w:lang w:val="es-ES"/>
        </w:rPr>
        <w:tab/>
        <w:t>La atención del Cronista a estos detalles extensos en la selección, organización, entrenamiento, y deberes de los músicos en el día de David no eran simplemente para informar a sus lectores acerca del pasado.  Presenta modelos que debían ser imitados por la comunidad post-exílica cuando restableciera culto apropiado a Dios.  El pueblo de Dios restaurado debía seguir los modelos de la música establecidos por David en esperanza de recibir bendiciones de restauración más plenas (vea Introducción: 8) Música).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Guardabarreras (26: 1-19)</w:t>
      </w:r>
    </w:p>
    <w:p w:rsidR="008A6BCD" w:rsidRDefault="008A6BCD" w:rsidP="008A6BCD">
      <w:pPr>
        <w:pStyle w:val="PlainText"/>
        <w:rPr>
          <w:sz w:val="24"/>
          <w:lang w:val="es-ES"/>
        </w:rPr>
      </w:pPr>
      <w:r>
        <w:rPr>
          <w:sz w:val="24"/>
          <w:lang w:val="es-ES"/>
        </w:rPr>
        <w:tab/>
        <w:t>El registro del Cronista de los guardabarreras o porteros a quienes David reunió se divide en dos partes: familias de las guardabarreras (26: 1-11) y las divisiones de deberes (26: 12-19).  Los guardabarreras eran Levitas que tenía varias responsabilidades. Además de guardar verjas del templo (26: 16b), estaban a cargo del equipo (9: 23), las tesorerías (9: 27), las contribuciones (2 Reyes 12: 9; 22: 43; 2 Crónicas 31: 14), los artículos al servicio del templo (9: 28), muebles, aceite, especias (9: 29), mezclar especias (9: 30), hornear pan de la ofrenda (9: 31), pan para los Sábados (9: 32), la música (9: 33), las cámaras y los almacenes (23: 28; 26: 20-29), preparación de cosas al horno (vea Exodo 25: 30), y suministros y muebles (vea 28: 13-18).</w:t>
      </w:r>
    </w:p>
    <w:p w:rsidR="008A6BCD" w:rsidRDefault="008A6BCD" w:rsidP="008A6BCD">
      <w:pPr>
        <w:pStyle w:val="PlainText"/>
        <w:rPr>
          <w:sz w:val="24"/>
          <w:lang w:val="es-ES"/>
        </w:rPr>
      </w:pPr>
      <w:r>
        <w:rPr>
          <w:sz w:val="24"/>
          <w:lang w:val="es-ES"/>
        </w:rPr>
        <w:tab/>
        <w:t xml:space="preserve">La asignación de Levitas a estos deberes era una meta importante para el Cronista.  Por esta razón, pausó para listar a sus familias y deberes. Sólo dos de las tres familias Levíticas sirvieron como guardabarreras (los Coraítas, y los Meraritas, pero no los Gersonitas). Primero, el pasaje toca a los Coraítas (26: 2-9), y a Meselemías (26: 1,2,9).  Una lista de los hijos de Obed-Edom (26: 4) está insertada dentro de la discusión de Meselemías (26: 4-8).  La nota del Cronista "(porque Dios había bendecido Obed-edom)" (26: 5), alude a 2 Samuel 6: 10 y aclara que éste es el Gatita que ocupó del arca del pacto (vea 13: 13-14// 2 Samuel 6: 10-11).  Segundo, los hijos de Merari aparecen a la vista en 26: 10-11. Meraritas selectos también sirvieron como guardabarreras. El Cronista tenía poco que decir sobre los Meraritas, sólo que el padre de Simri lo había nombrado primero (26: 10).  Quizás algunos de los </w:t>
      </w:r>
      <w:r>
        <w:rPr>
          <w:sz w:val="24"/>
          <w:lang w:val="es-ES"/>
        </w:rPr>
        <w:lastRenderedPageBreak/>
        <w:t>lectores originales del Cronista desearon saber por qué los primogénitos no recibieron nombramientos prominentes.</w:t>
      </w:r>
    </w:p>
    <w:p w:rsidR="008A6BCD" w:rsidRDefault="008A6BCD" w:rsidP="008A6BCD">
      <w:pPr>
        <w:pStyle w:val="PlainText"/>
        <w:rPr>
          <w:sz w:val="24"/>
          <w:lang w:val="es-ES"/>
        </w:rPr>
      </w:pPr>
      <w:r>
        <w:rPr>
          <w:sz w:val="24"/>
          <w:lang w:val="es-ES"/>
        </w:rPr>
        <w:tab/>
        <w:t>La división de deberes entre guardabarreras (26: 12-19) empieza con la manera en el que se hicieron la divisiones (26: 12-13).  Los guardabarreras lo hacían igual que lo hicieron sus parientes (26: 12).  En otras palabras, se echaron suertes para cada verja para asegurar la guía divina (26: 13).  Para la perspectiva del Cronista en el uso de la suerte, vea comentarios en 24: 5.</w:t>
      </w:r>
    </w:p>
    <w:p w:rsidR="008A6BCD" w:rsidRDefault="008A6BCD" w:rsidP="008A6BCD">
      <w:pPr>
        <w:pStyle w:val="PlainText"/>
        <w:rPr>
          <w:sz w:val="24"/>
          <w:lang w:val="es-ES"/>
        </w:rPr>
      </w:pPr>
      <w:r>
        <w:rPr>
          <w:sz w:val="24"/>
          <w:lang w:val="es-ES"/>
        </w:rPr>
        <w:tab/>
        <w:t>Siguiendo a esta introducción general, el Cronista listó a las familias responsables por varias verjas (26: 14-18).  Mencionó la Verja Oriental, Verja Norte, Verja Sur, y Verja del Oeste (26: 14-16).  Designaciones similares aparecen en la descripción de Ezequiel del templo post-exílico (vea Ezequiel 40). Estas guardabarreras dirigieron entran y terminan del templo.  Estuvieron de pie guardia. junto a guardia (26: 16b; esto es, uno junto al otro) en grupos de dos, cuatro, y seis (26: 17-1).  Una vez más, el detalle que esta cuenta ofrece sugiere fuertemente que el Cronista dirige a sus lectores en los arreglos para el templo en su propio día.</w:t>
      </w:r>
    </w:p>
    <w:p w:rsidR="008A6BCD" w:rsidRDefault="008A6BCD" w:rsidP="008A6BCD">
      <w:pPr>
        <w:pStyle w:val="PlainText"/>
        <w:rPr>
          <w:sz w:val="24"/>
          <w:lang w:val="es-ES"/>
        </w:rPr>
      </w:pPr>
      <w:r>
        <w:rPr>
          <w:sz w:val="24"/>
          <w:lang w:val="es-ES"/>
        </w:rPr>
        <w:tab/>
        <w:t>26: 19 cierra la sección de guardabarreras.  Simplemente nota que todos los guardabarreras eran de las dos familias de Coré y Merari (vea 26: 1-11).</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Funcionarios y jueces (26: 20-32)</w:t>
      </w:r>
    </w:p>
    <w:p w:rsidR="008A6BCD" w:rsidRDefault="008A6BCD" w:rsidP="008A6BCD">
      <w:pPr>
        <w:pStyle w:val="PlainText"/>
        <w:rPr>
          <w:sz w:val="24"/>
          <w:lang w:val="es-ES"/>
        </w:rPr>
      </w:pPr>
      <w:r>
        <w:rPr>
          <w:sz w:val="24"/>
          <w:lang w:val="es-ES"/>
        </w:rPr>
        <w:tab/>
        <w:t>Después de tratar a los Levitas designados para el servicio en el templo, el Cronista se refirió a otros Levitas a quienes David reunió. Este pasaje recuerda la mención previa del Cronista de funcionarios y jueces (26: 29; vea 23: 9).</w:t>
      </w:r>
    </w:p>
    <w:p w:rsidR="008A6BCD" w:rsidRDefault="008A6BCD" w:rsidP="008A6BCD">
      <w:pPr>
        <w:pStyle w:val="PlainText"/>
        <w:rPr>
          <w:sz w:val="24"/>
          <w:lang w:val="es-ES"/>
        </w:rPr>
      </w:pPr>
      <w:r>
        <w:rPr>
          <w:sz w:val="24"/>
          <w:lang w:val="es-ES"/>
        </w:rPr>
        <w:tab/>
        <w:t>Este pasaje presenta muchas dificultades, pero la idea principal es clara.  La familia de Ladán, el Gersonita (26: 21) estaba a cargo de las tesorerías del templo (26: 1).  Esta lista se extiende sobre 26: 21-22.  26: 23 e indica otras familias que tenían tareas similares.  Los hijos de Gersom hijo de Moisés (26: 24) se incluyeron aquí (26: 24-28).  Estaban a cargo de cosas dedicadas (26: 26) y del botín (26: 27) así como de cosas dedicadas por Samuel el vidente (26: 28).  Otros Coatitas, los Izraítas, trabajaron lejos del templo (26: 29).  Sus deberes probablemente incluían tales cosas como la enseñanza (vea Deuteronomio 33: 10), y el juzgar (vea Deuteronomio 17: 9).  Los Hebronitas (26: 30) se dividieron entre los responsables en el oeste del Israel del Jordán (26: 30) y los que trabajaron al este del Jordán (26: 32).  El último grupo no sólo trató de cada asunto pertenece a Dios, pero también los asuntos del rey (26: 32).  Por divisiones similares de deberes, vea 2 Crónicas 19: 11.</w:t>
      </w:r>
    </w:p>
    <w:p w:rsidR="008A6BCD" w:rsidRDefault="008A6BCD" w:rsidP="008A6BCD">
      <w:pPr>
        <w:pStyle w:val="PlainText"/>
        <w:rPr>
          <w:sz w:val="24"/>
          <w:lang w:val="es-ES"/>
        </w:rPr>
      </w:pPr>
      <w:r>
        <w:rPr>
          <w:sz w:val="24"/>
          <w:lang w:val="es-ES"/>
        </w:rPr>
        <w:lastRenderedPageBreak/>
        <w:tab/>
        <w:t>En este pasaje, el Cronista ofreció su entendimiento de cuán ampliamente los Levitas sirvieron en el reino de David.  Ellos no sólo trabajaron en el templo, pero también manejaron muchos deberes de culto y sociales en todo el reino de Israel.  Como en otro secciones de este material, su preocupación por los detalles probablemente reflejó su deseo de ver que tales arreglos continuaran en los tiempos post-exílicos.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Ejército y Jefes Civiles (27: 1-34)</w:t>
      </w:r>
    </w:p>
    <w:p w:rsidR="008A6BCD" w:rsidRDefault="008A6BCD" w:rsidP="008A6BCD">
      <w:pPr>
        <w:pStyle w:val="PlainText"/>
        <w:rPr>
          <w:sz w:val="24"/>
          <w:lang w:val="es-ES"/>
        </w:rPr>
      </w:pPr>
      <w:r>
        <w:rPr>
          <w:sz w:val="24"/>
          <w:lang w:val="es-ES"/>
        </w:rPr>
        <w:tab/>
        <w:t>Habiendo cubierto a los sacerdotes y Levitas a quienes David reunió (23: 3-26: 32), el Cronista se refirió después a otros jefes que se unieron a la coronación de Salomón (27: 1-34).  Su registro se divide en dos secciones:  dirección militar (27: 1-24) y dirección Civil (27: 25-34). Muchos de los nombres que aparecen aquí ocurren también en 11: 11ff, pero no podemos estar seguros que de estos nombres representan a las mismas personas.</w:t>
      </w:r>
    </w:p>
    <w:p w:rsidR="008A6BCD" w:rsidRDefault="008A6BCD" w:rsidP="008A6BCD">
      <w:pPr>
        <w:pStyle w:val="PlainText"/>
        <w:rPr>
          <w:sz w:val="24"/>
          <w:lang w:val="es-ES"/>
        </w:rPr>
      </w:pPr>
      <w:r>
        <w:rPr>
          <w:sz w:val="24"/>
          <w:lang w:val="es-ES"/>
        </w:rPr>
        <w:tab/>
        <w:t>Un rasgo interesante de estas listas es que cada una se divide en doce unidades:  comandantes de doce divisiones del ejército (27: 1-15), doce funcionarios sobre las tribus (27: 16-22) y doce inspectores de propiedad real (27: 25-34).  Este paralelismo numérico sugiere que el Cronista quiso que estos pasajes simbolizaran que la jefatura de todas las tribus apoyó la transferencia venidera del poder real a Salomón (vea Introducción:  1) Todo Israel).</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Comandantes militares (27: 1-24)</w:t>
      </w:r>
    </w:p>
    <w:p w:rsidR="008A6BCD" w:rsidRDefault="008A6BCD" w:rsidP="008A6BCD">
      <w:pPr>
        <w:pStyle w:val="PlainText"/>
        <w:rPr>
          <w:sz w:val="24"/>
          <w:lang w:val="es-ES"/>
        </w:rPr>
      </w:pPr>
      <w:r>
        <w:rPr>
          <w:sz w:val="24"/>
          <w:lang w:val="es-ES"/>
        </w:rPr>
        <w:tab/>
        <w:t>Los comandantes militares aparecen en dos listas:  jefes de divisiones del ejército (27: 1-15) y funcionarios de las tribus (27: 16-24).  Primero, el texto presenta una lista de los oficiales militares divisionales (27: 1-15). Estos jefes estaban de servicio mes por mes durante todo el año (27: 1).  Aquí el Cronista presentó una descripción del ejército permanente de David, no una milicia voluntaria.  Este desarrollo en la organización militar de David arrojaría alguna luz sobre su motivación por el censo de 21: 1-22: 1. Originalmente, Israel tendría una milicia formada por voluntarios según lo requirieran las circunstancias. De hecho, la Ley Mosaica veía negativamente el desarrollo de ejércitos permanentes grandes (vea Deuteronomio 17: 16). En todos los acontecimientos, los jefes del ejército de David eran comandantes de doce divisiones que le sirvieron a David un mes de cada año.</w:t>
      </w:r>
    </w:p>
    <w:p w:rsidR="008A6BCD" w:rsidRDefault="008A6BCD" w:rsidP="008A6BCD">
      <w:pPr>
        <w:pStyle w:val="PlainText"/>
        <w:rPr>
          <w:sz w:val="24"/>
          <w:lang w:val="es-ES"/>
        </w:rPr>
      </w:pPr>
      <w:r>
        <w:rPr>
          <w:sz w:val="24"/>
          <w:lang w:val="es-ES"/>
        </w:rPr>
        <w:tab/>
        <w:t xml:space="preserve">Se dice que cada división tiene 24.000 hombres (vea 27: 1,2,4,5,7,8,9-15).  Como en otros pasajes donde se mencionan números grandes de hombres, es posible que la palabra hebrea traducida como "mil" hubiera sido un término militar que indicara un grupo de menos de mil hombres.  (Para el uso del </w:t>
      </w:r>
      <w:r>
        <w:rPr>
          <w:sz w:val="24"/>
          <w:lang w:val="es-ES"/>
        </w:rPr>
        <w:lastRenderedPageBreak/>
        <w:t>Cronista de números grandes de soldados, vea comentarios en 12: 24-37.)</w:t>
      </w:r>
    </w:p>
    <w:p w:rsidR="008A6BCD" w:rsidRDefault="008A6BCD" w:rsidP="008A6BCD">
      <w:pPr>
        <w:pStyle w:val="PlainText"/>
        <w:rPr>
          <w:sz w:val="24"/>
          <w:lang w:val="es-ES"/>
        </w:rPr>
      </w:pPr>
      <w:r>
        <w:rPr>
          <w:sz w:val="24"/>
          <w:lang w:val="es-ES"/>
        </w:rPr>
        <w:tab/>
        <w:t>Segundo, el Cronista listó a los funcionarios de las tribus (27: 16-24).  Esta lista es rara para este contexto porque no proporciona los números de hombres. En cambio, este registro se divide entre listas (27: 16-22) y una explicación de por qué ningunos números aparecen (27: 23). Las responsabilidades precisas de estos funcionarios no son evidentes. En cambio, el enfoque de estas listas está en la magnitud de los que se reunieron para hacer rey a Salomón. Representaron a todas de las tribus de Israel. El Cronista dio énfasis a su tema "todo Israel" de nuevo (vea Introducción:  1) Todo Israel).</w:t>
      </w:r>
    </w:p>
    <w:p w:rsidR="008A6BCD" w:rsidRDefault="008A6BCD" w:rsidP="008A6BCD">
      <w:pPr>
        <w:pStyle w:val="PlainText"/>
        <w:rPr>
          <w:sz w:val="24"/>
          <w:lang w:val="es-ES"/>
        </w:rPr>
      </w:pPr>
      <w:r>
        <w:rPr>
          <w:sz w:val="24"/>
          <w:lang w:val="es-ES"/>
        </w:rPr>
        <w:tab/>
        <w:t>27: 23-24 explica por qué los números de estos hombres no estaba disponibles. El Cronista identificó estas listas con el censo de 21: 1-22: 1.  El notó varios detalles de ese acontecimiento que le hicieron imposible dar estadísticas. 1) David siguió ejemplo de Moisés y no numeró a los hombres de veinte años de edad o menos (27: 23; vea Números 11: 1-19). 2) Joab no terminó la cuenta (27: 24a).  3) La ira de Dios era tan gran que no se entró el número en el libro de los anales de Rey David (27: 24b).  Para otros ejemplos de censo en Crónicas, vea 2 Crónicas 2: 17; 14: 8; 17: 14-19; 25: 6.</w:t>
      </w:r>
    </w:p>
    <w:p w:rsidR="008A6BCD" w:rsidRDefault="008A6BCD" w:rsidP="008A6BCD">
      <w:pPr>
        <w:pStyle w:val="PlainText"/>
        <w:rPr>
          <w:sz w:val="24"/>
          <w:lang w:val="es-ES"/>
        </w:rPr>
      </w:pPr>
      <w:r>
        <w:rPr>
          <w:sz w:val="24"/>
          <w:lang w:val="es-ES"/>
        </w:rPr>
        <w:tab/>
        <w:t>A pesar de la falta de números, la lista del Cronista aclaró que David reunió apoyo extendido de los funcionarios. Eran parte de una gran asamblea para la transferencia de poder a Salomón.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Jefes Civiles (27: 25-34)</w:t>
      </w:r>
    </w:p>
    <w:p w:rsidR="008A6BCD" w:rsidRDefault="008A6BCD" w:rsidP="008A6BCD">
      <w:pPr>
        <w:pStyle w:val="PlainText"/>
        <w:rPr>
          <w:sz w:val="24"/>
          <w:lang w:val="es-ES"/>
        </w:rPr>
      </w:pPr>
      <w:r>
        <w:rPr>
          <w:sz w:val="24"/>
          <w:lang w:val="es-ES"/>
        </w:rPr>
        <w:tab/>
        <w:t>El grupo final de jefes mencionado es el de los funcionarios a cargo de la propiedad de David (27: 31).  El resumen de conclusión de 27: 31b indica que este material se divide entre doce funcionarios representativos (27: 25-31) y un conjunto de jefes restantes (27: 32-34).</w:t>
      </w:r>
    </w:p>
    <w:p w:rsidR="008A6BCD" w:rsidRDefault="008A6BCD" w:rsidP="008A6BCD">
      <w:pPr>
        <w:pStyle w:val="PlainText"/>
        <w:rPr>
          <w:sz w:val="24"/>
          <w:lang w:val="es-ES"/>
        </w:rPr>
      </w:pPr>
      <w:r>
        <w:rPr>
          <w:sz w:val="24"/>
          <w:lang w:val="es-ES"/>
        </w:rPr>
        <w:tab/>
        <w:t>La primera sección (27: 25-31) lista varios artículos manejados por estos jefes: almacenes y atalayas (27: 25), obreros del campo (27: 26), viñas (27: 27), plantaciones de aceituna y de higo (27: 28), aceite de oliva (27: 28), hatos (27: 29), camellos y asnos (27: 30), y bandadas (27: 31).  Los reyes en el mundo antiguo tenían mucha propiedad privada. David no era la excepción. los encargados de estas propiedades también asistieron a la asamblea.</w:t>
      </w:r>
    </w:p>
    <w:p w:rsidR="008A6BCD" w:rsidRDefault="008A6BCD" w:rsidP="008A6BCD">
      <w:pPr>
        <w:pStyle w:val="PlainText"/>
        <w:rPr>
          <w:sz w:val="24"/>
          <w:lang w:val="es-ES"/>
        </w:rPr>
      </w:pPr>
      <w:r>
        <w:rPr>
          <w:sz w:val="24"/>
          <w:lang w:val="es-ES"/>
        </w:rPr>
        <w:tab/>
        <w:t>Los versículos conclusivos de esta sección (27: 32-34) agregan varios jefes no explicados en el material previo.  Estos hombres también jugaron una variedad de papeles importantes en el reino de David.</w:t>
      </w:r>
    </w:p>
    <w:p w:rsidR="008A6BCD" w:rsidRDefault="008A6BCD" w:rsidP="008A6BCD">
      <w:pPr>
        <w:pStyle w:val="PlainText"/>
        <w:rPr>
          <w:sz w:val="24"/>
          <w:lang w:val="es-ES"/>
        </w:rPr>
      </w:pPr>
      <w:r>
        <w:rPr>
          <w:sz w:val="24"/>
          <w:lang w:val="es-ES"/>
        </w:rPr>
        <w:tab/>
        <w:t xml:space="preserve">Las naturaleza extensa de estas listas indican que el Cronista quería impresionar a sus lectores con el hecho que todo de Israel apoyó a Salomón como lo habían hecho con David. </w:t>
      </w:r>
      <w:r>
        <w:rPr>
          <w:sz w:val="24"/>
          <w:lang w:val="es-ES"/>
        </w:rPr>
        <w:lastRenderedPageBreak/>
        <w:t>Además, así como el apoyo al constructor del templo estaba extendido en el día de David, el restablecimiento del templo y su servicios en el día del Cronista requirieron el apoyo extenso del ejército y los jefes Civiles.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 Asamblea Conclusiva de David (28: 1-29: 25)</w:t>
      </w:r>
    </w:p>
    <w:p w:rsidR="008A6BCD" w:rsidRDefault="008A6BCD" w:rsidP="008A6BCD">
      <w:pPr>
        <w:pStyle w:val="PlainText"/>
        <w:rPr>
          <w:sz w:val="24"/>
          <w:lang w:val="es-ES"/>
        </w:rPr>
      </w:pPr>
      <w:r>
        <w:rPr>
          <w:sz w:val="24"/>
          <w:lang w:val="es-ES"/>
        </w:rPr>
        <w:tab/>
        <w:t>Habiendo descrito la amplitud del pueblo que David congregó para la coronación de Salomón (23: 2-27: 34), el Cronista se refirió a las actividades de la asamblea misma.  Esta reunión de jefes de Israel finalizó la transferencia de responsabilidades del templo y poder real de David a Salomón.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Comparación de 28: 1-29: 25 con Samuel y Reyes</w:t>
      </w:r>
    </w:p>
    <w:p w:rsidR="008A6BCD" w:rsidRDefault="008A6BCD" w:rsidP="008A6BCD">
      <w:pPr>
        <w:pStyle w:val="PlainText"/>
        <w:rPr>
          <w:sz w:val="24"/>
          <w:lang w:val="es-ES"/>
        </w:rPr>
      </w:pPr>
      <w:r>
        <w:rPr>
          <w:sz w:val="24"/>
          <w:lang w:val="es-ES"/>
        </w:rPr>
        <w:tab/>
        <w:t>Este material no aparece en Samuel o Reyes.  El Cronista agregó este registro para destacar la continuidad entre los reinos de David y Salomón y cerrar el reino de David con un crecimiento de alegría y celebración.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28: 1-29: 25</w:t>
      </w:r>
    </w:p>
    <w:p w:rsidR="008A6BCD" w:rsidRDefault="008A6BCD" w:rsidP="008A6BCD">
      <w:pPr>
        <w:pStyle w:val="PlainText"/>
        <w:rPr>
          <w:sz w:val="24"/>
          <w:lang w:val="es-ES"/>
        </w:rPr>
      </w:pPr>
      <w:r>
        <w:rPr>
          <w:sz w:val="24"/>
          <w:lang w:val="es-ES"/>
        </w:rPr>
        <w:tab/>
        <w:t>La cuenta de la asamblea conclusiva de David se divide en tres partes principales (vea figura 16).  Es introducido por un versículo solo (28: 1).  Las tres secciones siguientes revelan varias simetrías intencionales (28: 2-29: 25).  Todos ellos retratan a David en el modo dramático de parlante. Entonces siguen sus discursos con narración directa de acción.  David primero se enfocó en la asamblea (28: 2-7). Entonces dirigió la atención a Salomón antes de (28: 8-10) y después de (28: 20-21) darle los planos para el templo (28: 11-19). Tercero, le regresó a una preocupación con la asamblea (29: 1-5). El Cronista entonces se enfocó en el discurso alegre de David a Dios (29: 10-19) y la asamblea (29: 20) y cerrado con el reconocimiento del asamblea de Salomón como rey (29: 21-25).</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Congrega a los Jefes (28: 1)</w:t>
      </w:r>
    </w:p>
    <w:p w:rsidR="008A6BCD" w:rsidRDefault="008A6BCD" w:rsidP="008A6BCD">
      <w:pPr>
        <w:pStyle w:val="PlainText"/>
        <w:rPr>
          <w:sz w:val="24"/>
          <w:lang w:val="es-ES"/>
        </w:rPr>
      </w:pPr>
      <w:r>
        <w:rPr>
          <w:sz w:val="24"/>
          <w:lang w:val="es-ES"/>
        </w:rPr>
        <w:tab/>
        <w:t>El Cronista empezó este pasaje al trazar una conexión entre lo que sigue y lo que ha precedido.  Muchos miembros de los grupos mencionados aquí también aparecieron en 23: 2-27: 34.  Cuando hemos notado, sin embargo, otros grupos también asistieron a la asamblea.  Aparecen en varias fases de las acciones de la asamblea.</w:t>
      </w:r>
    </w:p>
    <w:p w:rsidR="008A6BCD" w:rsidRDefault="008A6BCD" w:rsidP="008A6BCD">
      <w:pPr>
        <w:pStyle w:val="PlainText"/>
        <w:rPr>
          <w:sz w:val="24"/>
          <w:lang w:val="es-ES"/>
        </w:rPr>
      </w:pPr>
      <w:r>
        <w:rPr>
          <w:sz w:val="24"/>
          <w:lang w:val="es-ES"/>
        </w:rPr>
        <w:tab/>
        <w:t>Además, David llamó a el pueblo a congregarse (28: 1).  Esta designación del acontecimiento como una asamblea religiosa la pone en equivalencia con ocurrencias similares en la historia del Cronista.  La asamblea de David aquí ilustró la importancia de tales asambleas en el período post-exílico (vea Introducción:  5) Asambleas Religiosas).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lastRenderedPageBreak/>
        <w:t xml:space="preserve"> El primer Discurso de David y Acción (28: 2-19)</w:t>
      </w:r>
    </w:p>
    <w:p w:rsidR="008A6BCD" w:rsidRDefault="008A6BCD" w:rsidP="008A6BCD">
      <w:pPr>
        <w:pStyle w:val="PlainText"/>
        <w:rPr>
          <w:sz w:val="24"/>
          <w:lang w:val="es-ES"/>
        </w:rPr>
      </w:pPr>
      <w:r>
        <w:rPr>
          <w:sz w:val="24"/>
          <w:lang w:val="es-ES"/>
        </w:rPr>
        <w:tab/>
        <w:t>El primer discurso de David tiene mucho paralelismo con su discurso anterior en 22: 2-19.  En ese pasaje David le anunció a su intención darle el reino a Salomón. A estas alturas, dijo a la asamblea que era el hora de completar la transferencia de responsabilidades del templo y poder real a Salomón.  Este discurso se divide en dos partes (vea figura 16): Las palabras de David a la asamblea (28: 2-7) y sus palabras a Salomón (28: 8-10).</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El Discurso de David a la Asamblea (28: 2-7)</w:t>
      </w:r>
    </w:p>
    <w:p w:rsidR="008A6BCD" w:rsidRDefault="008A6BCD" w:rsidP="008A6BCD">
      <w:pPr>
        <w:pStyle w:val="PlainText"/>
        <w:rPr>
          <w:sz w:val="24"/>
          <w:lang w:val="es-ES"/>
        </w:rPr>
      </w:pPr>
      <w:r>
        <w:rPr>
          <w:sz w:val="24"/>
          <w:lang w:val="es-ES"/>
        </w:rPr>
        <w:tab/>
        <w:t>David empezó su primer discurso con una aserción fuerte de humildad ante la asamblea. Se refirió a los asistentes como "mis hermanos" (28: 2).  Este designación reveló la humilde actitud de David hacia la nación por aludir a descripción de Moisés del rey de Israel (vea Deuteronomio 17: 20).  Se consideró a sí mismo como uno con la nación al servicio de Dios. David también se refirió la asamblea como "mi pueblo" para indicar afecto familiar hacia la nación (28: 2; vea Rut 1: 16; 2 Crónicas 2: 11; Isaías 40: 1).</w:t>
      </w:r>
    </w:p>
    <w:p w:rsidR="008A6BCD" w:rsidRDefault="008A6BCD" w:rsidP="008A6BCD">
      <w:pPr>
        <w:pStyle w:val="PlainText"/>
        <w:rPr>
          <w:sz w:val="24"/>
          <w:lang w:val="es-ES"/>
        </w:rPr>
      </w:pPr>
      <w:r>
        <w:rPr>
          <w:sz w:val="24"/>
          <w:lang w:val="es-ES"/>
        </w:rPr>
        <w:tab/>
        <w:t>David primero explicó lo que había llevado a este acontecimiento.  Recordó a la asamblea cómo quería haber construido el templo (28: 2).  Como notamos anteriormente, el deseo de David de construirle un templo para su Dios era típico de los rey en el antiguo Cercano Oriente; reyes exitosos a menudo alardeaban de sus construcciones de templos (vea 17: 1).</w:t>
      </w:r>
    </w:p>
    <w:p w:rsidR="008A6BCD" w:rsidRDefault="008A6BCD" w:rsidP="008A6BCD">
      <w:pPr>
        <w:pStyle w:val="PlainText"/>
        <w:rPr>
          <w:sz w:val="24"/>
          <w:lang w:val="es-ES"/>
        </w:rPr>
      </w:pPr>
      <w:r>
        <w:rPr>
          <w:sz w:val="24"/>
          <w:lang w:val="es-ES"/>
        </w:rPr>
        <w:tab/>
        <w:t>David a menudo llamaba al arca por la terminología tradicional, el arca del pacto (28: 2).  (Para la importancia de este designación vea Introducción: 13) Pacto.) Aún así, aquí llamó al arca "el escabel de nuestro Dios" (28: 2).  Este designación raramente aparece explícitamente en el Antiguo Testamento (Salmos 99: 5; 132: 7). David concibió al arca como el escabel real de Dios que requería un templo-palacio en el cual descansar.</w:t>
      </w:r>
    </w:p>
    <w:p w:rsidR="008A6BCD" w:rsidRDefault="008A6BCD" w:rsidP="008A6BCD">
      <w:pPr>
        <w:pStyle w:val="PlainText"/>
        <w:rPr>
          <w:sz w:val="24"/>
          <w:lang w:val="es-ES"/>
        </w:rPr>
      </w:pPr>
      <w:r>
        <w:rPr>
          <w:sz w:val="24"/>
          <w:lang w:val="es-ES"/>
        </w:rPr>
        <w:tab/>
        <w:t>A pesar del deseo de David, Dios le prohibió construir el templo para su Nombre (vea Introducción:  11) Nombre de Dios) porque era un guerrero que derramó sangre (28: 3).  Por segunda vez, el Cronista explicó por qué David no construyó el templo (vea comentarios en 22: 6-10).  Según la Ley Mosaica, la colocación permanente de la presencia de Dios debía producirse sólo después de que la conquista de la tierra fuera consumada.  David había gastado la mayor parte de su vida luchando contra enemigos dentro del territorio.  Era impropio para Dios el tomar residencia en su palacio mientras la guerra ocurriese durante ese día.  Sólo cuando el pueblo de Dios tuviera paz era cuando el Dios del pueblo descansaría en su palacio.</w:t>
      </w:r>
    </w:p>
    <w:p w:rsidR="008A6BCD" w:rsidRDefault="008A6BCD" w:rsidP="008A6BCD">
      <w:pPr>
        <w:pStyle w:val="PlainText"/>
        <w:rPr>
          <w:sz w:val="24"/>
          <w:lang w:val="es-ES"/>
        </w:rPr>
      </w:pPr>
      <w:r>
        <w:rPr>
          <w:sz w:val="24"/>
          <w:lang w:val="es-ES"/>
        </w:rPr>
        <w:lastRenderedPageBreak/>
        <w:tab/>
        <w:t>David continuó explicando que, a pesar de la directriz de no edificar, Dios favoreció a sus descendientes con el proyecto (28: 4-7).  Notó que su reinado era divinamente ordenado.  Se había escogido a Judá de entre todas las tribus.  Se seleccionó de entre todos a Judá su familia. Se escogió de entre la casa de su padre.</w:t>
      </w:r>
    </w:p>
    <w:p w:rsidR="008A6BCD" w:rsidRDefault="008A6BCD" w:rsidP="008A6BCD">
      <w:pPr>
        <w:pStyle w:val="PlainText"/>
        <w:rPr>
          <w:sz w:val="24"/>
          <w:lang w:val="es-ES"/>
        </w:rPr>
      </w:pPr>
      <w:r>
        <w:rPr>
          <w:sz w:val="24"/>
          <w:lang w:val="es-ES"/>
        </w:rPr>
        <w:tab/>
        <w:t>Además, David le anunció a que Dios había escogido a [su] hijo Salomón para sentarse en el trono (28: 5).  Esta declaración sugiere que esta asamblea se produzca después de 1 Reyes 1: 15-21, cuando Betsabé pidió a David anunciar el derecho de Salomón al trono.  En la presentación del Cronista, el derecho de Salomón nunca fue seriamente desafiado.</w:t>
      </w:r>
    </w:p>
    <w:p w:rsidR="008A6BCD" w:rsidRDefault="008A6BCD" w:rsidP="008A6BCD">
      <w:pPr>
        <w:pStyle w:val="PlainText"/>
        <w:rPr>
          <w:sz w:val="24"/>
          <w:lang w:val="es-ES"/>
        </w:rPr>
      </w:pPr>
      <w:r>
        <w:rPr>
          <w:sz w:val="24"/>
          <w:lang w:val="es-ES"/>
        </w:rPr>
        <w:tab/>
        <w:t>Dios había dicho a David:  "Le he escogido para ser mi hijo, y seré su padre" (28: 6).  Este vocabulario de adopción real recuerda la promesa anterior de Dios en 17: 13.  Salomón era un hijo especial de Dios, pero su relación no era nulo de condiciones. Las bendiciones a los familiares de David dependían de su fidelidad a la Ley de Dios (2 Samuel 7: 14-16// 1 Crónicas 17: 15-17; Salmos 89: 30-34; 132: 12).  Dios establecería el reino (de Salomón) para siempre, pero la línea de Salomón tendrá éxito sólo si él es firme (28: 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se Dirige a Salomón (28: 8-10)</w:t>
      </w:r>
    </w:p>
    <w:p w:rsidR="008A6BCD" w:rsidRDefault="008A6BCD" w:rsidP="008A6BCD">
      <w:pPr>
        <w:pStyle w:val="PlainText"/>
        <w:rPr>
          <w:sz w:val="24"/>
          <w:lang w:val="es-ES"/>
        </w:rPr>
      </w:pPr>
      <w:r>
        <w:rPr>
          <w:sz w:val="24"/>
          <w:lang w:val="es-ES"/>
        </w:rPr>
        <w:tab/>
        <w:t>Después de mencionar la naturaleza condicional de las bendiciones ofrecidas a Salomón, David cambió la atención de la asamblea a Salomón mismo (28: 8-10).  Ante la asamblea del Señor representativa de todo Israel (28: 8), el rey le dio varias directrices a Salomón.  Una vez más, el término "asamblea" elevó la importancia de este acontecimiento como una reunión religiosa (vea Introducción: 5) Asambleas Religiosas). Seis indispensables directrices presenta David a Salomón: ser cuidadoso (28: 8), reconocer (28: 9), servir (28: 9), considerar (28: 10), ser fuerte (28: 10), y hacer el trabajo (28: 10).</w:t>
      </w:r>
    </w:p>
    <w:p w:rsidR="008A6BCD" w:rsidRDefault="008A6BCD" w:rsidP="008A6BCD">
      <w:pPr>
        <w:pStyle w:val="PlainText"/>
        <w:rPr>
          <w:sz w:val="24"/>
          <w:lang w:val="es-ES"/>
        </w:rPr>
      </w:pPr>
      <w:r>
        <w:rPr>
          <w:sz w:val="24"/>
          <w:lang w:val="es-ES"/>
        </w:rPr>
        <w:tab/>
        <w:t>Primero, David mandó a su hijo a seguir cuidadosamente todos los Mandamientos (28: 8).  Estas palabras aludieron a la comisión de Dios a Josué después de la muerte de Moisés (vea Josué 1: 7). El Cronista apuntó al paralelo entre Josué y Salomón anteriormente (vea 22: 11-16). Alusiones similares a la comisión de Josué aparecen a varios puntos en este material (28: 1-10).  Así como Josué completó la obra de Moisés, así Salomón debe completar el trabajo de David.</w:t>
      </w:r>
    </w:p>
    <w:p w:rsidR="008A6BCD" w:rsidRDefault="008A6BCD" w:rsidP="008A6BCD">
      <w:pPr>
        <w:pStyle w:val="PlainText"/>
        <w:rPr>
          <w:sz w:val="24"/>
          <w:lang w:val="es-ES"/>
        </w:rPr>
      </w:pPr>
      <w:r>
        <w:rPr>
          <w:sz w:val="24"/>
          <w:lang w:val="es-ES"/>
        </w:rPr>
        <w:tab/>
        <w:t>El llamado de David a obedecer la Ley Mosaica fue seguido por palabras motivadoras.  ¿Por qué debe el rey joven Salomón preocuparse por la Ley?  Su obediencia determinará la calidad de su propia vida (...poseería...) y generaciones futuras (...y legarás...)  (28: 8).</w:t>
      </w:r>
    </w:p>
    <w:p w:rsidR="008A6BCD" w:rsidRDefault="008A6BCD" w:rsidP="008A6BCD">
      <w:pPr>
        <w:pStyle w:val="PlainText"/>
        <w:rPr>
          <w:sz w:val="24"/>
          <w:lang w:val="es-ES"/>
        </w:rPr>
      </w:pPr>
      <w:r>
        <w:rPr>
          <w:sz w:val="24"/>
          <w:lang w:val="es-ES"/>
        </w:rPr>
        <w:lastRenderedPageBreak/>
        <w:tab/>
        <w:t>Segundo, David decretó que Salomón debe reconocer al Dios de [su] padre (28: 9).  De textos del antiguo Cercano Oriente fuera de la Escritura, aprendemos que "saber" o "reconocer" a menudo significaba aceptar la obligación de estipulaciones del pacto como un vasallo (compare con Amós 3: 2; 2 Samuel 7: 20// 1 Crónicas 17: 18; Oseas 8: 2; 13: 4-5; Deuteronomio 9: 24; Salmos 14: 4).  Por consiguiente, David mandó a Salomón a consagrarse con entusiasmo a las estipulaciones del pacto.  Así como Jeremías anheló el día en que el pueblo desterrado se restauraría a su fidelidad del pacto (vea Jeremías 31: 31-34), así el Cronista informó estas palabras de David para alentar a sus lectores post-exílicos a renovarse en fidelidad hacia el pacto (vea Introducción: 13) Pacto).</w:t>
      </w:r>
    </w:p>
    <w:p w:rsidR="008A6BCD" w:rsidRDefault="008A6BCD" w:rsidP="008A6BCD">
      <w:pPr>
        <w:pStyle w:val="PlainText"/>
        <w:rPr>
          <w:sz w:val="24"/>
          <w:lang w:val="es-ES"/>
        </w:rPr>
      </w:pPr>
      <w:r>
        <w:rPr>
          <w:sz w:val="24"/>
          <w:lang w:val="es-ES"/>
        </w:rPr>
        <w:tab/>
        <w:t>Tercero, David mandó a Salomón a servir (28: 9).  En Crónicas esta terminología frecuentemente tiene connotaciones de servicio en culto (vea 2 Crónicas 24: 18; 30: 8; 33: 16; 34: 33; 35: 3).  Es probable que esta orden se enfocó principalmente en la tarea de construir y arreglar al templo. Aun así, Salomón no debía meramente vivir aparentando conformidad a este decreto.  Debía servir con devoción enteramente sincera y mente deseosa (28: 9). El requisito de devoción sincera de corazón aparece frecuentemente en Crónicas (vea Introducción: 16) Motivaciones).</w:t>
      </w:r>
    </w:p>
    <w:p w:rsidR="008A6BCD" w:rsidRDefault="008A6BCD" w:rsidP="008A6BCD">
      <w:pPr>
        <w:pStyle w:val="PlainText"/>
        <w:rPr>
          <w:sz w:val="24"/>
          <w:lang w:val="es-ES"/>
        </w:rPr>
      </w:pPr>
      <w:r>
        <w:rPr>
          <w:sz w:val="24"/>
          <w:lang w:val="es-ES"/>
        </w:rPr>
        <w:tab/>
        <w:t>La razón para la insistencia de David en devoción sincera era que Dios investiga cada corazón y entiende cada motivo detrás los pensamientos (28: 9). Omnisciencia divina sirvió como una razón para obedecer por motivaciones propias (compare con Salmos 7: 10; 139: 1; 1 Samuel 16: 7; Jeremías 11: 20).  En el antiguo Cercano Oriente, los reyes a menudo alardeaban de sus edificaciones de templos.  Inscripciones propagandísticas honraron a reyes por estos logros.  Salomón podía haber construido fácilmente un templo en Jerusalén para su propio engrandecimiento.  David le advirtió, sin embargo, que Dios sabría sus motivaciones.</w:t>
      </w:r>
    </w:p>
    <w:p w:rsidR="008A6BCD" w:rsidRDefault="008A6BCD" w:rsidP="008A6BCD">
      <w:pPr>
        <w:pStyle w:val="PlainText"/>
        <w:rPr>
          <w:sz w:val="24"/>
          <w:lang w:val="es-ES"/>
        </w:rPr>
      </w:pPr>
      <w:r>
        <w:rPr>
          <w:sz w:val="24"/>
          <w:lang w:val="es-ES"/>
        </w:rPr>
        <w:tab/>
        <w:t>Para indicar la importancia de construir con motivos apropiados, David también recordó a Salomón de bendiciones y maldiciones divinas (vea Introducción:  10) Actividad Divina). Advirtió:  "Si Le buscas, Le podrás encontrar; pero si Le abandonas, te rechazará para siempre" (28: 9).  Casi las mismas palabras aparecen en la instrucción profética de Azarías a Asá (vea 2 Crónicas 15: 2b).  El término "buscar" connotó una intensa persecución del favor de Dios (vea Introducción:  19) Busca). Abandonar es hacer el opuesto de "buscar."  Abandonar a Dios era violar el pacto por hallar ayuda en alguien que no fuera el Señor (vea Introducción:  22) Abandonar/ Desamparar). David advirtió a Salomón que faltar al servicio sincero puede llevar a ira divina. Era también posible que Dios [le] rechazaría para siempre (28: 9).</w:t>
      </w:r>
    </w:p>
    <w:p w:rsidR="008A6BCD" w:rsidRDefault="008A6BCD" w:rsidP="008A6BCD">
      <w:pPr>
        <w:pStyle w:val="PlainText"/>
        <w:rPr>
          <w:sz w:val="24"/>
          <w:lang w:val="es-ES"/>
        </w:rPr>
      </w:pPr>
      <w:r>
        <w:rPr>
          <w:sz w:val="24"/>
          <w:lang w:val="es-ES"/>
        </w:rPr>
        <w:lastRenderedPageBreak/>
        <w:tab/>
        <w:t>Cuarto, David dijo a Salomón considerar (28: 10), o darle el debido pensamiento a una faceta particular de la obra de su vida.  Salomón debía construir un templo como un santuario, un lugar santo por Dios (28: 10).  El templo de Salomón era para el honor del rey divino de Israel, y no para su rey humano. Salomón tenía que recordar esta meta cuando construyera el templo en Jerusalén.</w:t>
      </w:r>
    </w:p>
    <w:p w:rsidR="008A6BCD" w:rsidRDefault="008A6BCD" w:rsidP="008A6BCD">
      <w:pPr>
        <w:pStyle w:val="PlainText"/>
        <w:rPr>
          <w:sz w:val="24"/>
          <w:lang w:val="es-ES"/>
        </w:rPr>
      </w:pPr>
      <w:r>
        <w:rPr>
          <w:sz w:val="24"/>
          <w:lang w:val="es-ES"/>
        </w:rPr>
        <w:tab/>
        <w:t>El quinto y sexto imperativos se relacionan estrechamente y concluyen las palabras de David a su hijo.  Ser fuerte y hacer el trabajo (28: 10).  David ya ha reconocido que la construcción del templo no era una tarea fácil (vea 22: 5).  Por esta razón, exhortó a Salomón a ser diligente.  Vocabulario semejante aparecerá de nuevo la próxima vez que David hable a Salomón (vea 28: 20).  Esta fraseología está presente también en el estímulo de Dios a Josué después de la muerte de Moisés (Josué 1: 6,7,9) y llama la atención una vez más a las similitudes entre los papeles de Josué y Salomón (vea 22: 11-16; también vea 19: 13; 28: 20; 2 Crónicas 15: 7; 32: 7).</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Las acciones que siguen al Primer Discurso (28: 11-19)</w:t>
      </w:r>
    </w:p>
    <w:p w:rsidR="008A6BCD" w:rsidRDefault="008A6BCD" w:rsidP="008A6BCD">
      <w:pPr>
        <w:pStyle w:val="PlainText"/>
        <w:rPr>
          <w:sz w:val="24"/>
          <w:lang w:val="es-ES"/>
        </w:rPr>
      </w:pPr>
      <w:r>
        <w:rPr>
          <w:sz w:val="24"/>
          <w:lang w:val="es-ES"/>
        </w:rPr>
        <w:tab/>
        <w:t>Después de su primer discurso, David dio los planes para el templo a Salomón (28: 11).  El término planos recuerda a Exodo 25: 9,10 donde el tabernáculo de Moisés siguió un plano (o "modelo" [NIV]) de la morada celestial de Dios. Ezequiel tenía similares "planos" para el templo de la comunidad post-exílica (vea Ezequiel 40: 45-48; 41: 5-14; 43: 10).  El Cronista usó este término cuatro veces (vea 28: 11,12,18b,19) para indicar las divisiones principales de este material.</w:t>
      </w:r>
    </w:p>
    <w:p w:rsidR="008A6BCD" w:rsidRDefault="008A6BCD" w:rsidP="008A6BCD">
      <w:pPr>
        <w:pStyle w:val="PlainText"/>
        <w:rPr>
          <w:sz w:val="24"/>
          <w:lang w:val="es-ES"/>
        </w:rPr>
      </w:pPr>
      <w:r>
        <w:rPr>
          <w:sz w:val="24"/>
          <w:lang w:val="es-ES"/>
        </w:rPr>
        <w:tab/>
        <w:t>La primera división (28: 11) de los planos de David concernió el propio edificio del templo (28: 11).  Para una discusión más cabal de estos aspectos del plano del templo vea Introducción:  Apéndice B- Estructuras, Muebles y Decoraciones del Templo de Salomón.</w:t>
      </w:r>
    </w:p>
    <w:p w:rsidR="008A6BCD" w:rsidRDefault="008A6BCD" w:rsidP="008A6BCD">
      <w:pPr>
        <w:pStyle w:val="PlainText"/>
        <w:rPr>
          <w:sz w:val="24"/>
          <w:lang w:val="es-ES"/>
        </w:rPr>
      </w:pPr>
      <w:r>
        <w:rPr>
          <w:sz w:val="24"/>
          <w:lang w:val="es-ES"/>
        </w:rPr>
        <w:tab/>
        <w:t>La segunda porción (28: 12-18a) de los planos de David relacionado con los patios del templo y las varias tesorerías del complejo del templo (28: 12).  Los patios y tesorerías (28: 12) se asociaban estrechamente con las divisiones de los sacerdotes y Levitas (28: 13) porque hacían gran parte de su trabajo en estas áreas. Además, el Cronista nombró artículos que se usan en varios tipos de servicio (28: 13).  David estableció los pesos de varios muebles de oro y de plata e instrumentos usados por los sacerdotes y Levitas (28: 13-18a).</w:t>
      </w:r>
    </w:p>
    <w:p w:rsidR="008A6BCD" w:rsidRDefault="008A6BCD" w:rsidP="008A6BCD">
      <w:pPr>
        <w:pStyle w:val="PlainText"/>
        <w:rPr>
          <w:sz w:val="24"/>
          <w:lang w:val="es-ES"/>
        </w:rPr>
      </w:pPr>
      <w:r>
        <w:rPr>
          <w:sz w:val="24"/>
          <w:lang w:val="es-ES"/>
        </w:rPr>
        <w:tab/>
        <w:t xml:space="preserve">Es instructivo notar que, aunque el Cronista creyó que todo de los planos de David vienen de Dios, especificó que el Espíritu había puesto estas divisiones Levíticas en la mente de David (28: 12).  Este detalle especial de los orígenes divinos de los planos de David explicó por qué el Cronista pone las </w:t>
      </w:r>
      <w:r>
        <w:rPr>
          <w:sz w:val="24"/>
          <w:lang w:val="es-ES"/>
        </w:rPr>
        <w:lastRenderedPageBreak/>
        <w:t>instrucciones de David a la par con la Ley de Moisés como sus normas principales (vea Introducción: 14) Normas).  El Cronista hizo mención especial de la obra del Espíritu de autorizar los planes de David en su propio día. Para un resumen de la perspectiva del Cronista en el Espíritu, vea comentarios en 1 Crónicas 12: 18.</w:t>
      </w:r>
    </w:p>
    <w:p w:rsidR="008A6BCD" w:rsidRDefault="008A6BCD" w:rsidP="008A6BCD">
      <w:pPr>
        <w:pStyle w:val="PlainText"/>
        <w:rPr>
          <w:sz w:val="24"/>
          <w:lang w:val="es-ES"/>
        </w:rPr>
      </w:pPr>
      <w:r>
        <w:rPr>
          <w:sz w:val="24"/>
          <w:lang w:val="es-ES"/>
        </w:rPr>
        <w:tab/>
        <w:t>La tercera porción (28: 18b) del plan de David relacionado con "la carroza, que es... el arca del pacto" (28: 18b). Una vez más, el Cronista usó la designación conocida del arca del pacto (28: 18b), pero también se refirió a esta como la carroza móvil de Dios (28: 18b).  Esta imaginería aparece sólo aquí en Crónicas y se refiere al arca como el lugar de la presencia de Dios en batalla; el arca representó la carroza de Dios en la cual iba a la batalla (vea Números 10: 33-36; 2 Reyes 2: 11; Salmos 18: 10; 68; 17; 104: 3,4; 132: 10-14; Isaías 66: 15; Habacuc 3: 8; Zacarías 6: 1).</w:t>
      </w:r>
    </w:p>
    <w:p w:rsidR="008A6BCD" w:rsidRDefault="008A6BCD" w:rsidP="008A6BCD">
      <w:pPr>
        <w:pStyle w:val="PlainText"/>
        <w:rPr>
          <w:sz w:val="24"/>
          <w:lang w:val="es-ES"/>
        </w:rPr>
      </w:pPr>
      <w:r>
        <w:rPr>
          <w:sz w:val="24"/>
          <w:lang w:val="es-ES"/>
        </w:rPr>
        <w:tab/>
        <w:t>El Cronista concluyó esta porción de su registro al notar la reflexión de David en su plan.  El rey dijo:  "Todo esto, lo tengo por escrito de la mano del Señor sobre mí" (28: 19).  David explícitamente atribuyó sus instrucciones a Dios, pero también aclaró que Dios que no había escrito los planes.  David los escribió por la mano de Dios sobre él.  Esta declaración es una de las expresiones más claras en el Antiguo Testamento de la manera en la que se produjo la inspiración divina. Queda detrás de la convicción del Nuevo Testamento que "toda Escritura es inspirada por Dios" (2 Tim. 3: 16).</w:t>
      </w:r>
    </w:p>
    <w:p w:rsidR="008A6BCD" w:rsidRDefault="008A6BCD" w:rsidP="008A6BCD">
      <w:pPr>
        <w:pStyle w:val="PlainText"/>
        <w:rPr>
          <w:sz w:val="24"/>
          <w:lang w:val="es-ES"/>
        </w:rPr>
      </w:pPr>
      <w:r>
        <w:rPr>
          <w:sz w:val="24"/>
          <w:lang w:val="es-ES"/>
        </w:rPr>
        <w:tab/>
        <w:t>La autorización divina del plan del templo de David era vital para los propósitos del Cronista.  Su lectores post-exílicos estaban obligados a seguir el mandato Davídico para el templo porque Dios autorizó sus planes (vea Introducción: 14) Normas).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Los Segundos Discursos de David y Acciones (28: 20-29: 9)</w:t>
      </w:r>
    </w:p>
    <w:p w:rsidR="008A6BCD" w:rsidRDefault="008A6BCD" w:rsidP="008A6BCD">
      <w:pPr>
        <w:pStyle w:val="PlainText"/>
        <w:rPr>
          <w:sz w:val="24"/>
          <w:lang w:val="es-ES"/>
        </w:rPr>
      </w:pPr>
      <w:r>
        <w:rPr>
          <w:sz w:val="24"/>
          <w:lang w:val="es-ES"/>
        </w:rPr>
        <w:tab/>
        <w:t>El segundo conjunto de discursos y acciones parangonan al primer conjunto en muchas maneras (vea figura 16).  Una vez más, David habló a su hijo y a la asamblea.  Después, ejecutó acciones apropiadas a sus discursos.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se Dirige a Salomón (28: 20-21)</w:t>
      </w:r>
    </w:p>
    <w:p w:rsidR="008A6BCD" w:rsidRDefault="008A6BCD" w:rsidP="008A6BCD">
      <w:pPr>
        <w:pStyle w:val="PlainText"/>
        <w:rPr>
          <w:sz w:val="24"/>
          <w:lang w:val="es-ES"/>
        </w:rPr>
      </w:pPr>
      <w:r>
        <w:rPr>
          <w:sz w:val="24"/>
          <w:lang w:val="es-ES"/>
        </w:rPr>
        <w:tab/>
        <w:t>Una vez más, David exhortó a Salomón en cierto modo que aludió a las palabras de Dios a Josué (vea 22: 1-16; 28: 1-10; también vea Josué 1: 6-10).  Salomón debía ser fuerte y valeroso, no asustado o desanimado (28: 11).  Salomón debía tener el mismo entusiasmo y compromiso con su tarea como lo tuvo Josué siglos antes de él (compare con 19: 13; 22: 13; 2 Crónicas 15: 7; 32: 7).</w:t>
      </w:r>
    </w:p>
    <w:p w:rsidR="008A6BCD" w:rsidRDefault="008A6BCD" w:rsidP="008A6BCD">
      <w:pPr>
        <w:pStyle w:val="PlainText"/>
        <w:rPr>
          <w:sz w:val="24"/>
          <w:lang w:val="es-ES"/>
        </w:rPr>
      </w:pPr>
      <w:r>
        <w:rPr>
          <w:sz w:val="24"/>
          <w:lang w:val="es-ES"/>
        </w:rPr>
        <w:lastRenderedPageBreak/>
        <w:tab/>
        <w:t>David explicó por qué Salomón debe se fuerte.  En palabras que recordaron la comisión de Josué (vea Josué 1: 9), dijo que "el Señor Dios, mi Dios, está contigo: 20).  La presencia de Dios "con" Salomón significó que Dios lucharía con Salomón contra sus antagonistas. Le concedería éxito (vea 2 Crónicas 13: 12; también vea Introducción:  10) Actividad Divina).</w:t>
      </w:r>
    </w:p>
    <w:p w:rsidR="008A6BCD" w:rsidRDefault="008A6BCD" w:rsidP="008A6BCD">
      <w:pPr>
        <w:pStyle w:val="PlainText"/>
        <w:rPr>
          <w:sz w:val="24"/>
          <w:lang w:val="es-ES"/>
        </w:rPr>
      </w:pPr>
      <w:r>
        <w:rPr>
          <w:sz w:val="24"/>
          <w:lang w:val="es-ES"/>
        </w:rPr>
        <w:tab/>
        <w:t>Más allá de esto, David también aseguró a Salomón que había preparado todo para él.  Las "divisiones de sacerdotes y Levitas... cada hombre deseoso que era experto, y los funcionarios y todo el pueblo estaban listos para asistir a Salomón en la construcción del templo (28: 21).  Salomón disfrutó de apoyo tan extendido hacia su proyecto de templo que no tenía razón para desanimarse.</w:t>
      </w:r>
    </w:p>
    <w:p w:rsidR="008A6BCD" w:rsidRDefault="008A6BCD" w:rsidP="008A6BCD">
      <w:pPr>
        <w:pStyle w:val="PlainText"/>
        <w:rPr>
          <w:sz w:val="24"/>
          <w:lang w:val="es-ES"/>
        </w:rPr>
      </w:pPr>
      <w:r>
        <w:rPr>
          <w:sz w:val="24"/>
          <w:lang w:val="es-ES"/>
        </w:rPr>
        <w:tab/>
        <w:t>Al notar estas palabras a Salomón, el Cronista señaló las razones para comprometerse con el servicio en el templo en su propio día.  Dios estaba con la comunidad post-exílica, ayudándoles a lograr la meta.  Además, así como Salomón disfrutó el apoyo pleno de la nación, los lectores del Cronista deben unirse tras el proyecto de templo en su día.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se Dirige a la Asamblea (29: 1-5)</w:t>
      </w:r>
    </w:p>
    <w:p w:rsidR="008A6BCD" w:rsidRDefault="008A6BCD" w:rsidP="008A6BCD">
      <w:pPr>
        <w:pStyle w:val="PlainText"/>
        <w:rPr>
          <w:sz w:val="24"/>
          <w:lang w:val="es-ES"/>
        </w:rPr>
      </w:pPr>
      <w:r>
        <w:rPr>
          <w:sz w:val="24"/>
          <w:lang w:val="es-ES"/>
        </w:rPr>
        <w:tab/>
        <w:t>El Cronista se refirió después a las palabras de David a la asamblea entera (29: 1). La designación de "asamblea" eleva a este acontecimiento al nivel de varias asambleas religiosas en Crónicas (vea Introducción:  5) Asambleas Religiosas).  En esta asamblea, el discurso de David se enfocó en la necesidad de apoyo financiero al templo.  Sus palabras se dividieron en tres partes:  La explicación de David de la necesidad (29: 1), su ejemplo personal (29: 2-5a), y su reto a la asamblea (29: 5b).</w:t>
      </w:r>
    </w:p>
    <w:p w:rsidR="008A6BCD" w:rsidRDefault="008A6BCD" w:rsidP="008A6BCD">
      <w:pPr>
        <w:pStyle w:val="PlainText"/>
        <w:rPr>
          <w:sz w:val="24"/>
          <w:lang w:val="es-ES"/>
        </w:rPr>
      </w:pPr>
      <w:r>
        <w:rPr>
          <w:sz w:val="24"/>
          <w:lang w:val="es-ES"/>
        </w:rPr>
        <w:tab/>
        <w:t>David presentó su solicitud explicando por qué era necesario apoyar al templo.  Salomón era joven e inexperto (29: 1).  David se dio cuenta de que Salomón por sí solo no era capaz de manejar la responsabilidad entera de la construcción del templo. A cierto punto anterior, David explicó que las incapacidades de Salomón le causaron que hiciera tan extensos preparativos para el templo (vea 22: 2-5).  Un motivo similar aparece aquí pero con la petición agregada de apoyo monetario de la asamblea.</w:t>
      </w:r>
    </w:p>
    <w:p w:rsidR="008A6BCD" w:rsidRDefault="008A6BCD" w:rsidP="008A6BCD">
      <w:pPr>
        <w:pStyle w:val="PlainText"/>
        <w:rPr>
          <w:sz w:val="24"/>
          <w:lang w:val="es-ES"/>
        </w:rPr>
      </w:pPr>
      <w:r>
        <w:rPr>
          <w:sz w:val="24"/>
          <w:lang w:val="es-ES"/>
        </w:rPr>
        <w:tab/>
        <w:t>La inexperiencia de Salomón era un factor a considerarse porque esta estructura magnífica no [era] para el hombre sino para el Señor Dios (29: 1).  De nuevo, la perspectiva es similar a 22: 2-5.  La expresión hebrea traducida como "estructura palaciega" ("templo" NAS, NRS), aparece en Crónicas sólo aquí y en 29: 19 como una designación para el templo. Tiene las connotaciones de un palacio real o fortificación.  Al escoger llevar el discurso de David con esta palabra, el Cronista destacó su creencia en que el templo sería el palacio real de Dios en la tierra (vea Introducción:  8) Majestad Divina).</w:t>
      </w:r>
    </w:p>
    <w:p w:rsidR="008A6BCD" w:rsidRDefault="008A6BCD" w:rsidP="008A6BCD">
      <w:pPr>
        <w:pStyle w:val="PlainText"/>
        <w:rPr>
          <w:sz w:val="24"/>
          <w:lang w:val="es-ES"/>
        </w:rPr>
      </w:pPr>
      <w:r>
        <w:rPr>
          <w:sz w:val="24"/>
          <w:lang w:val="es-ES"/>
        </w:rPr>
        <w:lastRenderedPageBreak/>
        <w:tab/>
        <w:t>Después de explicar la necesidad de apoyo, David describió su propio compromiso al templo de Salomón (29: 2-5a).  Informó a la asamblea de las dos maneras en que había contribuido a la tarea de Salomón:  de sus recursos oficiales (29: 2), y de sus recursos personales (29: 3-5a).</w:t>
      </w:r>
    </w:p>
    <w:p w:rsidR="008A6BCD" w:rsidRDefault="008A6BCD" w:rsidP="008A6BCD">
      <w:pPr>
        <w:pStyle w:val="PlainText"/>
        <w:rPr>
          <w:sz w:val="24"/>
          <w:lang w:val="es-ES"/>
        </w:rPr>
      </w:pPr>
      <w:r>
        <w:rPr>
          <w:sz w:val="24"/>
          <w:lang w:val="es-ES"/>
        </w:rPr>
        <w:tab/>
        <w:t>David mencionó primero las grandes cantidades que proporcionó "con todos (sus) recursos" (29: 2).  Esta terminología no es muy específica.  A la luz de 29: 3-5a, probablemente se refirió al uso por David de fondos oficiales del estado para la construcción del templo.  Como el Cronista señaló anteriormente, David reservó mucha de su botín de guerra para uso en el templo (vea 18: 11).  Este material estaba probablemente a la vista aquí.</w:t>
      </w:r>
    </w:p>
    <w:p w:rsidR="008A6BCD" w:rsidRDefault="008A6BCD" w:rsidP="008A6BCD">
      <w:pPr>
        <w:pStyle w:val="PlainText"/>
        <w:rPr>
          <w:sz w:val="24"/>
          <w:lang w:val="es-ES"/>
        </w:rPr>
      </w:pPr>
      <w:r>
        <w:rPr>
          <w:sz w:val="24"/>
          <w:lang w:val="es-ES"/>
        </w:rPr>
        <w:tab/>
        <w:t>El rey elaboró que dio oro, plata, bronce, madera, ónice, turquesa, varias piedras y mármol (29: 2). Se entregó gran cantidad de todos estos materiales (29: 2).  Como señaló en otra parte, David proporcionó cantidades enormes para la construcción y el mobiliario del templo como un ejemplo a admirar y seguir por sus lectores post-exílicos (vea 22: 3-14).</w:t>
      </w:r>
    </w:p>
    <w:p w:rsidR="008A6BCD" w:rsidRDefault="008A6BCD" w:rsidP="008A6BCD">
      <w:pPr>
        <w:pStyle w:val="PlainText"/>
        <w:rPr>
          <w:sz w:val="24"/>
          <w:lang w:val="es-ES"/>
        </w:rPr>
      </w:pPr>
      <w:r>
        <w:rPr>
          <w:sz w:val="24"/>
          <w:lang w:val="es-ES"/>
        </w:rPr>
        <w:tab/>
        <w:t>Más allá de esto, David informó a la asamblea que también había dado otro recurso (29: 4-5a).  Fue por devoción entusiasta al templo que David dio de sus tesoros personales (29: 4).  Estos donativos incluyeron tres mil talentos de oro (aproximadamente 110 toneladas [100 toneladas métricas]) de alta calidad de Ofir (29: 4).  También consagró siete mil talentos de plata refinada (aproximadamente 260 toneladas [240 toneladas métricas]) (29: 4). No se puede descartar la posibilidad de hipérbole enteramente, pero la necesidad del templo era grande.  (Para el uso del Cronista de hipérbole, vea comentarios en 12: 14.) Una vez más las cantidades grandes de los donativos de David demuestran su entusiasmo y dedicación a la construcción del templo.</w:t>
      </w:r>
    </w:p>
    <w:p w:rsidR="008A6BCD" w:rsidRDefault="008A6BCD" w:rsidP="008A6BCD">
      <w:pPr>
        <w:pStyle w:val="PlainText"/>
        <w:rPr>
          <w:sz w:val="24"/>
          <w:lang w:val="es-ES"/>
        </w:rPr>
      </w:pPr>
      <w:r>
        <w:rPr>
          <w:sz w:val="24"/>
          <w:lang w:val="es-ES"/>
        </w:rPr>
        <w:tab/>
        <w:t>Después de describir sus contribuciones oficiales y personales, David retó a la asamblea (29: 5b).  Les invitó a seguir su ejemplo, pero la manera en el que ofreció este reto es instructiva.  Preguntó quiénes "se consagrarían al Señor" (29: 5b).  En varias ocasiones, el Cronista usó el término "consagrarse" para connotar el ritual de purificación en preparación para el culto.  Rituales de consagración aparecen frecuentemente en Crónicas como ejemplos apropiados de culto que los lectores post-exílicos debían imitar en su día (vea Introducción:  6) Observancia Real de Culto). En este contexto, sin embargo, dar al templo era una expresión de consagración.</w:t>
      </w:r>
    </w:p>
    <w:p w:rsidR="008A6BCD" w:rsidRDefault="008A6BCD" w:rsidP="008A6BCD">
      <w:pPr>
        <w:pStyle w:val="PlainText"/>
        <w:rPr>
          <w:sz w:val="24"/>
          <w:lang w:val="es-ES"/>
        </w:rPr>
      </w:pPr>
      <w:r>
        <w:rPr>
          <w:sz w:val="24"/>
          <w:lang w:val="es-ES"/>
        </w:rPr>
        <w:tab/>
        <w:t xml:space="preserve">David se dio cuenta de que su petición de apoyo a la asamblea debía ser voluntaria.  Así que preguntó:  "¿Quién está dispuesto...?"  (29: 5b).  Así como el Cronista enfatizó en 29: 9, se dieron estas aportaciones libremente.  Así como David dio </w:t>
      </w:r>
      <w:r>
        <w:rPr>
          <w:sz w:val="24"/>
          <w:lang w:val="es-ES"/>
        </w:rPr>
        <w:lastRenderedPageBreak/>
        <w:t>más allá del mero deber, se pidió a la asamblea dar más allá de lo que era requerido.</w:t>
      </w:r>
    </w:p>
    <w:p w:rsidR="008A6BCD" w:rsidRDefault="008A6BCD" w:rsidP="008A6BCD">
      <w:pPr>
        <w:pStyle w:val="PlainText"/>
        <w:rPr>
          <w:sz w:val="24"/>
          <w:lang w:val="es-ES"/>
        </w:rPr>
      </w:pPr>
      <w:r>
        <w:rPr>
          <w:sz w:val="24"/>
          <w:lang w:val="es-ES"/>
        </w:rPr>
        <w:tab/>
        <w:t>El reto de David a su asamblea también desafió a los lectores post-exílicos del Cronista.  No debían conformarse con devoción mínima al apoyo financiero para el templo en su día.  Como David invitó a su asamblea, debían consagrarse a Dios al dar libremente y generosamente (vea Introducción:  9) Contribuciones del Templo).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Acción después del Segundo Discurso (29: 6-9)</w:t>
      </w:r>
    </w:p>
    <w:p w:rsidR="008A6BCD" w:rsidRDefault="008A6BCD" w:rsidP="008A6BCD">
      <w:pPr>
        <w:pStyle w:val="PlainText"/>
        <w:rPr>
          <w:sz w:val="24"/>
          <w:lang w:val="es-ES"/>
        </w:rPr>
      </w:pPr>
      <w:r>
        <w:rPr>
          <w:sz w:val="24"/>
          <w:lang w:val="es-ES"/>
        </w:rPr>
        <w:tab/>
        <w:t>El Cronista continuó su cuenta de la asamblea conclusiva de David al resumir la reacción de la asamblea al discurso de David.  En una palabra, los jefes de Israel siguieron el ejemplo de David y le dieron libremente al proyecto del templo de Salomón.  El registro de estas acciones se divide en dos partes:  el dar (29: 6-8) y la contestación (29: 9).</w:t>
      </w:r>
    </w:p>
    <w:p w:rsidR="008A6BCD" w:rsidRDefault="008A6BCD" w:rsidP="008A6BCD">
      <w:pPr>
        <w:pStyle w:val="PlainText"/>
        <w:rPr>
          <w:sz w:val="24"/>
          <w:lang w:val="es-ES"/>
        </w:rPr>
      </w:pPr>
      <w:r>
        <w:rPr>
          <w:sz w:val="24"/>
          <w:lang w:val="es-ES"/>
        </w:rPr>
        <w:tab/>
        <w:t>El Cronista notó varios hechos importantes sobre estos donativos.  Primero, vinieron de "los jefes de las familias, los funcionarios de las tribus... los comandantes de miles... los de cientos y los funcionarios" (29: 6).  Estos grupos de personas aparecen en otra parte en descripciones de asambleas. Aquí representan el liderato de la nación entera.</w:t>
      </w:r>
    </w:p>
    <w:p w:rsidR="008A6BCD" w:rsidRDefault="008A6BCD" w:rsidP="008A6BCD">
      <w:pPr>
        <w:pStyle w:val="PlainText"/>
        <w:rPr>
          <w:sz w:val="24"/>
          <w:lang w:val="es-ES"/>
        </w:rPr>
      </w:pPr>
      <w:r>
        <w:rPr>
          <w:sz w:val="24"/>
          <w:lang w:val="es-ES"/>
        </w:rPr>
        <w:tab/>
        <w:t>Segundo, los jefes dieron de buena gana (29: 6); no se coercieron estos donativos (vea 29: 5b).  Los jefes de Israel respondieron más allá de los requisitos del deber.</w:t>
      </w:r>
    </w:p>
    <w:p w:rsidR="008A6BCD" w:rsidRDefault="008A6BCD" w:rsidP="008A6BCD">
      <w:pPr>
        <w:pStyle w:val="PlainText"/>
        <w:rPr>
          <w:sz w:val="24"/>
          <w:lang w:val="es-ES"/>
        </w:rPr>
      </w:pPr>
      <w:r>
        <w:rPr>
          <w:sz w:val="24"/>
          <w:lang w:val="es-ES"/>
        </w:rPr>
        <w:tab/>
        <w:t>Tercero, las cantidades de los donativos eran enormes (29: 7-8):  cinco miles talentos (aproximadamente 190 toneladas [170 toneladas métricas]) y diez mil monedas dracmas(aproximadamente 185 libras [aproximadamente 84 kilogramos]) de oro (29: 7), diez mil talentos de plata (aproximadamente 375 toneladas [345 toneladas métricas]), dieciocho mil talentos de bronce (aproximadamente 675 toneladas [610 toneladas métricas]), y cien mil talentos de hierro (aproximadamente 3.750 toneladas [3.450 toneladas métricas]).  Estas cantidades son muy grandes (con la excepción de diez miles dracmas) (29: 7) y representarían hipérboles.  (Para el uso del Cronista de hipérbole, vea comentarios en 12: 14.) En todos los casos, los jefes le dieron cantidades tremendas al proyecto del templo.</w:t>
      </w:r>
    </w:p>
    <w:p w:rsidR="008A6BCD" w:rsidRDefault="008A6BCD" w:rsidP="008A6BCD">
      <w:pPr>
        <w:pStyle w:val="PlainText"/>
        <w:rPr>
          <w:sz w:val="24"/>
          <w:lang w:val="es-ES"/>
        </w:rPr>
      </w:pPr>
      <w:r>
        <w:rPr>
          <w:sz w:val="24"/>
          <w:lang w:val="es-ES"/>
        </w:rPr>
        <w:tab/>
        <w:t>Cuarto, la variedad de donativos incluyó piedras preciosas, además de los metales arriba expresados (29: 8).  El Cronista notó específicamente que se introdujeron en el cargo de Jehiel quien mencionó anteriormente estas piedras en relación con tesorerías del templo (vea 26: 21).</w:t>
      </w:r>
    </w:p>
    <w:p w:rsidR="008A6BCD" w:rsidRDefault="008A6BCD" w:rsidP="008A6BCD">
      <w:pPr>
        <w:pStyle w:val="PlainText"/>
        <w:rPr>
          <w:sz w:val="24"/>
          <w:lang w:val="es-ES"/>
        </w:rPr>
      </w:pPr>
      <w:r>
        <w:rPr>
          <w:sz w:val="24"/>
          <w:lang w:val="es-ES"/>
        </w:rPr>
        <w:tab/>
        <w:t xml:space="preserve">Se han hecho mucho con el término "dracmas" en 29: 7. Esta descripción es anacrónica, porque no se acuñaron dracmas hasta el reino de Darío I en cuyo honor se denominó la moneda (c.515 B.C.) Dependiendo de cuándo el Cronista compuso su historia (vea </w:t>
      </w:r>
      <w:r>
        <w:rPr>
          <w:sz w:val="24"/>
          <w:lang w:val="es-ES"/>
        </w:rPr>
        <w:lastRenderedPageBreak/>
        <w:t>Introducción:  Autoría y Fecha), el término "dracmas" podría ser el intento del mismo Cronista de poner al día el dinero a su época (compare con 2 Crónicas 3: 3) o era un intento de algún copista posterior para actualizar a su día (vea Introducción: Traducción y Transmisión).</w:t>
      </w:r>
    </w:p>
    <w:p w:rsidR="008A6BCD" w:rsidRDefault="008A6BCD" w:rsidP="008A6BCD">
      <w:pPr>
        <w:pStyle w:val="PlainText"/>
        <w:rPr>
          <w:sz w:val="24"/>
          <w:lang w:val="es-ES"/>
        </w:rPr>
      </w:pPr>
      <w:r>
        <w:rPr>
          <w:sz w:val="24"/>
          <w:lang w:val="es-ES"/>
        </w:rPr>
        <w:tab/>
        <w:t>En todo caso, la preocupación principal del Cronista se vuelve evidente en la manera en la que la asamblea concluyó (29: 9). Gran alegría vino a la asamblea.  El pueblo se regocijó y el rey David también se regocijó (29: 9).  En todo el reino de David, el Cronista destacó la alegría que resultó de la unidad de la nación en armonía alrededor de su rey y su templo (vea Introducción:  27) Desilusión y Celebración).  En este caso, la alegría era en respuesta al hecho de que los jefes estaban dispuestos a dar libremente (29: 9).  Además, los jefes de Israel dieron de todo corazón, por su devoción al Señor desde lo profundo de su ser (29: 9 vea Introducción:  16) Motivaciones).</w:t>
      </w:r>
    </w:p>
    <w:p w:rsidR="008A6BCD" w:rsidRDefault="008A6BCD" w:rsidP="008A6BCD">
      <w:pPr>
        <w:pStyle w:val="PlainText"/>
        <w:rPr>
          <w:sz w:val="24"/>
          <w:lang w:val="es-ES"/>
        </w:rPr>
      </w:pPr>
      <w:r>
        <w:rPr>
          <w:sz w:val="24"/>
          <w:lang w:val="es-ES"/>
        </w:rPr>
        <w:tab/>
        <w:t>La naturaleza ejemplar de este pasaje es evidente.  Por un lado, presentó un modelo de entusiasmo por el templo.  A varias fases, los retornantes dudaban acerca de darle apoyo al templo (vea Bruja 1: 3-6; Mal 3: 8-12). El Cronista les ofreció este registro a sus lectores para inspirarlos hacia devoción deseosa y de todo corazón al templo en su día.  En cambio, este pasaje lleva un ideal de cooperación entre varias clases de personas. La apelación de David por apoyo popular se ajusta al ideal del Cronista de que reyes sabios buscaran el consentimiento de su pueblo.  (Para un resumen de la visión del Cronista de consentimiento popular, vea comentarios en 1 Crónicas 13: 2,4.) Si el pueblo y la dirección de la comunidad post-exílica imitara las acciones de esta asamblea, la alegría de esta asamblea podría ser suya también.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Los Terceros Discursos de David y Acciones (29: 10-25)</w:t>
      </w:r>
    </w:p>
    <w:p w:rsidR="008A6BCD" w:rsidRDefault="008A6BCD" w:rsidP="008A6BCD">
      <w:pPr>
        <w:pStyle w:val="PlainText"/>
        <w:rPr>
          <w:sz w:val="24"/>
          <w:lang w:val="es-ES"/>
        </w:rPr>
      </w:pPr>
      <w:r>
        <w:rPr>
          <w:sz w:val="24"/>
          <w:lang w:val="es-ES"/>
        </w:rPr>
        <w:tab/>
        <w:t>El tercer conjunto de discursos y acciones en la asamblea conclusiva de David llevan al clímax a esta porción del registro del Cronista.  A estas alturas, David volvió su atención a Dios cuyo poder ceñía a su éxito en preparaciones del templo.  Como hemos notado en varias ocasiones, el Cronista creyó fuertemente en que el poder de Dios estaba detrás las acciones ideales de David (vea 10: 13-14; 11: 3,9-10,14; 12: 18,23; 14: 2; también vea Introducción: 10) Actividad Divina).  A través del discurso conclusivo de David a Dios y a la asamblea, el Cronista trajo esta perspectiva al primer plano.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se Dirige a Dios (29: 10-19)</w:t>
      </w:r>
    </w:p>
    <w:p w:rsidR="008A6BCD" w:rsidRDefault="008A6BCD" w:rsidP="008A6BCD">
      <w:pPr>
        <w:pStyle w:val="PlainText"/>
        <w:rPr>
          <w:sz w:val="24"/>
          <w:lang w:val="es-ES"/>
        </w:rPr>
      </w:pPr>
      <w:r>
        <w:rPr>
          <w:sz w:val="24"/>
          <w:lang w:val="es-ES"/>
        </w:rPr>
        <w:tab/>
        <w:t xml:space="preserve">La última alabanza de David tiene varias conexiones temáticas con su alabanza en el cierre de la sección mayor previa de su reino (vea 16: 8-36).  Ambas alabanzas llaman la </w:t>
      </w:r>
      <w:r>
        <w:rPr>
          <w:sz w:val="24"/>
          <w:lang w:val="es-ES"/>
        </w:rPr>
        <w:lastRenderedPageBreak/>
        <w:t>atención a los patriarcas (29: 10,18; compare con 16: 16); ambas mencionan el motivo de Israel del ser extraños (29: 15; compare con 16: 19); se celebra la majestad de Dios (29: 11-12; compare con 16: 22-23); ambas alabanzas concluyen con peticiones (29: 18-19; compare con 16: 35).  El Cronista estableció estas similitudes para conectar estas escenas de conclusión. 16: 8-36 cierra el traslado exitoso de David del arca a Jerusalén; 29: 10-19 culmina las preparaciones de David para la construcción del templo y la transferencia de poder a Salomón.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Estructura de 29: 10-19</w:t>
      </w:r>
    </w:p>
    <w:p w:rsidR="008A6BCD" w:rsidRDefault="008A6BCD" w:rsidP="008A6BCD">
      <w:pPr>
        <w:pStyle w:val="PlainText"/>
        <w:rPr>
          <w:sz w:val="24"/>
          <w:lang w:val="es-ES"/>
        </w:rPr>
      </w:pPr>
      <w:r>
        <w:rPr>
          <w:sz w:val="24"/>
          <w:lang w:val="es-ES"/>
        </w:rPr>
        <w:tab/>
        <w:t>Este material empieza con una escena breve, seguida por un discurso de tres partes para Dios (vea figura 16). El progreso del pensamiento en este pasaje es evidente.  Después de una descripción de la situación (29: 10a), David empezó con una alabanza detallada de Dios como uno que rige sobre todo (29: 10b-13).  Entonces reconoció el contraste entre su propia condición humilde y la suficiencia divina (29: 14-16).  Finalmente, David concluyó este discurso a su Dios todo-suficiente con una petición para el futuro de la nación (29: 17-19).</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Escena (29: 10a)</w:t>
      </w:r>
    </w:p>
    <w:p w:rsidR="008A6BCD" w:rsidRDefault="008A6BCD" w:rsidP="008A6BCD">
      <w:pPr>
        <w:pStyle w:val="PlainText"/>
        <w:rPr>
          <w:sz w:val="24"/>
          <w:lang w:val="es-ES"/>
        </w:rPr>
      </w:pPr>
      <w:r>
        <w:rPr>
          <w:sz w:val="24"/>
          <w:lang w:val="es-ES"/>
        </w:rPr>
        <w:tab/>
        <w:t>David se refirió a Dios en la presencia de la asamblea entera (29: 10a) para ofrecer alabanza por los logros de su vida y para pedir bendiciones divinas para generaciones futuras. Una vez más, el Cronista notó el carácter ejemplar de este acontecimiento al designarlo como una asamblea (vea Introducción:  5) Asambleas Religiosas).</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Alabanza a Dios (29: 10b-13)</w:t>
      </w:r>
    </w:p>
    <w:p w:rsidR="008A6BCD" w:rsidRDefault="008A6BCD" w:rsidP="008A6BCD">
      <w:pPr>
        <w:pStyle w:val="PlainText"/>
        <w:rPr>
          <w:sz w:val="24"/>
          <w:lang w:val="es-ES"/>
        </w:rPr>
      </w:pPr>
      <w:r>
        <w:rPr>
          <w:sz w:val="24"/>
          <w:lang w:val="es-ES"/>
        </w:rPr>
        <w:tab/>
        <w:t>David empezó este discurso con una serie de alabanzas a Dios.  Estas alabanzas son divididas en cuatro:  (Oh, Señor [29: 10b], Oh, Señor [29: 11a], Oh, Señor [29: 11d], y nuestro Dios [29: 13]).</w:t>
      </w:r>
    </w:p>
    <w:p w:rsidR="008A6BCD" w:rsidRDefault="008A6BCD" w:rsidP="008A6BCD">
      <w:pPr>
        <w:pStyle w:val="PlainText"/>
        <w:rPr>
          <w:sz w:val="24"/>
          <w:lang w:val="es-ES"/>
        </w:rPr>
      </w:pPr>
      <w:r>
        <w:rPr>
          <w:sz w:val="24"/>
          <w:lang w:val="es-ES"/>
        </w:rPr>
        <w:tab/>
        <w:t>La primera división de este pasaje reconoce que Dios debe ser alabado desde la eternidad hasta la eternidad (29: 10b).  David demostró su entusiasmo por lo que Dios había hecho en su vida al reconocer inmediatamente que merecía alabanza eterna mucho más allá de la que David podía dar.</w:t>
      </w:r>
    </w:p>
    <w:p w:rsidR="008A6BCD" w:rsidRDefault="008A6BCD" w:rsidP="008A6BCD">
      <w:pPr>
        <w:pStyle w:val="PlainText"/>
        <w:rPr>
          <w:sz w:val="24"/>
          <w:lang w:val="es-ES"/>
        </w:rPr>
      </w:pPr>
      <w:r>
        <w:rPr>
          <w:sz w:val="24"/>
          <w:lang w:val="es-ES"/>
        </w:rPr>
        <w:tab/>
        <w:t xml:space="preserve">Siguiendo este reconocimiento inicial, David explicó por qué Dios merece alabanza interminable (29: 11a-c).  A él pertenece "la grandeza, el poder, la gloria, la majestad, y el esplendor (29: 11a-b).  El amontonar estos términos reveló el entusiasmo de David.  Estaba impresionado por lo que Dios había hecho y proclamó que todo en el cielo y la tierra le pertenece a Dios </w:t>
      </w:r>
      <w:r>
        <w:rPr>
          <w:sz w:val="24"/>
          <w:lang w:val="es-ES"/>
        </w:rPr>
        <w:lastRenderedPageBreak/>
        <w:t>(29: 11c).  Temas similares aparecen en los Salmos cuando los salmistas alcanzaron los límites de sus poderes expresivos.</w:t>
      </w:r>
    </w:p>
    <w:p w:rsidR="008A6BCD" w:rsidRDefault="008A6BCD" w:rsidP="008A6BCD">
      <w:pPr>
        <w:pStyle w:val="PlainText"/>
        <w:rPr>
          <w:sz w:val="24"/>
          <w:lang w:val="es-ES"/>
        </w:rPr>
      </w:pPr>
      <w:r>
        <w:rPr>
          <w:sz w:val="24"/>
          <w:lang w:val="es-ES"/>
        </w:rPr>
        <w:tab/>
        <w:t>El motivo de la soberanía divina continuó en la próxima porción de la alabanza de David (29: 11d-e). En este aspecto, el reino toma un lugar central (29: 11d).  Una y otra vez, el Cronista llamó la atención a la conexión entre el trono de Dios y el trono de los reyes de Israel (vea Introducción:  8) Majestad Divina).  Los reyes de Israel gobernaron como los vice-regentes de Dios sobre la tierra de Israel, pero Dios mismo es la cabeza sobre todo (29: 11e); Dios es el gobernante de todas las cosas (29: 12b).  Como resultado, cuando la "la riqueza y la honra" (29: 12a) vienen a una nación o rey, vienen de [el Señor] (29: 12a).  Sólo Dios puede exaltar y dar fuerza (29: 12c-d).  Aquí las palabras de David revelaron la perspectiva del Cronista de que la prosperidad y fuerza para los Israelitas fieles viene de Dios (vea Introducción:  26) Prosperidad y Pobreza).</w:t>
      </w:r>
    </w:p>
    <w:p w:rsidR="008A6BCD" w:rsidRDefault="008A6BCD" w:rsidP="008A6BCD">
      <w:pPr>
        <w:pStyle w:val="PlainText"/>
        <w:rPr>
          <w:sz w:val="24"/>
          <w:lang w:val="es-ES"/>
        </w:rPr>
      </w:pPr>
      <w:r>
        <w:rPr>
          <w:sz w:val="24"/>
          <w:lang w:val="es-ES"/>
        </w:rPr>
        <w:tab/>
        <w:t>En contestación a las bendiciones que David había recibido, concluyó su alabanza inicial con una expresión de gracias a Dios (29: 13a).  Alabó el nombre glorioso de Dios (29: 13b), el invocable poder activo de Dios en el mundo (vea Introducción:  11) Nombre de Dios).  David había visto a Dios actuar en su favor durante toda su vida.  El Nombre de Dios merecía su alabanza.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Declaración de Humildad (29: 14-16)</w:t>
      </w:r>
    </w:p>
    <w:p w:rsidR="008A6BCD" w:rsidRDefault="008A6BCD" w:rsidP="008A6BCD">
      <w:pPr>
        <w:pStyle w:val="PlainText"/>
        <w:rPr>
          <w:sz w:val="24"/>
          <w:lang w:val="es-ES"/>
        </w:rPr>
      </w:pPr>
      <w:r>
        <w:rPr>
          <w:sz w:val="24"/>
          <w:lang w:val="es-ES"/>
        </w:rPr>
        <w:tab/>
        <w:t>El asombro de David con Dios también estaba arraigado en su reconocimiento de la impotencia humana.  En una pregunta retórica, reconoció que es sólo debido a la posibilidad que Dios y la nación "podían dar tan generosamente como lo hacían" (29: 14).  Tanto David como el pueblo habían contribuido con mucho a la construcción del templo de Salomón (vea 29: 2-9).  Habría sido natural tomar crédito por estas contribuciones, pero David alabó a Dios por ellas.  Como lo expuso:  "todo viene de Ti, y Te hemos dado sólo lo que viene de Tu mano" (29: 14).  La generosidad de la asamblea hacia el templo meramente devolvía una porción pequeña de lo que habían recibido de Dios.</w:t>
      </w:r>
    </w:p>
    <w:p w:rsidR="008A6BCD" w:rsidRDefault="008A6BCD" w:rsidP="008A6BCD">
      <w:pPr>
        <w:pStyle w:val="PlainText"/>
        <w:rPr>
          <w:sz w:val="24"/>
          <w:lang w:val="es-ES"/>
        </w:rPr>
      </w:pPr>
      <w:r>
        <w:rPr>
          <w:sz w:val="24"/>
          <w:lang w:val="es-ES"/>
        </w:rPr>
        <w:tab/>
        <w:t xml:space="preserve">Para destacar esta perspectiva, David describió a Israel como "forasteros y extraños" (29: 15).  Esta terminología normalmente se aplicaba a los que estaban sin casa ni hogar o de viaje y que dependían completamente en la bondad de otros para su sustento (vea Deuteronomio 10: 18).  Aunque David y su pueblo habían heredado la tierra prometida por este tiempo, todavía se consideró en dependencia absoluta en Dios.  Esta dependencia no era en otras personas, ya que David era un extraño "en Tu vista [del Señor]" (29: 14).  A pesar de la seguridad que David experimentó en la tierra de Israel, él y su pueblo todavía dependieron de Dios tanto como sus antepasados, los primeros que </w:t>
      </w:r>
      <w:r>
        <w:rPr>
          <w:sz w:val="24"/>
          <w:lang w:val="es-ES"/>
        </w:rPr>
        <w:lastRenderedPageBreak/>
        <w:t>vagaron por la tierra (29: 14 vea Génesis 12: 1-3; Deuteronomio 26: 5).</w:t>
      </w:r>
    </w:p>
    <w:p w:rsidR="008A6BCD" w:rsidRDefault="008A6BCD" w:rsidP="008A6BCD">
      <w:pPr>
        <w:pStyle w:val="PlainText"/>
        <w:rPr>
          <w:sz w:val="24"/>
          <w:lang w:val="es-ES"/>
        </w:rPr>
      </w:pPr>
      <w:r>
        <w:rPr>
          <w:sz w:val="24"/>
          <w:lang w:val="es-ES"/>
        </w:rPr>
        <w:tab/>
        <w:t>Haber reconocido la dependencia absoluta de Israel en Dios, David una vez más admitió que la provisión tomada para el "templo de su Nombre Santo [de Dios] viene de su mano [de Dios] y todo eso pertenece a El [Dios]" (29: 16; vea Introducción: 11) Nombre de Dios). Estas palabras recuerdan la expresión anterior de humildad ante Dios (29: 14b) y la alabanza de su Nombre (29: 13b).</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Peticiones para el Futuro (29: 17-19)</w:t>
      </w:r>
    </w:p>
    <w:p w:rsidR="008A6BCD" w:rsidRDefault="008A6BCD" w:rsidP="008A6BCD">
      <w:pPr>
        <w:pStyle w:val="PlainText"/>
        <w:rPr>
          <w:sz w:val="24"/>
          <w:lang w:val="es-ES"/>
        </w:rPr>
      </w:pPr>
      <w:r>
        <w:rPr>
          <w:sz w:val="24"/>
          <w:lang w:val="es-ES"/>
        </w:rPr>
        <w:tab/>
        <w:t>La porción final del discurso de David a Dios trató sobre el futuro del reino, especialmente acerca de la devoción futura al proyecto del templo.  David empezó con una declaración doctrinal que reconoce una convicción teológica importante.   "Sé," afirmó:  "que Tú pruebas el corazón y Te agrada la integridad" (29: 17).  Estas palabras recordaron el encargo anterior de David a Salomón (vea 28: 9) y le trajo a relieve la preocupación central de sus peticiones. David quería que la nación y su hijo sirvieran a Dios de corazón. Dios requirió obediencia a su Ley que surgiera de un compromiso de corazón.  El servicio en apariencia o renuente nunca más sería adecuado (vea Introducción:  16) Motivaciones).</w:t>
      </w:r>
    </w:p>
    <w:p w:rsidR="008A6BCD" w:rsidRDefault="008A6BCD" w:rsidP="008A6BCD">
      <w:pPr>
        <w:pStyle w:val="PlainText"/>
        <w:rPr>
          <w:sz w:val="24"/>
          <w:lang w:val="es-ES"/>
        </w:rPr>
      </w:pPr>
      <w:r>
        <w:rPr>
          <w:sz w:val="24"/>
          <w:lang w:val="es-ES"/>
        </w:rPr>
        <w:tab/>
        <w:t>David rápidamente afirmó que sus contribuciones reales y las donaciones del pueblo habían sido de todo corazón.  Afirmó que había dado de buena gana y con intención honrada (29: 17). Intención honrada significó que David apoyó la construcción del templo precisamente por las razones que declaró. Deseó que Dios tuviera un templo para su Nombre. Ningún motivo ulterior tal como su propio engrandecimiento había detrás sus acciones.</w:t>
      </w:r>
    </w:p>
    <w:p w:rsidR="008A6BCD" w:rsidRDefault="008A6BCD" w:rsidP="008A6BCD">
      <w:pPr>
        <w:pStyle w:val="PlainText"/>
        <w:rPr>
          <w:sz w:val="24"/>
          <w:lang w:val="es-ES"/>
        </w:rPr>
      </w:pPr>
      <w:r>
        <w:rPr>
          <w:sz w:val="24"/>
          <w:lang w:val="es-ES"/>
        </w:rPr>
        <w:tab/>
        <w:t>Además, como la porción anterior de este capítulo demostró, David dio mucho más allá de lo que se requirió de él (vea 29: 3), y la asamblea había hecho lo mismo.  Dieron con alegría y de buena gana (29: 9; vea Introducción:  27) Desilusión y Celebración). Como el Cronista ya mencionó, la asamblea se regocijó debido a las contestaciones deseosas de los jefes de la nación (29: 9).  Vieron que los donativos "se dieron libremente y de todo corazón al Señor" (29: 9; vea Introducción:  16) Motivaciones).  Por consiguiente, David afirmó que él y la nación habían pasado la prueba de Dios de sus corazones (vea 29: 17d).</w:t>
      </w:r>
    </w:p>
    <w:p w:rsidR="008A6BCD" w:rsidRDefault="008A6BCD" w:rsidP="008A6BCD">
      <w:pPr>
        <w:pStyle w:val="PlainText"/>
        <w:rPr>
          <w:sz w:val="24"/>
          <w:lang w:val="es-ES"/>
        </w:rPr>
      </w:pPr>
      <w:r>
        <w:rPr>
          <w:sz w:val="24"/>
          <w:lang w:val="es-ES"/>
        </w:rPr>
        <w:tab/>
        <w:t xml:space="preserve">David entonces se refirió a una serie de peticiones acerca del futuro de la nación y su rey. Primero, David pidió a Dios mantener este deseo en los corazones de Israel para siempre (29: 18).  En otras palabras, David quería que generaciones futuras tuvieran entusiasmo al apoyar al templo.  Obediencia aparente no sería suficiente; se requeriría un devoción de corazón alegre </w:t>
      </w:r>
      <w:r>
        <w:rPr>
          <w:sz w:val="24"/>
          <w:lang w:val="es-ES"/>
        </w:rPr>
        <w:lastRenderedPageBreak/>
        <w:t>por Dios, quien prueba los corazones de su pueblo (vea 29: 17).  David oró para que el pueblo mantuviera sus corazón fiel a Dios (29: 18; vea Introducción:  16) Motivaciones).</w:t>
      </w:r>
    </w:p>
    <w:p w:rsidR="008A6BCD" w:rsidRDefault="008A6BCD" w:rsidP="008A6BCD">
      <w:pPr>
        <w:pStyle w:val="PlainText"/>
        <w:rPr>
          <w:sz w:val="24"/>
          <w:lang w:val="es-ES"/>
        </w:rPr>
      </w:pPr>
      <w:r>
        <w:rPr>
          <w:sz w:val="24"/>
          <w:lang w:val="es-ES"/>
        </w:rPr>
        <w:tab/>
        <w:t>Segundo, así como David comentó acerca de su propia integridad real, él rogó por que Salomón tuviera devoción de todo corazón (29: 19).  Salomón debía observar la Ley de Dios y hacer todo para construir la estructura palaciega (esto es, el templo [vea 29: 1]). La tarea ante el hijo de David era enorme.  Unicamente las acciones que salieran de honda devoción interior serían suficientes para llevar el proyecto a cabo.</w:t>
      </w:r>
    </w:p>
    <w:p w:rsidR="008A6BCD" w:rsidRDefault="008A6BCD" w:rsidP="008A6BCD">
      <w:pPr>
        <w:pStyle w:val="PlainText"/>
        <w:rPr>
          <w:sz w:val="24"/>
          <w:lang w:val="es-ES"/>
        </w:rPr>
      </w:pPr>
      <w:r>
        <w:rPr>
          <w:sz w:val="24"/>
          <w:lang w:val="es-ES"/>
        </w:rPr>
        <w:tab/>
        <w:t>Indudablemente, el Cronista incluyó este aspecto de la oración de David para alentar a sus lectores post-exílicos a considerar sus propios corazones.  Eran una de las generaciones futuras por las que David oró.  En línea con el deseo de su rey ideal, deberían haberse consagrado de todo corazón al templo en su día.  Además, en línea con la práctica de su rey ideal, deberían haberse consagrado a humildad piadosa ante Dios (vea Introducción:  17) Oración).</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David se Dirige a la Asamblea (29: 20)</w:t>
      </w:r>
    </w:p>
    <w:p w:rsidR="008A6BCD" w:rsidRDefault="008A6BCD" w:rsidP="008A6BCD">
      <w:pPr>
        <w:pStyle w:val="PlainText"/>
        <w:rPr>
          <w:sz w:val="24"/>
          <w:lang w:val="es-ES"/>
        </w:rPr>
      </w:pPr>
      <w:r>
        <w:rPr>
          <w:sz w:val="24"/>
          <w:lang w:val="es-ES"/>
        </w:rPr>
        <w:tab/>
        <w:t>El Cronista brevemente notó que David no alabó a Dios solo.  También se dirigió a la asamblea entera y la alentó a alabar al Señor (29: 20).  Como resultado, la asamblea entera alabó al Señor, postrada ante el Señor y el rey (29: 20).  Todo el pueblo que asistió reconoció la bondad de Dios hacia ellos y honraron a David como su cabeza nacional.  Se designa a la reunión como una asamblea una vez más (vea 29: 1,10) para destacar su calidad ejemplar para los lectores del Cronista (vea Introducción:  5) Asambleas Religiosas).   Esta breve escena presentó la asamblea entera de Israel en el culto de Dios y en armonía con el Rey Davídico. El Cronista apenas podía haber imaginado una escena más ideal para sus lectores post-exílicos (vea Introducción: 4-9) Rey y Templo).</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Acción después del Discurso (29: 21-25)</w:t>
      </w:r>
    </w:p>
    <w:p w:rsidR="008A6BCD" w:rsidRDefault="008A6BCD" w:rsidP="008A6BCD">
      <w:pPr>
        <w:pStyle w:val="PlainText"/>
        <w:rPr>
          <w:sz w:val="24"/>
          <w:lang w:val="es-ES"/>
        </w:rPr>
      </w:pPr>
      <w:r>
        <w:rPr>
          <w:sz w:val="24"/>
          <w:lang w:val="es-ES"/>
        </w:rPr>
        <w:tab/>
        <w:t>Con la asamblea totalmente consagrada a la tarea de construir el templo, David y el pueblo de Israel se congregaron el día próximo para hacer a Salomón su rey.  Este material se divide en dos secciones:  preparaciones (29: 21-22a), y el reconocimiento de Salomón (29: 22b-25).</w:t>
      </w:r>
    </w:p>
    <w:p w:rsidR="008A6BCD" w:rsidRDefault="008A6BCD" w:rsidP="008A6BCD">
      <w:pPr>
        <w:pStyle w:val="PlainText"/>
        <w:rPr>
          <w:sz w:val="24"/>
          <w:lang w:val="es-ES"/>
        </w:rPr>
      </w:pPr>
      <w:r>
        <w:rPr>
          <w:sz w:val="24"/>
          <w:lang w:val="es-ES"/>
        </w:rPr>
        <w:tab/>
        <w:t xml:space="preserve">El Cronista apuntó a la naturaleza religiosa de la transferencia de poder de David a Salomón al notar ceremonias sacrificadas alegres que precedieron a la transferencia real (29: 21-22a).   La asamblea ofreció ofrendas quemadas que incluyeron miles de toros, carneros, y corderos masculinos (29: 21).  Además de las ofrendas quemadas, también se hicieron ofrendas de bebidas (29: 21).  Además había otros sacrificios, </w:t>
      </w:r>
      <w:r>
        <w:rPr>
          <w:sz w:val="24"/>
          <w:lang w:val="es-ES"/>
        </w:rPr>
        <w:lastRenderedPageBreak/>
        <w:t>probablemente ofrendas de paz o de comunión, porciones de las cuales los celebrantes comieron (29: 21).  Para dar énfasis a la unidad nacional en este acontecimiento, el Cronista notó que se hicieron estos sacrificios en nombre de todo Israel (29: 21 vea Introducción:  1) Todo Israel).  Así como David había encontrado apoyo de la nación entera, ahora todo el pueblo apoyó la transferencia de poder a Salomón (vea 29: 25).</w:t>
      </w:r>
    </w:p>
    <w:p w:rsidR="008A6BCD" w:rsidRDefault="008A6BCD" w:rsidP="008A6BCD">
      <w:pPr>
        <w:pStyle w:val="PlainText"/>
        <w:rPr>
          <w:sz w:val="24"/>
          <w:lang w:val="es-ES"/>
        </w:rPr>
      </w:pPr>
      <w:r>
        <w:rPr>
          <w:sz w:val="24"/>
          <w:lang w:val="es-ES"/>
        </w:rPr>
        <w:tab/>
        <w:t>Más allá de esto, el Cronista también menciona que la asamblea comió y bebió con gran alegría (29: 22a).  Comer en celebración ocurrió tres veces en el reino de David:  su unción (12: 39-40), el traslado del arca (16: 23-33) y aquí.  Al repetir este motivo, el Cronista destacó el esplendor del acontecimiento.  Era un tiempo alegre para la nación porque su nuevo rey estaba próximo a ser reconocido y todas las preparaciones para la construcción del templo estaban completadas.</w:t>
      </w:r>
    </w:p>
    <w:p w:rsidR="008A6BCD" w:rsidRDefault="008A6BCD" w:rsidP="008A6BCD">
      <w:pPr>
        <w:pStyle w:val="PlainText"/>
        <w:rPr>
          <w:sz w:val="24"/>
          <w:lang w:val="es-ES"/>
        </w:rPr>
      </w:pPr>
      <w:r>
        <w:rPr>
          <w:sz w:val="24"/>
          <w:lang w:val="es-ES"/>
        </w:rPr>
        <w:tab/>
        <w:t>El Cronista buscó inspirar sus lectores post-exílicos a anhelar la misma alegría en su día.  Cuando ellos se consagraron sinceramente a establecer a la familia real y el templo, también podrían disfrutar de la celebración del día de David (vea Introducción:  27) Desilusión y Celebración).</w:t>
      </w:r>
    </w:p>
    <w:p w:rsidR="008A6BCD" w:rsidRDefault="008A6BCD" w:rsidP="008A6BCD">
      <w:pPr>
        <w:pStyle w:val="PlainText"/>
        <w:rPr>
          <w:sz w:val="24"/>
          <w:lang w:val="es-ES"/>
        </w:rPr>
      </w:pPr>
      <w:r>
        <w:rPr>
          <w:sz w:val="24"/>
          <w:lang w:val="es-ES"/>
        </w:rPr>
        <w:tab/>
        <w:t>Al final, la asamblea reconoció a Salomón como rey (29: 22b).  El texto tradicional hebreo de 29: 22b se lee como "que a este tiempo, se ungió como rey a Salomón una segunda vez".  Algunos testigos textuales omiten esta frase y aumentan la posibilidad que se agregara en algún punto en la historia de su transmisión (vea Introducción:  Traducción y Transmisión).  Si la lectura se originó con el Cronista, probablemente notó este hecho para distinguir una ceremonia relativamente privada (vea 1 Reyes 1: 29-31) de esta ceremonia en público (vea 1 Reyes 1: 38-42).</w:t>
      </w:r>
    </w:p>
    <w:p w:rsidR="008A6BCD" w:rsidRDefault="008A6BCD" w:rsidP="008A6BCD">
      <w:pPr>
        <w:pStyle w:val="PlainText"/>
        <w:rPr>
          <w:sz w:val="24"/>
          <w:lang w:val="es-ES"/>
        </w:rPr>
      </w:pPr>
      <w:r>
        <w:rPr>
          <w:sz w:val="24"/>
          <w:lang w:val="es-ES"/>
        </w:rPr>
        <w:tab/>
        <w:t>El Cronista notó que la asamblea también "reconoció... a Sadoc como sacerdote" (29: 22).  Reyes informa que Sadoc ungió a Salomón (vea 1 Reyes 1: 39).  La condición especial de Sadoc era especialmente importante para el Cronista y sus lectores.  El sacerdote Sadoquita, Josué, se unió a Zorobabel en la restauración del templo en los primeros días de la restauración (vea 6: 1-81; Esdras 2: 2).  Al igual que Zacarías, el Cronista insistió en que la restauración de Israel dependería de dos figuras: el rey Davídico y el sumo sacerdote Sadoquita (vea Zacarías 1-4).</w:t>
      </w:r>
    </w:p>
    <w:p w:rsidR="008A6BCD" w:rsidRDefault="008A6BCD" w:rsidP="008A6BCD">
      <w:pPr>
        <w:pStyle w:val="PlainText"/>
        <w:rPr>
          <w:sz w:val="24"/>
          <w:lang w:val="es-ES"/>
        </w:rPr>
      </w:pPr>
      <w:r>
        <w:rPr>
          <w:sz w:val="24"/>
          <w:lang w:val="es-ES"/>
        </w:rPr>
        <w:tab/>
        <w:t xml:space="preserve">Este acontecimiento cierra con los resultados de la unción de Salomón (29: 23-25). Informa tres características del reino de Salomón. 1) Salomón prosperó (29: 23). El tema de la prosperidad y riqueza aparecen muchas veces en Crónicas para indicar bendición divina hacia un rey fiel (vea Introducción:  26) Prosperidad y Pobreza).  2) Salomón era muy exaltado (29: </w:t>
      </w:r>
      <w:r>
        <w:rPr>
          <w:sz w:val="24"/>
          <w:lang w:val="es-ES"/>
        </w:rPr>
        <w:lastRenderedPageBreak/>
        <w:t>25); la exaltación también indicó la aprobación de Dios hacia un rey.  3) Salomón recibió esplendor real, tal como ningún rey sobre Israel tuvo alguna vez antes de él (29: 25); esta descripción anticipó la bendición de Salomón en Gibeón (vea 2 Crónicas 1: 12).</w:t>
      </w:r>
    </w:p>
    <w:p w:rsidR="008A6BCD" w:rsidRDefault="008A6BCD" w:rsidP="008A6BCD">
      <w:pPr>
        <w:pStyle w:val="PlainText"/>
        <w:rPr>
          <w:sz w:val="24"/>
          <w:lang w:val="es-ES"/>
        </w:rPr>
      </w:pPr>
      <w:r>
        <w:rPr>
          <w:sz w:val="24"/>
          <w:lang w:val="es-ES"/>
        </w:rPr>
        <w:tab/>
        <w:t>Más allá de esto, la calidad ideal del reino de Salomón también aparece en el apoyo amplio que recibió.  1) El Cronista especificó que todo Israel le obedeció (29: 23) y todo Israel se dio cuenta de la exaltación de Salomón (29: 25).  La nación entera se sometió a la regla de Salomón (vea Introducción:  1) Todo Israel).  2) Todos los funcionarios y hombres poderosos, así como todos los hijos del Rey David juraron apoyar a Salomón (29: 24).  Estas palabras enfatizaron la continuidad entre David y Salomón.</w:t>
      </w:r>
    </w:p>
    <w:p w:rsidR="008A6BCD" w:rsidRDefault="008A6BCD" w:rsidP="008A6BCD">
      <w:pPr>
        <w:pStyle w:val="PlainText"/>
        <w:rPr>
          <w:sz w:val="24"/>
          <w:lang w:val="es-ES"/>
        </w:rPr>
      </w:pPr>
      <w:r>
        <w:rPr>
          <w:sz w:val="24"/>
          <w:lang w:val="es-ES"/>
        </w:rPr>
        <w:tab/>
        <w:t>Con estas palabras, el Cronista creó la esperanza en sus lectores de que el reino de Salomón era tan ideal como el de David. Como los capítulos siguientes indicarán, Salomón también sirvió como un ideal para la comunidad post-exílica.</w:t>
      </w:r>
    </w:p>
    <w:p w:rsidR="008A6BCD" w:rsidRDefault="008A6BCD" w:rsidP="008A6BCD">
      <w:pPr>
        <w:pStyle w:val="PlainText"/>
        <w:rPr>
          <w:sz w:val="24"/>
          <w:lang w:val="es-ES"/>
        </w:rPr>
      </w:pPr>
    </w:p>
    <w:p w:rsidR="008A6BCD" w:rsidRDefault="008A6BCD" w:rsidP="008A6BCD">
      <w:pPr>
        <w:pStyle w:val="PlainText"/>
        <w:rPr>
          <w:sz w:val="24"/>
          <w:lang w:val="es-ES"/>
        </w:rPr>
      </w:pPr>
      <w:r>
        <w:rPr>
          <w:sz w:val="24"/>
          <w:lang w:val="es-ES"/>
        </w:rPr>
        <w:t>Cierre del Reino de David (29: 26-30)</w:t>
      </w:r>
    </w:p>
    <w:p w:rsidR="008A6BCD" w:rsidRDefault="008A6BCD" w:rsidP="008A6BCD">
      <w:pPr>
        <w:pStyle w:val="PlainText"/>
        <w:rPr>
          <w:sz w:val="24"/>
          <w:lang w:val="es-ES"/>
        </w:rPr>
      </w:pPr>
      <w:r>
        <w:rPr>
          <w:sz w:val="24"/>
          <w:lang w:val="es-ES"/>
        </w:rPr>
        <w:tab/>
        <w:t>La información de 29: 26-27 sigue a 1 Reyes 2: 10-11 muy estrechamente. El resto de este material viene de la mano del Cronista.</w:t>
      </w:r>
    </w:p>
    <w:p w:rsidR="008A6BCD" w:rsidRDefault="008A6BCD" w:rsidP="008A6BCD">
      <w:pPr>
        <w:pStyle w:val="PlainText"/>
        <w:rPr>
          <w:sz w:val="24"/>
          <w:lang w:val="es-ES"/>
        </w:rPr>
      </w:pPr>
      <w:r>
        <w:rPr>
          <w:sz w:val="24"/>
          <w:lang w:val="es-ES"/>
        </w:rPr>
        <w:tab/>
        <w:t>El Cronista finalizó su registro del reino de David en una manera similar a la que seguirá al final del reinado de casi todos los otros reyes después de este punto. Resumió el reino de David (29: 26-28a), nombró a su sucesor (29: 28b), e indicó otros archivos de la vida del rey (29: 29-30).</w:t>
      </w:r>
    </w:p>
    <w:p w:rsidR="008A6BCD" w:rsidRDefault="008A6BCD" w:rsidP="008A6BCD">
      <w:pPr>
        <w:pStyle w:val="PlainText"/>
        <w:rPr>
          <w:sz w:val="24"/>
          <w:lang w:val="es-ES"/>
        </w:rPr>
      </w:pPr>
      <w:r>
        <w:rPr>
          <w:sz w:val="24"/>
          <w:lang w:val="es-ES"/>
        </w:rPr>
        <w:tab/>
        <w:t>Sobre todo, en éstos últimos comentarios acerca de David, el Cronista recordó a sus lectores acerca de su avalúo de lo que revolvía al rey.  David gobernó sobre todo Israel (29: 26); su reino se extendió a todas las tribus (vea Introducción:  1) Todo Israel). El Cronista agregó que David fue bendecido por Dios con vejez buena y vida larga (29: 28). En línea con tradiciones bíblicas anteriores, David recibió la bendición de un reino y vida largos debido a su verticalidad (vea Exodo 20: 12; Deuteronomio 6: 2; 22: 7; 1 Samuel 17: 12; 2 Reyes 20: 6; vea Introducción:  28) Curación y Vida Larga/ Enfermedad y Muerte). Otros reyes virtuosos comparten esta bendición también (vea 2 Crónicas 24: 15; 32: 24-26; 33: 1; pero compare 33: 21). Se dice que David también ha muerto con riqueza y honor (29: 28).  La prosperidad de David lo exaltó como un ideal a seguir por los lectores post-exílicos (vea Introducción:  26) Prosperidad y Pobreza).</w:t>
      </w:r>
    </w:p>
    <w:p w:rsidR="008A6BCD" w:rsidRDefault="008A6BCD" w:rsidP="008A6BCD">
      <w:pPr>
        <w:pStyle w:val="PlainText"/>
        <w:rPr>
          <w:sz w:val="24"/>
          <w:lang w:val="es-ES"/>
        </w:rPr>
      </w:pPr>
      <w:r>
        <w:rPr>
          <w:sz w:val="24"/>
          <w:lang w:val="es-ES"/>
        </w:rPr>
        <w:tab/>
        <w:t xml:space="preserve">Finalmente, el Cronista notó varias fuentes que usó para la historia de David, además el libro canónico de Samuel (ve:  Introducción:  Propósitos históricos y Teológicos).  Mencionó </w:t>
      </w:r>
      <w:r>
        <w:rPr>
          <w:sz w:val="24"/>
          <w:lang w:val="es-ES"/>
        </w:rPr>
        <w:lastRenderedPageBreak/>
        <w:t>los archivos de Samuel el vidente (no se confunde con el libro canónico de Samuel), Natán, y Gad (29: 29).  Estos libros proféticos ya no existen, pero contuvieron muchos detalles de su reino y poder, así como otras circunstancias en Israel y los reinos de otras tierras (29: 30).  La referencia del Cronista a estas fuentes proféticas indicó el papel importante que la palabra profética jugó en su evaluación de historia de Israel (vea Introducción:  15) Profetas).</w:t>
      </w:r>
    </w:p>
    <w:p w:rsidR="008A6BCD" w:rsidRDefault="008A6BCD" w:rsidP="008A6BCD">
      <w:pPr>
        <w:pStyle w:val="PlainText"/>
        <w:rPr>
          <w:sz w:val="24"/>
        </w:rPr>
      </w:pPr>
      <w:r>
        <w:rPr>
          <w:sz w:val="24"/>
        </w:rPr>
        <w:t>_</w:t>
      </w:r>
    </w:p>
    <w:p w:rsidR="008A6BCD" w:rsidRDefault="008A6BCD"/>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p w:rsidR="00112D42" w:rsidRDefault="00112D42" w:rsidP="00112D42">
      <w:pPr>
        <w:pStyle w:val="PlainText"/>
        <w:rPr>
          <w:sz w:val="24"/>
          <w:lang w:val="es-ES"/>
        </w:rPr>
      </w:pPr>
      <w:r>
        <w:rPr>
          <w:sz w:val="24"/>
          <w:lang w:val="es-ES"/>
        </w:rPr>
        <w:t>Apreciación global del Reino de Salomón</w:t>
      </w:r>
    </w:p>
    <w:p w:rsidR="00112D42" w:rsidRDefault="00112D42" w:rsidP="00112D42">
      <w:pPr>
        <w:pStyle w:val="PlainText"/>
        <w:rPr>
          <w:sz w:val="24"/>
          <w:lang w:val="es-ES"/>
        </w:rPr>
      </w:pPr>
      <w:r>
        <w:rPr>
          <w:sz w:val="24"/>
          <w:lang w:val="es-ES"/>
        </w:rPr>
        <w:t>2 Crónicas 1: 1-9: 31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 xml:space="preserve">El registro llevado por el Cronista acerca de Salomón se conecta estrechamente a su recuento de la vida de David.  Ambos reyes sirvieron como ideales para la comunidad post-exílica.  Para entender cómo Salomón funcionó como tal ideal, es necesario adquirir un conocimiento de los contornos amplios del retrato </w:t>
      </w:r>
      <w:r>
        <w:rPr>
          <w:sz w:val="24"/>
          <w:lang w:val="es-ES"/>
        </w:rPr>
        <w:lastRenderedPageBreak/>
        <w:t>del Cronista de su reino. A este punto, esbozaremos una comparación general entre Crónicas y Reyes, así como un contorno de lo que se encuentra alrededor de este material.</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de 1 Crónicas 1: 1-9: 31 y 2 Reyes 1: 1-11: 43</w:t>
      </w:r>
    </w:p>
    <w:p w:rsidR="00112D42" w:rsidRDefault="00112D42" w:rsidP="00112D42">
      <w:pPr>
        <w:pStyle w:val="PlainText"/>
        <w:rPr>
          <w:sz w:val="24"/>
          <w:lang w:val="es-ES"/>
        </w:rPr>
      </w:pPr>
      <w:r>
        <w:rPr>
          <w:sz w:val="24"/>
          <w:lang w:val="es-ES"/>
        </w:rPr>
        <w:tab/>
        <w:t>Varios rasgos significantes en el retrato del Cronista de Salomón se vuelven claros de una comparación a gran escala con el registro en Reyes (vea figura 21).</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1 Crónicas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1: 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1: 2-13</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1: 14-17</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2: 1-18</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3: 1-14</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3: 15-5: 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5: 2-7: 10</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7: 11-22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8: 1-9: 28</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9: 29-31</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 Lucha de Salomón por el Trono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El Establecimiento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lastRenderedPageBreak/>
        <w:tab/>
        <w:t>La Esposa egipcia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Las Promesas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 Sabiduría Política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 Sabiduría en Construcción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Ayuda de Hiram a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 Construcción del Templo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 Construcción del Palacio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 Construcción del Templo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 Dedicación del Templo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 Contestación a Salomón de Dios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Sabiduría y Riqueza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 Apostasía y Declive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La Muerte de Salomón</w:t>
      </w:r>
    </w:p>
    <w:p w:rsidR="00112D42" w:rsidRDefault="00112D42" w:rsidP="00112D42">
      <w:pPr>
        <w:pStyle w:val="PlainText"/>
        <w:rPr>
          <w:sz w:val="24"/>
          <w:lang w:val="es-ES"/>
        </w:rPr>
      </w:pPr>
      <w:r>
        <w:rPr>
          <w:sz w:val="24"/>
          <w:lang w:val="es-ES"/>
        </w:rPr>
        <w:t>1 Reyes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1: 1-2: 46a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2: 46b</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3: 1-3</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3: 4-15</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3: 16-4: 34</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10: 26-29</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5: 1-18</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6: 1-38</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7: 1-12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7: 13-51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lastRenderedPageBreak/>
        <w:tab/>
        <w:t>8: 1-66</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9: 1-9</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9: 10-10: 29</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11: 1-40</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11: 41-43</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Comparación de 1 Crónicas 1: 1-9: 31 y 2 Reyes 1: 1-11: 43 (figura 21)</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El libro de Reyes presenta un cuadro equilibrado de la vida de Salomón. Empieza con su lucha por el trono (1 Reyes 1: 1-2: 46a) y termina con la apostasía de Salomón y su declive (1 Reyes 11: 1-40). La porción del medio del registro de Reyes se enfoca principalmente en sus logros positivos (1 Reyes 3: 1-10: 29).</w:t>
      </w:r>
    </w:p>
    <w:p w:rsidR="00112D42" w:rsidRDefault="00112D42" w:rsidP="00112D42">
      <w:pPr>
        <w:pStyle w:val="PlainText"/>
        <w:rPr>
          <w:sz w:val="24"/>
          <w:lang w:val="es-ES"/>
        </w:rPr>
      </w:pPr>
      <w:r>
        <w:rPr>
          <w:sz w:val="24"/>
          <w:lang w:val="es-ES"/>
        </w:rPr>
        <w:tab/>
        <w:t>Como contraste, el deseo del Cronista de presentar a Salomón como un ideal para sus lectores post-exílicos le ocasionaron omitir el ascenso problemático de Salomón (1 Reyes 1: 1-2: 46a) y su declive (1 Reyes 11: 1-40). Más allá de esto, el Cronista también omitió varias porciones de la sección media en Reyes (3: 1-10: 29). Eliminó el relato de la esposa egipcia de Salomón (3: 1-3) debido a las implicaciones morales del matrimonio. También omitió el relato de la sabiduría política de Salomón (3: 16-4: 34) y el relato del palacio de Salomón (7: 1-12) para enfocar exclusivamente en los proyectos de construcción del rey, sobre todo, el templo.</w:t>
      </w:r>
    </w:p>
    <w:p w:rsidR="00112D42" w:rsidRDefault="00112D42" w:rsidP="00112D42">
      <w:pPr>
        <w:pStyle w:val="PlainText"/>
        <w:rPr>
          <w:sz w:val="24"/>
          <w:lang w:val="es-ES"/>
        </w:rPr>
      </w:pPr>
      <w:r>
        <w:rPr>
          <w:sz w:val="24"/>
          <w:lang w:val="es-ES"/>
        </w:rPr>
        <w:tab/>
        <w:t>El resultado de estos cambios fue que el reino de Salomón refleja los cuatro motivos mayores que aparecen en el reino de David. Primero, se retrata a Salomón como un rey de alto carácter moral.  Dos omisiones mayores de Reyes reflejan este motivo.</w:t>
      </w:r>
    </w:p>
    <w:p w:rsidR="00112D42" w:rsidRDefault="00112D42" w:rsidP="00112D42">
      <w:pPr>
        <w:pStyle w:val="PlainText"/>
        <w:rPr>
          <w:sz w:val="24"/>
          <w:lang w:val="es-ES"/>
        </w:rPr>
      </w:pPr>
      <w:r>
        <w:rPr>
          <w:sz w:val="24"/>
          <w:lang w:val="es-ES"/>
        </w:rPr>
        <w:tab/>
        <w:t>1) El libro de Reyes describe las luchas de Salomón y su trato despiadado a sus antagonistas políticos (1 Reyes 1: 1-2: 46a).  Las acciones de Salomón son defendidas por el escritor de Reyes, pero oposición de dentro de la corte Davídica y el trato de Salomón a sus antagonistas políticos fueron considerados por el Cronista como probablemente demasiado polémicos para mantener en su historia.  En cada evento, omitir este material quitó cualquier pregunta sobre el ascenso de Salomón.</w:t>
      </w:r>
    </w:p>
    <w:p w:rsidR="00112D42" w:rsidRDefault="00112D42" w:rsidP="00112D42">
      <w:pPr>
        <w:pStyle w:val="PlainText"/>
        <w:rPr>
          <w:sz w:val="24"/>
          <w:lang w:val="es-ES"/>
        </w:rPr>
      </w:pPr>
      <w:r>
        <w:rPr>
          <w:sz w:val="24"/>
          <w:lang w:val="es-ES"/>
        </w:rPr>
        <w:lastRenderedPageBreak/>
        <w:tab/>
        <w:t>2) Más allá de esto, el Cronista también omitió a las esposas extranjeras de Salomón y el sincretismo que introdujeron en su reino (1 Reyes 11: 1-25). Se menciona la esposa egipcia de Salomón una vez, pero sólo inadvertidamente (2 Crónicas 8: 11).</w:t>
      </w:r>
    </w:p>
    <w:p w:rsidR="00112D42" w:rsidRDefault="00112D42" w:rsidP="00112D42">
      <w:pPr>
        <w:pStyle w:val="PlainText"/>
        <w:rPr>
          <w:sz w:val="24"/>
          <w:lang w:val="es-ES"/>
        </w:rPr>
      </w:pPr>
      <w:r>
        <w:rPr>
          <w:sz w:val="24"/>
          <w:lang w:val="es-ES"/>
        </w:rPr>
        <w:tab/>
        <w:t>Segundo, el Cronista también estaba muy interesado en la magnitud del apoyo a Salomón.  Aunque este motivo no es tan prominente en el material Salomónico como lo es en el registro Davídico, es evidente en por lo menos dos lugares que Salomón reinó sobre todo Israel y Judá.</w:t>
      </w:r>
    </w:p>
    <w:p w:rsidR="00112D42" w:rsidRDefault="00112D42" w:rsidP="00112D42">
      <w:pPr>
        <w:pStyle w:val="PlainText"/>
        <w:rPr>
          <w:sz w:val="24"/>
          <w:lang w:val="es-ES"/>
        </w:rPr>
      </w:pPr>
      <w:r>
        <w:rPr>
          <w:sz w:val="24"/>
          <w:lang w:val="es-ES"/>
        </w:rPr>
        <w:tab/>
        <w:t>1) En 1 Crónicas 29: 22b-25 se reconoció a Salomón públicamente por "todo Israel" (1 Crónicas 29: 23) como el sucesor de David. La escena le da una indicación clara que la nación entera reconoció a Salomón como Rey.</w:t>
      </w:r>
    </w:p>
    <w:p w:rsidR="00112D42" w:rsidRDefault="00112D42" w:rsidP="00112D42">
      <w:pPr>
        <w:pStyle w:val="PlainText"/>
        <w:rPr>
          <w:sz w:val="24"/>
          <w:lang w:val="es-ES"/>
        </w:rPr>
      </w:pPr>
      <w:r>
        <w:rPr>
          <w:sz w:val="24"/>
          <w:lang w:val="es-ES"/>
        </w:rPr>
        <w:tab/>
        <w:t>2) El Cronista agregó una introducción al relato del sueño de Salomón en Gibeón (1: 1-6). En este material, el Cronista notó que Salomón le dio decretos a "todo Israel" (1: 2). Este pasaje aclara que, desde temprano en su reino, Salomón estaba en la compañía de partidarios que representaban a la nación entera.</w:t>
      </w:r>
    </w:p>
    <w:p w:rsidR="00112D42" w:rsidRDefault="00112D42" w:rsidP="00112D42">
      <w:pPr>
        <w:pStyle w:val="PlainText"/>
        <w:rPr>
          <w:sz w:val="24"/>
          <w:lang w:val="es-ES"/>
        </w:rPr>
      </w:pPr>
      <w:r>
        <w:rPr>
          <w:sz w:val="24"/>
          <w:lang w:val="es-ES"/>
        </w:rPr>
        <w:tab/>
        <w:t>Tercero, varias adiciones dieron énfasis al interés de Salomón por el templo. La situación y tiempo en el que Salomón empezó a construir el templo aparecen (3: 1-2). Se describen aspectos específicos del edificio (4: 7-9). La presencia de Yawe (o Jehová) vino al templo de Salomón en despliegue dramático (7: 1b-3,6) La práctica de sacrificios y orden en el templo también aparecen en el relato (8: 12-16).  De este modo, el Cronista presentó a Salomón como un monarca totalmente consagrado al establecimiento y funcionamiento apropiado del templo.</w:t>
      </w:r>
    </w:p>
    <w:p w:rsidR="00112D42" w:rsidRDefault="00112D42" w:rsidP="00112D42">
      <w:pPr>
        <w:pStyle w:val="PlainText"/>
        <w:rPr>
          <w:sz w:val="24"/>
          <w:lang w:val="es-ES"/>
        </w:rPr>
      </w:pPr>
      <w:r>
        <w:rPr>
          <w:sz w:val="24"/>
          <w:lang w:val="es-ES"/>
        </w:rPr>
        <w:tab/>
        <w:t>Cuarto, porque se presentó el reino de Salomón como un ideal para la comunidad post-exílica, se toma nota especial de los tiempos de alegría y celebración en su reino.  Algunos de estos acontecimientos ya aparecieron en Reyes, pero el Cronista los incluyó porque encajaron con sus intereses (2 Crónicas 5: 2-3// 1 Reyes 8: 2; 2 Crónicas 7: 8-10// 1 Reyes 8: 65-66; 2 Crónicas 9: 7// 1 Reyes 10: 8;). Además, Crónicas extienden y agregan tiempos de alegría (vea 5: 11-13; 7: 1-3). Se diseñaron estas escenas de alegría y felicidad para ofrecerle a los lectores del Cronista un retrato de lo que podría ser su experiencia, si siguieran el ejemplo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Apreciación global estructural del Reino de Salomón</w:t>
      </w:r>
    </w:p>
    <w:p w:rsidR="00112D42" w:rsidRDefault="00112D42" w:rsidP="00112D42">
      <w:pPr>
        <w:pStyle w:val="PlainText"/>
        <w:rPr>
          <w:sz w:val="24"/>
          <w:lang w:val="es-ES"/>
        </w:rPr>
      </w:pPr>
      <w:r>
        <w:rPr>
          <w:sz w:val="24"/>
          <w:lang w:val="es-ES"/>
        </w:rPr>
        <w:tab/>
        <w:t>El reino de Salomón divide en ocho pasos simétricos siguió por un cierre normal (vea figura 22).</w:t>
      </w:r>
    </w:p>
    <w:p w:rsidR="00112D42" w:rsidRDefault="00112D42" w:rsidP="00112D42">
      <w:pPr>
        <w:pStyle w:val="PlainText"/>
        <w:rPr>
          <w:sz w:val="24"/>
          <w:lang w:val="es-ES"/>
        </w:rPr>
      </w:pPr>
      <w:r>
        <w:rPr>
          <w:sz w:val="24"/>
          <w:lang w:val="es-ES"/>
        </w:rPr>
        <w:tab/>
      </w:r>
      <w:r>
        <w:rPr>
          <w:sz w:val="24"/>
          <w:lang w:val="es-ES"/>
        </w:rPr>
        <w:tab/>
        <w:t>Gran Sabiduría y Riqueza de Salomón (1: 1-17)</w:t>
      </w:r>
    </w:p>
    <w:p w:rsidR="00112D42" w:rsidRDefault="00112D42" w:rsidP="00112D42">
      <w:pPr>
        <w:pStyle w:val="PlainText"/>
        <w:rPr>
          <w:sz w:val="24"/>
          <w:lang w:val="es-ES"/>
        </w:rPr>
      </w:pPr>
      <w:r>
        <w:rPr>
          <w:sz w:val="24"/>
          <w:lang w:val="es-ES"/>
        </w:rPr>
        <w:tab/>
      </w:r>
      <w:r>
        <w:rPr>
          <w:sz w:val="24"/>
          <w:lang w:val="es-ES"/>
        </w:rPr>
        <w:tab/>
      </w:r>
      <w:r>
        <w:rPr>
          <w:sz w:val="24"/>
          <w:lang w:val="es-ES"/>
        </w:rPr>
        <w:tab/>
        <w:t>La Ayuda Internacional a Salomón (2: 1-18)</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El Edificio del Templo de Salomón Proyecta (3: 1-5: 1)</w:t>
      </w:r>
    </w:p>
    <w:p w:rsidR="00112D42" w:rsidRDefault="00112D42" w:rsidP="00112D42">
      <w:pPr>
        <w:pStyle w:val="PlainText"/>
        <w:rPr>
          <w:sz w:val="24"/>
          <w:lang w:val="es-ES"/>
        </w:rPr>
      </w:pPr>
      <w:r>
        <w:rPr>
          <w:sz w:val="24"/>
          <w:lang w:val="es-ES"/>
        </w:rPr>
        <w:lastRenderedPageBreak/>
        <w:tab/>
      </w:r>
      <w:r>
        <w:rPr>
          <w:sz w:val="24"/>
          <w:lang w:val="es-ES"/>
        </w:rPr>
        <w:tab/>
      </w:r>
      <w:r>
        <w:rPr>
          <w:sz w:val="24"/>
          <w:lang w:val="es-ES"/>
        </w:rPr>
        <w:tab/>
      </w:r>
      <w:r>
        <w:rPr>
          <w:sz w:val="24"/>
          <w:lang w:val="es-ES"/>
        </w:rPr>
        <w:tab/>
      </w:r>
      <w:r>
        <w:rPr>
          <w:sz w:val="24"/>
          <w:lang w:val="es-ES"/>
        </w:rPr>
        <w:tab/>
        <w:t>La Asamblea de Salomón para Dedicar el Templo (5: 2-7: 10)</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La Contestación a Salomón de Dios (7: 11-22)</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Más acerca de los Proyectos de construcción de Salomón (8: 1-16)</w:t>
      </w:r>
    </w:p>
    <w:p w:rsidR="00112D42" w:rsidRDefault="00112D42" w:rsidP="00112D42">
      <w:pPr>
        <w:pStyle w:val="PlainText"/>
        <w:rPr>
          <w:sz w:val="24"/>
          <w:lang w:val="es-ES"/>
        </w:rPr>
      </w:pPr>
      <w:r>
        <w:rPr>
          <w:sz w:val="24"/>
          <w:lang w:val="es-ES"/>
        </w:rPr>
        <w:tab/>
      </w:r>
      <w:r>
        <w:rPr>
          <w:sz w:val="24"/>
          <w:lang w:val="es-ES"/>
        </w:rPr>
        <w:tab/>
      </w:r>
      <w:r>
        <w:rPr>
          <w:sz w:val="24"/>
          <w:lang w:val="es-ES"/>
        </w:rPr>
        <w:tab/>
        <w:t>Más acerca de las Relaciones Internacionales de Salomón (8: 17-9: 21)</w:t>
      </w:r>
    </w:p>
    <w:p w:rsidR="00112D42" w:rsidRDefault="00112D42" w:rsidP="00112D42">
      <w:pPr>
        <w:pStyle w:val="PlainText"/>
        <w:rPr>
          <w:sz w:val="24"/>
          <w:lang w:val="es-ES"/>
        </w:rPr>
      </w:pPr>
      <w:r>
        <w:rPr>
          <w:sz w:val="24"/>
          <w:lang w:val="es-ES"/>
        </w:rPr>
        <w:tab/>
      </w:r>
      <w:r>
        <w:rPr>
          <w:sz w:val="24"/>
          <w:lang w:val="es-ES"/>
        </w:rPr>
        <w:tab/>
        <w:t>Más acerca de la Gran Sabiduría y Riqueza de Salomón (9: 22-28)</w:t>
      </w:r>
    </w:p>
    <w:p w:rsidR="00112D42" w:rsidRDefault="00112D42" w:rsidP="00112D42">
      <w:pPr>
        <w:pStyle w:val="PlainText"/>
        <w:rPr>
          <w:sz w:val="24"/>
          <w:lang w:val="es-ES"/>
        </w:rPr>
      </w:pPr>
      <w:r>
        <w:rPr>
          <w:sz w:val="24"/>
          <w:lang w:val="es-ES"/>
        </w:rPr>
        <w:tab/>
      </w:r>
      <w:r>
        <w:rPr>
          <w:sz w:val="24"/>
          <w:lang w:val="es-ES"/>
        </w:rPr>
        <w:tab/>
        <w:t>Cierre del Reino de Salomón (9: 29-31)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Contorno del Reino de Salomón (figura 22)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Esta estructura simétrica crea una resonancia entre elementos correspondientes que dan discernimiento acerca de sus preocupaciones prominentes. Todo del reino de Salomón es encerrado por el tema de su sabiduría (1: 1-17; 9: 13-28).  El reconocimiento internacional de Salomón demuestra la magnitud de su sabiduría (2: 1-18; 8: 17-9: 12).  En el corazón del reino del rey, sin embargo, está su devoción a los proyectos de construcción (3: 1-5: 1; 8: 1-15) y sobre todo la ceremonia de la dedicación de la templo (5: 2-7: 22).</w:t>
      </w:r>
    </w:p>
    <w:p w:rsidR="00112D42" w:rsidRDefault="00112D42" w:rsidP="00112D42">
      <w:pPr>
        <w:pStyle w:val="PlainText"/>
        <w:rPr>
          <w:sz w:val="24"/>
          <w:lang w:val="es-ES"/>
        </w:rPr>
      </w:pPr>
      <w:r>
        <w:rPr>
          <w:sz w:val="24"/>
          <w:lang w:val="es-ES"/>
        </w:rPr>
        <w:tab/>
        <w:t>Con este modelo estructural en mente, las unidades más pequeñas del reino de Salomón caen en su lugar (vea figura 23).</w:t>
      </w:r>
    </w:p>
    <w:p w:rsidR="00112D42" w:rsidRDefault="00112D42" w:rsidP="00112D42">
      <w:pPr>
        <w:pStyle w:val="PlainText"/>
        <w:rPr>
          <w:sz w:val="24"/>
          <w:lang w:val="es-ES"/>
        </w:rPr>
      </w:pPr>
      <w:r>
        <w:rPr>
          <w:sz w:val="24"/>
          <w:lang w:val="es-ES"/>
        </w:rPr>
        <w:t>Gran Sabiduría y Riqueza de Salomón (1: 1-17)</w:t>
      </w:r>
    </w:p>
    <w:p w:rsidR="00112D42" w:rsidRDefault="00112D42" w:rsidP="00112D42">
      <w:pPr>
        <w:pStyle w:val="PlainText"/>
        <w:rPr>
          <w:sz w:val="24"/>
          <w:lang w:val="es-ES"/>
        </w:rPr>
      </w:pPr>
      <w:r>
        <w:rPr>
          <w:sz w:val="24"/>
          <w:lang w:val="es-ES"/>
        </w:rPr>
        <w:tab/>
        <w:t>Salomón Recibe Promesa Divina (1: 1-13)</w:t>
      </w:r>
    </w:p>
    <w:p w:rsidR="00112D42" w:rsidRDefault="00112D42" w:rsidP="00112D42">
      <w:pPr>
        <w:pStyle w:val="PlainText"/>
        <w:rPr>
          <w:sz w:val="24"/>
          <w:lang w:val="es-ES"/>
        </w:rPr>
      </w:pPr>
      <w:r>
        <w:rPr>
          <w:sz w:val="24"/>
          <w:lang w:val="es-ES"/>
        </w:rPr>
        <w:tab/>
      </w:r>
      <w:r>
        <w:rPr>
          <w:sz w:val="24"/>
          <w:lang w:val="es-ES"/>
        </w:rPr>
        <w:tab/>
        <w:t>Salomón reina sobre Israel (1: 1)</w:t>
      </w:r>
    </w:p>
    <w:p w:rsidR="00112D42" w:rsidRDefault="00112D42" w:rsidP="00112D42">
      <w:pPr>
        <w:pStyle w:val="PlainText"/>
        <w:rPr>
          <w:sz w:val="24"/>
          <w:lang w:val="es-ES"/>
        </w:rPr>
      </w:pPr>
      <w:r>
        <w:rPr>
          <w:sz w:val="24"/>
          <w:lang w:val="es-ES"/>
        </w:rPr>
        <w:tab/>
      </w:r>
      <w:r>
        <w:rPr>
          <w:sz w:val="24"/>
          <w:lang w:val="es-ES"/>
        </w:rPr>
        <w:tab/>
      </w:r>
      <w:r>
        <w:rPr>
          <w:sz w:val="24"/>
          <w:lang w:val="es-ES"/>
        </w:rPr>
        <w:tab/>
        <w:t>Salomón va a Gibeón a rendir culto (1: 2-6)</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Salomón y Dios Dialogan (1: 7-12)</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Dios Habla (1: 7)</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Salomón Responde (1: 8-10)</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Dios Habla (1: 11-12)</w:t>
      </w:r>
    </w:p>
    <w:p w:rsidR="00112D42" w:rsidRDefault="00112D42" w:rsidP="00112D42">
      <w:pPr>
        <w:pStyle w:val="PlainText"/>
        <w:rPr>
          <w:sz w:val="24"/>
          <w:lang w:val="es-ES"/>
        </w:rPr>
      </w:pPr>
      <w:r>
        <w:rPr>
          <w:sz w:val="24"/>
          <w:lang w:val="es-ES"/>
        </w:rPr>
        <w:tab/>
      </w:r>
      <w:r>
        <w:rPr>
          <w:sz w:val="24"/>
          <w:lang w:val="es-ES"/>
        </w:rPr>
        <w:tab/>
      </w:r>
      <w:r>
        <w:rPr>
          <w:sz w:val="24"/>
          <w:lang w:val="es-ES"/>
        </w:rPr>
        <w:tab/>
        <w:t>Salomón Vuelve a Jerusalén (1: 13a)</w:t>
      </w:r>
    </w:p>
    <w:p w:rsidR="00112D42" w:rsidRDefault="00112D42" w:rsidP="00112D42">
      <w:pPr>
        <w:pStyle w:val="PlainText"/>
        <w:rPr>
          <w:sz w:val="24"/>
          <w:lang w:val="es-ES"/>
        </w:rPr>
      </w:pPr>
      <w:r>
        <w:rPr>
          <w:sz w:val="24"/>
          <w:lang w:val="es-ES"/>
        </w:rPr>
        <w:tab/>
      </w:r>
      <w:r>
        <w:rPr>
          <w:sz w:val="24"/>
          <w:lang w:val="es-ES"/>
        </w:rPr>
        <w:tab/>
        <w:t>Salomón reina sobre Israel (1: 13b)</w:t>
      </w:r>
    </w:p>
    <w:p w:rsidR="00112D42" w:rsidRDefault="00112D42" w:rsidP="00112D42">
      <w:pPr>
        <w:pStyle w:val="PlainText"/>
        <w:rPr>
          <w:sz w:val="24"/>
          <w:lang w:val="es-ES"/>
        </w:rPr>
      </w:pPr>
      <w:r>
        <w:rPr>
          <w:sz w:val="24"/>
          <w:lang w:val="es-ES"/>
        </w:rPr>
        <w:tab/>
        <w:t>Salomón Experimenta Promesa Divina (1: 14-17)</w:t>
      </w:r>
    </w:p>
    <w:p w:rsidR="00112D42" w:rsidRDefault="00112D42" w:rsidP="00112D42">
      <w:pPr>
        <w:pStyle w:val="PlainText"/>
        <w:rPr>
          <w:sz w:val="24"/>
          <w:lang w:val="es-ES"/>
        </w:rPr>
      </w:pPr>
      <w:r>
        <w:rPr>
          <w:sz w:val="24"/>
          <w:lang w:val="es-ES"/>
        </w:rPr>
        <w:tab/>
      </w:r>
      <w:r>
        <w:rPr>
          <w:sz w:val="24"/>
          <w:lang w:val="es-ES"/>
        </w:rPr>
        <w:tab/>
        <w:t>Fuerza militar (1: 14)</w:t>
      </w:r>
    </w:p>
    <w:p w:rsidR="00112D42" w:rsidRDefault="00112D42" w:rsidP="00112D42">
      <w:pPr>
        <w:pStyle w:val="PlainText"/>
        <w:rPr>
          <w:sz w:val="24"/>
          <w:lang w:val="es-ES"/>
        </w:rPr>
      </w:pPr>
      <w:r>
        <w:rPr>
          <w:sz w:val="24"/>
          <w:lang w:val="es-ES"/>
        </w:rPr>
        <w:tab/>
      </w:r>
      <w:r>
        <w:rPr>
          <w:sz w:val="24"/>
          <w:lang w:val="es-ES"/>
        </w:rPr>
        <w:tab/>
        <w:t>Prosperidad doméstica (1: 15)</w:t>
      </w:r>
    </w:p>
    <w:p w:rsidR="00112D42" w:rsidRDefault="00112D42" w:rsidP="00112D42">
      <w:pPr>
        <w:pStyle w:val="PlainText"/>
        <w:rPr>
          <w:sz w:val="24"/>
          <w:lang w:val="es-ES"/>
        </w:rPr>
      </w:pPr>
      <w:r>
        <w:rPr>
          <w:sz w:val="24"/>
          <w:lang w:val="es-ES"/>
        </w:rPr>
        <w:tab/>
      </w:r>
      <w:r>
        <w:rPr>
          <w:sz w:val="24"/>
          <w:lang w:val="es-ES"/>
        </w:rPr>
        <w:tab/>
        <w:t>Comercio internacional (1: 16-17)</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Ayuda Internacional a Salomón (2: 1-18)</w:t>
      </w:r>
    </w:p>
    <w:p w:rsidR="00112D42" w:rsidRDefault="00112D42" w:rsidP="00112D42">
      <w:pPr>
        <w:pStyle w:val="PlainText"/>
        <w:rPr>
          <w:sz w:val="24"/>
          <w:lang w:val="es-ES"/>
        </w:rPr>
      </w:pPr>
      <w:r>
        <w:rPr>
          <w:sz w:val="24"/>
          <w:lang w:val="es-ES"/>
        </w:rPr>
        <w:tab/>
        <w:t>Salomón Alistó Obreros (2: 1-2)</w:t>
      </w:r>
    </w:p>
    <w:p w:rsidR="00112D42" w:rsidRDefault="00112D42" w:rsidP="00112D42">
      <w:pPr>
        <w:pStyle w:val="PlainText"/>
        <w:rPr>
          <w:sz w:val="24"/>
          <w:lang w:val="es-ES"/>
        </w:rPr>
      </w:pPr>
      <w:r>
        <w:rPr>
          <w:sz w:val="24"/>
          <w:lang w:val="es-ES"/>
        </w:rPr>
        <w:tab/>
      </w:r>
      <w:r>
        <w:rPr>
          <w:sz w:val="24"/>
          <w:lang w:val="es-ES"/>
        </w:rPr>
        <w:tab/>
        <w:t>Salomón y Hiram Corresponden (2: 3-16)</w:t>
      </w:r>
    </w:p>
    <w:p w:rsidR="00112D42" w:rsidRDefault="00112D42" w:rsidP="00112D42">
      <w:pPr>
        <w:pStyle w:val="PlainText"/>
        <w:rPr>
          <w:sz w:val="24"/>
          <w:lang w:val="es-ES"/>
        </w:rPr>
      </w:pPr>
      <w:r>
        <w:rPr>
          <w:sz w:val="24"/>
          <w:lang w:val="es-ES"/>
        </w:rPr>
        <w:tab/>
      </w:r>
      <w:r>
        <w:rPr>
          <w:sz w:val="24"/>
          <w:lang w:val="es-ES"/>
        </w:rPr>
        <w:tab/>
      </w:r>
      <w:r>
        <w:rPr>
          <w:sz w:val="24"/>
          <w:lang w:val="es-ES"/>
        </w:rPr>
        <w:tab/>
        <w:t>La Carta de Salomón (2: 3-10)</w:t>
      </w:r>
    </w:p>
    <w:p w:rsidR="00112D42" w:rsidRDefault="00112D42" w:rsidP="00112D42">
      <w:pPr>
        <w:pStyle w:val="PlainText"/>
        <w:rPr>
          <w:sz w:val="24"/>
          <w:lang w:val="es-ES"/>
        </w:rPr>
      </w:pPr>
      <w:r>
        <w:rPr>
          <w:sz w:val="24"/>
          <w:lang w:val="es-ES"/>
        </w:rPr>
        <w:tab/>
      </w:r>
      <w:r>
        <w:rPr>
          <w:sz w:val="24"/>
          <w:lang w:val="es-ES"/>
        </w:rPr>
        <w:tab/>
      </w:r>
      <w:r>
        <w:rPr>
          <w:sz w:val="24"/>
          <w:lang w:val="es-ES"/>
        </w:rPr>
        <w:tab/>
        <w:t>La Carta de Hiram (2: 11-16)</w:t>
      </w:r>
    </w:p>
    <w:p w:rsidR="00112D42" w:rsidRDefault="00112D42" w:rsidP="00112D42">
      <w:pPr>
        <w:pStyle w:val="PlainText"/>
        <w:rPr>
          <w:sz w:val="24"/>
          <w:lang w:val="es-ES"/>
        </w:rPr>
      </w:pPr>
      <w:r>
        <w:rPr>
          <w:sz w:val="24"/>
          <w:lang w:val="es-ES"/>
        </w:rPr>
        <w:tab/>
        <w:t>Más acerca de Salomón Alistando a Obreros (2: 17-18)</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lastRenderedPageBreak/>
        <w:t>El Proyecto de Construcción del Templo de Salomón (3: 1-5: 1)</w:t>
      </w:r>
    </w:p>
    <w:p w:rsidR="00112D42" w:rsidRDefault="00112D42" w:rsidP="00112D42">
      <w:pPr>
        <w:pStyle w:val="PlainText"/>
        <w:rPr>
          <w:sz w:val="24"/>
          <w:lang w:val="es-ES"/>
        </w:rPr>
      </w:pPr>
      <w:r>
        <w:rPr>
          <w:sz w:val="24"/>
          <w:lang w:val="es-ES"/>
        </w:rPr>
        <w:tab/>
        <w:t>Salomón Empieza Construcción (3: 1-2)</w:t>
      </w:r>
    </w:p>
    <w:p w:rsidR="00112D42" w:rsidRDefault="00112D42" w:rsidP="00112D42">
      <w:pPr>
        <w:pStyle w:val="PlainText"/>
        <w:rPr>
          <w:sz w:val="24"/>
          <w:lang w:val="es-ES"/>
        </w:rPr>
      </w:pPr>
      <w:r>
        <w:rPr>
          <w:sz w:val="24"/>
          <w:lang w:val="es-ES"/>
        </w:rPr>
        <w:tab/>
      </w:r>
      <w:r>
        <w:rPr>
          <w:sz w:val="24"/>
          <w:lang w:val="es-ES"/>
        </w:rPr>
        <w:tab/>
        <w:t>El Edificio del Templo de Salomón (3: 3-17)</w:t>
      </w:r>
    </w:p>
    <w:p w:rsidR="00112D42" w:rsidRDefault="00112D42" w:rsidP="00112D42">
      <w:pPr>
        <w:pStyle w:val="PlainText"/>
        <w:rPr>
          <w:sz w:val="24"/>
          <w:lang w:val="es-ES"/>
        </w:rPr>
      </w:pPr>
      <w:r>
        <w:rPr>
          <w:sz w:val="24"/>
          <w:lang w:val="es-ES"/>
        </w:rPr>
        <w:tab/>
      </w:r>
      <w:r>
        <w:rPr>
          <w:sz w:val="24"/>
          <w:lang w:val="es-ES"/>
        </w:rPr>
        <w:tab/>
      </w:r>
      <w:r>
        <w:rPr>
          <w:sz w:val="24"/>
          <w:lang w:val="es-ES"/>
        </w:rPr>
        <w:tab/>
        <w:t>Apreciación global del Templo (3: 3-4)</w:t>
      </w:r>
    </w:p>
    <w:p w:rsidR="00112D42" w:rsidRDefault="00112D42" w:rsidP="00112D42">
      <w:pPr>
        <w:pStyle w:val="PlainText"/>
        <w:rPr>
          <w:sz w:val="24"/>
          <w:lang w:val="es-ES"/>
        </w:rPr>
      </w:pPr>
      <w:r>
        <w:rPr>
          <w:sz w:val="24"/>
          <w:lang w:val="es-ES"/>
        </w:rPr>
        <w:tab/>
      </w:r>
      <w:r>
        <w:rPr>
          <w:sz w:val="24"/>
          <w:lang w:val="es-ES"/>
        </w:rPr>
        <w:tab/>
      </w:r>
      <w:r>
        <w:rPr>
          <w:sz w:val="24"/>
          <w:lang w:val="es-ES"/>
        </w:rPr>
        <w:tab/>
        <w:t>Divisiones del Templo (3: 5-17)</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Salón principal (3: 5-7)</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Lugar más Santo (3: 8-14)</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Pórtico (3: 15-17)</w:t>
      </w:r>
    </w:p>
    <w:p w:rsidR="00112D42" w:rsidRDefault="00112D42" w:rsidP="00112D42">
      <w:pPr>
        <w:pStyle w:val="PlainText"/>
        <w:rPr>
          <w:sz w:val="24"/>
          <w:lang w:val="es-ES"/>
        </w:rPr>
      </w:pPr>
      <w:r>
        <w:rPr>
          <w:sz w:val="24"/>
          <w:lang w:val="es-ES"/>
        </w:rPr>
        <w:tab/>
      </w:r>
      <w:r>
        <w:rPr>
          <w:sz w:val="24"/>
          <w:lang w:val="es-ES"/>
        </w:rPr>
        <w:tab/>
        <w:t>Los Muebles del Templo de Salomón (4: 1-10)</w:t>
      </w:r>
    </w:p>
    <w:p w:rsidR="00112D42" w:rsidRDefault="00112D42" w:rsidP="00112D42">
      <w:pPr>
        <w:pStyle w:val="PlainText"/>
        <w:rPr>
          <w:sz w:val="24"/>
          <w:lang w:val="es-ES"/>
        </w:rPr>
      </w:pPr>
      <w:r>
        <w:rPr>
          <w:sz w:val="24"/>
          <w:lang w:val="es-ES"/>
        </w:rPr>
        <w:tab/>
      </w:r>
      <w:r>
        <w:rPr>
          <w:sz w:val="24"/>
          <w:lang w:val="es-ES"/>
        </w:rPr>
        <w:tab/>
      </w:r>
      <w:r>
        <w:rPr>
          <w:sz w:val="24"/>
          <w:lang w:val="es-ES"/>
        </w:rPr>
        <w:tab/>
        <w:t>En el Patio Sacerdotal (4: 1-6)</w:t>
      </w:r>
    </w:p>
    <w:p w:rsidR="00112D42" w:rsidRDefault="00112D42" w:rsidP="00112D42">
      <w:pPr>
        <w:pStyle w:val="PlainText"/>
        <w:rPr>
          <w:sz w:val="24"/>
          <w:lang w:val="es-ES"/>
        </w:rPr>
      </w:pPr>
      <w:r>
        <w:rPr>
          <w:sz w:val="24"/>
          <w:lang w:val="es-ES"/>
        </w:rPr>
        <w:tab/>
      </w:r>
      <w:r>
        <w:rPr>
          <w:sz w:val="24"/>
          <w:lang w:val="es-ES"/>
        </w:rPr>
        <w:tab/>
      </w:r>
      <w:r>
        <w:rPr>
          <w:sz w:val="24"/>
          <w:lang w:val="es-ES"/>
        </w:rPr>
        <w:tab/>
        <w:t>En el Salón Principal (4: 7-8)</w:t>
      </w:r>
    </w:p>
    <w:p w:rsidR="00112D42" w:rsidRDefault="00112D42" w:rsidP="00112D42">
      <w:pPr>
        <w:pStyle w:val="PlainText"/>
        <w:rPr>
          <w:sz w:val="24"/>
          <w:lang w:val="es-ES"/>
        </w:rPr>
      </w:pPr>
      <w:r>
        <w:rPr>
          <w:sz w:val="24"/>
          <w:lang w:val="es-ES"/>
        </w:rPr>
        <w:tab/>
      </w:r>
      <w:r>
        <w:rPr>
          <w:sz w:val="24"/>
          <w:lang w:val="es-ES"/>
        </w:rPr>
        <w:tab/>
      </w:r>
      <w:r>
        <w:rPr>
          <w:sz w:val="24"/>
          <w:lang w:val="es-ES"/>
        </w:rPr>
        <w:tab/>
        <w:t>En el Patio Sacerdotal (4: 9-10)</w:t>
      </w:r>
    </w:p>
    <w:p w:rsidR="00112D42" w:rsidRDefault="00112D42" w:rsidP="00112D42">
      <w:pPr>
        <w:pStyle w:val="PlainText"/>
        <w:rPr>
          <w:sz w:val="24"/>
          <w:lang w:val="es-ES"/>
        </w:rPr>
      </w:pPr>
      <w:r>
        <w:rPr>
          <w:sz w:val="24"/>
          <w:lang w:val="es-ES"/>
        </w:rPr>
        <w:tab/>
      </w:r>
      <w:r>
        <w:rPr>
          <w:sz w:val="24"/>
          <w:lang w:val="es-ES"/>
        </w:rPr>
        <w:tab/>
        <w:t>Reiteración y Elaboración (4: 11-22)</w:t>
      </w:r>
    </w:p>
    <w:p w:rsidR="00112D42" w:rsidRDefault="00112D42" w:rsidP="00112D42">
      <w:pPr>
        <w:pStyle w:val="PlainText"/>
        <w:rPr>
          <w:sz w:val="24"/>
          <w:lang w:val="es-ES"/>
        </w:rPr>
      </w:pPr>
      <w:r>
        <w:rPr>
          <w:sz w:val="24"/>
          <w:lang w:val="es-ES"/>
        </w:rPr>
        <w:tab/>
      </w:r>
      <w:r>
        <w:rPr>
          <w:sz w:val="24"/>
          <w:lang w:val="es-ES"/>
        </w:rPr>
        <w:tab/>
      </w:r>
      <w:r>
        <w:rPr>
          <w:sz w:val="24"/>
          <w:lang w:val="es-ES"/>
        </w:rPr>
        <w:tab/>
        <w:t>Ayuda de Hiram (4: 11-18)</w:t>
      </w:r>
    </w:p>
    <w:p w:rsidR="00112D42" w:rsidRDefault="00112D42" w:rsidP="00112D42">
      <w:pPr>
        <w:pStyle w:val="PlainText"/>
        <w:rPr>
          <w:sz w:val="24"/>
          <w:lang w:val="es-ES"/>
        </w:rPr>
      </w:pPr>
      <w:r>
        <w:rPr>
          <w:sz w:val="24"/>
          <w:lang w:val="es-ES"/>
        </w:rPr>
        <w:tab/>
      </w:r>
      <w:r>
        <w:rPr>
          <w:sz w:val="24"/>
          <w:lang w:val="es-ES"/>
        </w:rPr>
        <w:tab/>
      </w:r>
      <w:r>
        <w:rPr>
          <w:sz w:val="24"/>
          <w:lang w:val="es-ES"/>
        </w:rPr>
        <w:tab/>
        <w:t>Los Muebles y Decoraciones de Salomón (4: 19-22)</w:t>
      </w:r>
    </w:p>
    <w:p w:rsidR="00112D42" w:rsidRDefault="00112D42" w:rsidP="00112D42">
      <w:pPr>
        <w:pStyle w:val="PlainText"/>
        <w:rPr>
          <w:sz w:val="24"/>
          <w:lang w:val="es-ES"/>
        </w:rPr>
      </w:pPr>
      <w:r>
        <w:rPr>
          <w:sz w:val="24"/>
          <w:lang w:val="es-ES"/>
        </w:rPr>
        <w:tab/>
        <w:t>Salomón Completa Construcción (5: 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Asamblea de Salomón para Dedicar el Templo (5: 2-7: 10)</w:t>
      </w:r>
    </w:p>
    <w:p w:rsidR="00112D42" w:rsidRDefault="00112D42" w:rsidP="00112D42">
      <w:pPr>
        <w:pStyle w:val="PlainText"/>
        <w:rPr>
          <w:sz w:val="24"/>
          <w:lang w:val="es-ES"/>
        </w:rPr>
      </w:pPr>
      <w:r>
        <w:rPr>
          <w:sz w:val="24"/>
          <w:lang w:val="es-ES"/>
        </w:rPr>
        <w:tab/>
        <w:t>La Asamblea de Salomón se Reúne (5: 2-3)</w:t>
      </w:r>
    </w:p>
    <w:p w:rsidR="00112D42" w:rsidRDefault="00112D42" w:rsidP="00112D42">
      <w:pPr>
        <w:pStyle w:val="PlainText"/>
        <w:rPr>
          <w:sz w:val="24"/>
          <w:lang w:val="es-ES"/>
        </w:rPr>
      </w:pPr>
      <w:r>
        <w:rPr>
          <w:sz w:val="24"/>
          <w:lang w:val="es-ES"/>
        </w:rPr>
        <w:tab/>
      </w:r>
      <w:r>
        <w:rPr>
          <w:sz w:val="24"/>
          <w:lang w:val="es-ES"/>
        </w:rPr>
        <w:tab/>
        <w:t>La Celebración Inicial de Salomón del Templo (5: 4-6: 2)</w:t>
      </w:r>
    </w:p>
    <w:p w:rsidR="00112D42" w:rsidRDefault="00112D42" w:rsidP="00112D42">
      <w:pPr>
        <w:pStyle w:val="PlainText"/>
        <w:rPr>
          <w:sz w:val="24"/>
          <w:lang w:val="es-ES"/>
        </w:rPr>
      </w:pPr>
      <w:r>
        <w:rPr>
          <w:sz w:val="24"/>
          <w:lang w:val="es-ES"/>
        </w:rPr>
        <w:tab/>
      </w:r>
      <w:r>
        <w:rPr>
          <w:sz w:val="24"/>
          <w:lang w:val="es-ES"/>
        </w:rPr>
        <w:tab/>
      </w:r>
      <w:r>
        <w:rPr>
          <w:sz w:val="24"/>
          <w:lang w:val="es-ES"/>
        </w:rPr>
        <w:tab/>
        <w:t>Culto Celebrante Fuera del Lugar Más Santo (5: 4-6)</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Colocación del Arca en el Lugar Más Santo (5: 7-10)</w:t>
      </w:r>
    </w:p>
    <w:p w:rsidR="00112D42" w:rsidRDefault="00112D42" w:rsidP="00112D42">
      <w:pPr>
        <w:pStyle w:val="PlainText"/>
        <w:rPr>
          <w:sz w:val="24"/>
          <w:lang w:val="es-ES"/>
        </w:rPr>
      </w:pPr>
      <w:r>
        <w:rPr>
          <w:sz w:val="24"/>
          <w:lang w:val="es-ES"/>
        </w:rPr>
        <w:tab/>
      </w:r>
      <w:r>
        <w:rPr>
          <w:sz w:val="24"/>
          <w:lang w:val="es-ES"/>
        </w:rPr>
        <w:tab/>
      </w:r>
      <w:r>
        <w:rPr>
          <w:sz w:val="24"/>
          <w:lang w:val="es-ES"/>
        </w:rPr>
        <w:tab/>
        <w:t>Culto Celebrante Fuera del Lugar Más Santo (5: 11-6: 2)</w:t>
      </w:r>
    </w:p>
    <w:p w:rsidR="00112D42" w:rsidRDefault="00112D42" w:rsidP="00112D42">
      <w:pPr>
        <w:pStyle w:val="PlainText"/>
        <w:rPr>
          <w:sz w:val="24"/>
          <w:lang w:val="es-ES"/>
        </w:rPr>
      </w:pPr>
      <w:r>
        <w:rPr>
          <w:sz w:val="24"/>
          <w:lang w:val="es-ES"/>
        </w:rPr>
        <w:tab/>
      </w:r>
      <w:r>
        <w:rPr>
          <w:sz w:val="24"/>
          <w:lang w:val="es-ES"/>
        </w:rPr>
        <w:tab/>
        <w:t>La Alabanza de Salomón por el Pasado (6: 3-11)</w:t>
      </w:r>
    </w:p>
    <w:p w:rsidR="00112D42" w:rsidRDefault="00112D42" w:rsidP="00112D42">
      <w:pPr>
        <w:pStyle w:val="PlainText"/>
        <w:rPr>
          <w:sz w:val="24"/>
          <w:lang w:val="es-ES"/>
        </w:rPr>
      </w:pPr>
      <w:r>
        <w:rPr>
          <w:sz w:val="24"/>
          <w:lang w:val="es-ES"/>
        </w:rPr>
        <w:tab/>
      </w:r>
      <w:r>
        <w:rPr>
          <w:sz w:val="24"/>
          <w:lang w:val="es-ES"/>
        </w:rPr>
        <w:tab/>
      </w:r>
      <w:r>
        <w:rPr>
          <w:sz w:val="24"/>
          <w:lang w:val="es-ES"/>
        </w:rPr>
        <w:tab/>
        <w:t>Introducción de transición (6: 3)</w:t>
      </w:r>
    </w:p>
    <w:p w:rsidR="00112D42" w:rsidRDefault="00112D42" w:rsidP="00112D42">
      <w:pPr>
        <w:pStyle w:val="PlainText"/>
        <w:rPr>
          <w:sz w:val="24"/>
          <w:lang w:val="es-ES"/>
        </w:rPr>
      </w:pPr>
      <w:r>
        <w:rPr>
          <w:sz w:val="24"/>
          <w:lang w:val="es-ES"/>
        </w:rPr>
        <w:tab/>
      </w:r>
      <w:r>
        <w:rPr>
          <w:sz w:val="24"/>
          <w:lang w:val="es-ES"/>
        </w:rPr>
        <w:tab/>
      </w:r>
      <w:r>
        <w:rPr>
          <w:sz w:val="24"/>
          <w:lang w:val="es-ES"/>
        </w:rPr>
        <w:tab/>
        <w:t>Alabanza por Cumplimiento de la Promesa a David (6: 4-6)</w:t>
      </w:r>
    </w:p>
    <w:p w:rsidR="00112D42" w:rsidRDefault="00112D42" w:rsidP="00112D42">
      <w:pPr>
        <w:pStyle w:val="PlainText"/>
        <w:rPr>
          <w:sz w:val="24"/>
          <w:lang w:val="es-ES"/>
        </w:rPr>
      </w:pPr>
      <w:r>
        <w:rPr>
          <w:sz w:val="24"/>
          <w:lang w:val="es-ES"/>
        </w:rPr>
        <w:tab/>
      </w:r>
      <w:r>
        <w:rPr>
          <w:sz w:val="24"/>
          <w:lang w:val="es-ES"/>
        </w:rPr>
        <w:tab/>
      </w:r>
      <w:r>
        <w:rPr>
          <w:sz w:val="24"/>
          <w:lang w:val="es-ES"/>
        </w:rPr>
        <w:tab/>
        <w:t>Explicación del Papel de Salomón (6: 7-9)</w:t>
      </w:r>
    </w:p>
    <w:p w:rsidR="00112D42" w:rsidRDefault="00112D42" w:rsidP="00112D42">
      <w:pPr>
        <w:pStyle w:val="PlainText"/>
        <w:rPr>
          <w:sz w:val="24"/>
          <w:lang w:val="es-ES"/>
        </w:rPr>
      </w:pPr>
      <w:r>
        <w:rPr>
          <w:sz w:val="24"/>
          <w:lang w:val="es-ES"/>
        </w:rPr>
        <w:tab/>
      </w:r>
      <w:r>
        <w:rPr>
          <w:sz w:val="24"/>
          <w:lang w:val="es-ES"/>
        </w:rPr>
        <w:tab/>
      </w:r>
      <w:r>
        <w:rPr>
          <w:sz w:val="24"/>
          <w:lang w:val="es-ES"/>
        </w:rPr>
        <w:tab/>
        <w:t>Alabanza por Guardar la Promesa a David (6: 10-11)</w:t>
      </w:r>
    </w:p>
    <w:p w:rsidR="00112D42" w:rsidRDefault="00112D42" w:rsidP="00112D42">
      <w:pPr>
        <w:pStyle w:val="PlainText"/>
        <w:rPr>
          <w:sz w:val="24"/>
          <w:lang w:val="es-ES"/>
        </w:rPr>
      </w:pPr>
      <w:r>
        <w:rPr>
          <w:sz w:val="24"/>
          <w:lang w:val="es-ES"/>
        </w:rPr>
        <w:tab/>
      </w:r>
      <w:r>
        <w:rPr>
          <w:sz w:val="24"/>
          <w:lang w:val="es-ES"/>
        </w:rPr>
        <w:tab/>
        <w:t>La Oración de Salomón por el Futuro (6: 12-42)</w:t>
      </w:r>
    </w:p>
    <w:p w:rsidR="00112D42" w:rsidRDefault="00112D42" w:rsidP="00112D42">
      <w:pPr>
        <w:pStyle w:val="PlainText"/>
        <w:rPr>
          <w:sz w:val="24"/>
          <w:lang w:val="es-ES"/>
        </w:rPr>
      </w:pPr>
      <w:r>
        <w:rPr>
          <w:sz w:val="24"/>
          <w:lang w:val="es-ES"/>
        </w:rPr>
        <w:tab/>
      </w:r>
      <w:r>
        <w:rPr>
          <w:sz w:val="24"/>
          <w:lang w:val="es-ES"/>
        </w:rPr>
        <w:tab/>
      </w:r>
      <w:r>
        <w:rPr>
          <w:sz w:val="24"/>
          <w:lang w:val="es-ES"/>
        </w:rPr>
        <w:tab/>
        <w:t>Introducción a la Oración (6: 12-13)</w:t>
      </w:r>
    </w:p>
    <w:p w:rsidR="00112D42" w:rsidRDefault="00112D42" w:rsidP="00112D42">
      <w:pPr>
        <w:pStyle w:val="PlainText"/>
        <w:rPr>
          <w:sz w:val="24"/>
          <w:lang w:val="es-ES"/>
        </w:rPr>
      </w:pPr>
      <w:r>
        <w:rPr>
          <w:sz w:val="24"/>
          <w:lang w:val="es-ES"/>
        </w:rPr>
        <w:tab/>
      </w:r>
      <w:r>
        <w:rPr>
          <w:sz w:val="24"/>
          <w:lang w:val="es-ES"/>
        </w:rPr>
        <w:tab/>
      </w:r>
      <w:r>
        <w:rPr>
          <w:sz w:val="24"/>
          <w:lang w:val="es-ES"/>
        </w:rPr>
        <w:tab/>
        <w:t>Oración Dedicatoria de Salomón (6: 14-42)</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Alabanza y Peticiones para la Monarquía (6: 14-17)</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Alabanza (6: 14-15)</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Peticiones (6: 16-17)</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Alabanza y Peticiones para el Templo (6: 18-39)</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Alabanza (6: 18)</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Peticiones (6: 19-39)</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En general (6: 19-21)</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Con respecto a Juramentos (6: 22-23)</w:t>
      </w:r>
    </w:p>
    <w:p w:rsidR="00112D42" w:rsidRDefault="00112D42" w:rsidP="00112D42">
      <w:pPr>
        <w:pStyle w:val="PlainText"/>
        <w:rPr>
          <w:sz w:val="24"/>
          <w:lang w:val="es-ES"/>
        </w:rPr>
      </w:pPr>
      <w:r>
        <w:rPr>
          <w:sz w:val="24"/>
          <w:lang w:val="es-ES"/>
        </w:rPr>
        <w:lastRenderedPageBreak/>
        <w:tab/>
      </w:r>
      <w:r>
        <w:rPr>
          <w:sz w:val="24"/>
          <w:lang w:val="es-ES"/>
        </w:rPr>
        <w:tab/>
      </w:r>
      <w:r>
        <w:rPr>
          <w:sz w:val="24"/>
          <w:lang w:val="es-ES"/>
        </w:rPr>
        <w:tab/>
      </w:r>
      <w:r>
        <w:rPr>
          <w:sz w:val="24"/>
          <w:lang w:val="es-ES"/>
        </w:rPr>
        <w:tab/>
      </w:r>
      <w:r>
        <w:rPr>
          <w:sz w:val="24"/>
          <w:lang w:val="es-ES"/>
        </w:rPr>
        <w:tab/>
      </w:r>
      <w:r>
        <w:rPr>
          <w:sz w:val="24"/>
          <w:lang w:val="es-ES"/>
        </w:rPr>
        <w:tab/>
        <w:t>Con respecto a la Derrota (6: 24-25)</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Con respecto a la Sequía (6: 26-27)</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Con respecto a Desastres Surtidos (6: 28-31)</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Con respecto a Extranjeros (6: 32-33)</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Con respecto a Guerras Extranjeras (6: 34-35)</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r>
      <w:r>
        <w:rPr>
          <w:sz w:val="24"/>
          <w:lang w:val="es-ES"/>
        </w:rPr>
        <w:tab/>
        <w:t>Con respecto a Destierro Nacional (6: 36-39)</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Peticiones para el Templo y la Monarquía (6: 40-42)</w:t>
      </w:r>
    </w:p>
    <w:p w:rsidR="00112D42" w:rsidRDefault="00112D42" w:rsidP="00112D42">
      <w:pPr>
        <w:pStyle w:val="PlainText"/>
        <w:rPr>
          <w:sz w:val="24"/>
          <w:lang w:val="es-ES"/>
        </w:rPr>
      </w:pPr>
      <w:r>
        <w:rPr>
          <w:sz w:val="24"/>
          <w:lang w:val="es-ES"/>
        </w:rPr>
        <w:tab/>
      </w:r>
      <w:r>
        <w:rPr>
          <w:sz w:val="24"/>
          <w:lang w:val="es-ES"/>
        </w:rPr>
        <w:tab/>
        <w:t>Salomón Concluye Sacrificios y Celebración (7: 1-7)</w:t>
      </w:r>
    </w:p>
    <w:p w:rsidR="00112D42" w:rsidRDefault="00112D42" w:rsidP="00112D42">
      <w:pPr>
        <w:pStyle w:val="PlainText"/>
        <w:rPr>
          <w:sz w:val="24"/>
          <w:lang w:val="es-ES"/>
        </w:rPr>
      </w:pPr>
      <w:r>
        <w:rPr>
          <w:sz w:val="24"/>
          <w:lang w:val="es-ES"/>
        </w:rPr>
        <w:tab/>
      </w:r>
      <w:r>
        <w:rPr>
          <w:sz w:val="24"/>
          <w:lang w:val="es-ES"/>
        </w:rPr>
        <w:tab/>
      </w:r>
      <w:r>
        <w:rPr>
          <w:sz w:val="24"/>
          <w:lang w:val="es-ES"/>
        </w:rPr>
        <w:tab/>
        <w:t>Fuego divino y Gloria (7: 1-3)</w:t>
      </w:r>
    </w:p>
    <w:p w:rsidR="00112D42" w:rsidRDefault="00112D42" w:rsidP="00112D42">
      <w:pPr>
        <w:pStyle w:val="PlainText"/>
        <w:rPr>
          <w:sz w:val="24"/>
          <w:lang w:val="es-ES"/>
        </w:rPr>
      </w:pPr>
      <w:r>
        <w:rPr>
          <w:sz w:val="24"/>
          <w:lang w:val="es-ES"/>
        </w:rPr>
        <w:tab/>
      </w:r>
      <w:r>
        <w:rPr>
          <w:sz w:val="24"/>
          <w:lang w:val="es-ES"/>
        </w:rPr>
        <w:tab/>
      </w:r>
      <w:r>
        <w:rPr>
          <w:sz w:val="24"/>
          <w:lang w:val="es-ES"/>
        </w:rPr>
        <w:tab/>
        <w:t>Sacrificios numerosos (7: 4-7)</w:t>
      </w:r>
    </w:p>
    <w:p w:rsidR="00112D42" w:rsidRDefault="00112D42" w:rsidP="00112D42">
      <w:pPr>
        <w:pStyle w:val="PlainText"/>
        <w:rPr>
          <w:sz w:val="24"/>
          <w:lang w:val="es-ES"/>
        </w:rPr>
      </w:pPr>
      <w:r>
        <w:rPr>
          <w:sz w:val="24"/>
          <w:lang w:val="es-ES"/>
        </w:rPr>
        <w:tab/>
        <w:t>La Asamblea de Salomón se Despide (7: 8-10)</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Contestación a Salomón de Dios (7: 11-22)</w:t>
      </w:r>
    </w:p>
    <w:p w:rsidR="00112D42" w:rsidRDefault="00112D42" w:rsidP="00112D42">
      <w:pPr>
        <w:pStyle w:val="PlainText"/>
        <w:rPr>
          <w:sz w:val="24"/>
          <w:lang w:val="es-ES"/>
        </w:rPr>
      </w:pPr>
      <w:r>
        <w:rPr>
          <w:sz w:val="24"/>
          <w:lang w:val="es-ES"/>
        </w:rPr>
        <w:tab/>
        <w:t>Introducción (7: 11-12a)</w:t>
      </w:r>
    </w:p>
    <w:p w:rsidR="00112D42" w:rsidRDefault="00112D42" w:rsidP="00112D42">
      <w:pPr>
        <w:pStyle w:val="PlainText"/>
        <w:rPr>
          <w:sz w:val="24"/>
          <w:lang w:val="es-ES"/>
        </w:rPr>
      </w:pPr>
      <w:r>
        <w:rPr>
          <w:sz w:val="24"/>
          <w:lang w:val="es-ES"/>
        </w:rPr>
        <w:tab/>
        <w:t>Aprobación divina del Templo (7: 12b)</w:t>
      </w:r>
    </w:p>
    <w:p w:rsidR="00112D42" w:rsidRDefault="00112D42" w:rsidP="00112D42">
      <w:pPr>
        <w:pStyle w:val="PlainText"/>
        <w:rPr>
          <w:sz w:val="24"/>
          <w:lang w:val="es-ES"/>
        </w:rPr>
      </w:pPr>
      <w:r>
        <w:rPr>
          <w:sz w:val="24"/>
          <w:lang w:val="es-ES"/>
        </w:rPr>
        <w:tab/>
        <w:t>Instrucciones divinas y Convicciones a la Nación (7: 13-16)</w:t>
      </w:r>
    </w:p>
    <w:p w:rsidR="00112D42" w:rsidRDefault="00112D42" w:rsidP="00112D42">
      <w:pPr>
        <w:pStyle w:val="PlainText"/>
        <w:rPr>
          <w:sz w:val="24"/>
          <w:lang w:val="es-ES"/>
        </w:rPr>
      </w:pPr>
      <w:r>
        <w:rPr>
          <w:sz w:val="24"/>
          <w:lang w:val="es-ES"/>
        </w:rPr>
        <w:tab/>
        <w:t>Instrucciones divinas y Advertencias a la Monarquía (7: 17-22)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Más en el Edificio de Salomón Proyectan (8: 1-15)</w:t>
      </w:r>
    </w:p>
    <w:p w:rsidR="00112D42" w:rsidRDefault="00112D42" w:rsidP="00112D42">
      <w:pPr>
        <w:pStyle w:val="PlainText"/>
        <w:rPr>
          <w:sz w:val="24"/>
          <w:lang w:val="es-ES"/>
        </w:rPr>
      </w:pPr>
      <w:r>
        <w:rPr>
          <w:sz w:val="24"/>
          <w:lang w:val="es-ES"/>
        </w:rPr>
        <w:tab/>
        <w:t>La Construcción Extendida de Salomón Proyecta (8: 1-6)</w:t>
      </w:r>
    </w:p>
    <w:p w:rsidR="00112D42" w:rsidRDefault="00112D42" w:rsidP="00112D42">
      <w:pPr>
        <w:pStyle w:val="PlainText"/>
        <w:rPr>
          <w:sz w:val="24"/>
          <w:lang w:val="es-ES"/>
        </w:rPr>
      </w:pPr>
      <w:r>
        <w:rPr>
          <w:sz w:val="24"/>
          <w:lang w:val="es-ES"/>
        </w:rPr>
        <w:tab/>
        <w:t>La Fuerza Laboral Extensa de Salomón (8: 7-10)</w:t>
      </w:r>
    </w:p>
    <w:p w:rsidR="00112D42" w:rsidRDefault="00112D42" w:rsidP="00112D42">
      <w:pPr>
        <w:pStyle w:val="PlainText"/>
        <w:rPr>
          <w:sz w:val="24"/>
          <w:lang w:val="es-ES"/>
        </w:rPr>
      </w:pPr>
      <w:r>
        <w:rPr>
          <w:sz w:val="24"/>
          <w:lang w:val="es-ES"/>
        </w:rPr>
        <w:tab/>
        <w:t>La Construcción del Templo de Salomón (8: 11-15)</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Más en las Relaciones Internacionales de Salomón (8: 16-9: 21)</w:t>
      </w:r>
    </w:p>
    <w:p w:rsidR="00112D42" w:rsidRDefault="00112D42" w:rsidP="00112D42">
      <w:pPr>
        <w:pStyle w:val="PlainText"/>
        <w:rPr>
          <w:sz w:val="24"/>
          <w:lang w:val="es-ES"/>
        </w:rPr>
      </w:pPr>
      <w:r>
        <w:rPr>
          <w:sz w:val="24"/>
          <w:lang w:val="es-ES"/>
        </w:rPr>
        <w:tab/>
        <w:t>Introducción (8: 16)</w:t>
      </w:r>
    </w:p>
    <w:p w:rsidR="00112D42" w:rsidRDefault="00112D42" w:rsidP="00112D42">
      <w:pPr>
        <w:pStyle w:val="PlainText"/>
        <w:rPr>
          <w:sz w:val="24"/>
          <w:lang w:val="es-ES"/>
        </w:rPr>
      </w:pPr>
      <w:r>
        <w:rPr>
          <w:sz w:val="24"/>
          <w:lang w:val="es-ES"/>
        </w:rPr>
        <w:tab/>
        <w:t>Salomón y Hiram en Comercio Marítimo (8: 17-18)</w:t>
      </w:r>
    </w:p>
    <w:p w:rsidR="00112D42" w:rsidRDefault="00112D42" w:rsidP="00112D42">
      <w:pPr>
        <w:pStyle w:val="PlainText"/>
        <w:rPr>
          <w:sz w:val="24"/>
          <w:lang w:val="es-ES"/>
        </w:rPr>
      </w:pPr>
      <w:r>
        <w:rPr>
          <w:sz w:val="24"/>
          <w:lang w:val="es-ES"/>
        </w:rPr>
        <w:tab/>
      </w:r>
      <w:r>
        <w:rPr>
          <w:sz w:val="24"/>
          <w:lang w:val="es-ES"/>
        </w:rPr>
        <w:tab/>
        <w:t>Salomón Empieza la Empresa (8: 17)</w:t>
      </w:r>
    </w:p>
    <w:p w:rsidR="00112D42" w:rsidRDefault="00112D42" w:rsidP="00112D42">
      <w:pPr>
        <w:pStyle w:val="PlainText"/>
        <w:rPr>
          <w:sz w:val="24"/>
          <w:lang w:val="es-ES"/>
        </w:rPr>
      </w:pPr>
      <w:r>
        <w:rPr>
          <w:sz w:val="24"/>
          <w:lang w:val="es-ES"/>
        </w:rPr>
        <w:tab/>
      </w:r>
      <w:r>
        <w:rPr>
          <w:sz w:val="24"/>
          <w:lang w:val="es-ES"/>
        </w:rPr>
        <w:tab/>
      </w:r>
      <w:r>
        <w:rPr>
          <w:sz w:val="24"/>
          <w:lang w:val="es-ES"/>
        </w:rPr>
        <w:tab/>
        <w:t>Hiram Envía Barcos(8: 18a)</w:t>
      </w:r>
    </w:p>
    <w:p w:rsidR="00112D42" w:rsidRDefault="00112D42" w:rsidP="00112D42">
      <w:pPr>
        <w:pStyle w:val="PlainText"/>
        <w:rPr>
          <w:sz w:val="24"/>
          <w:lang w:val="es-ES"/>
        </w:rPr>
      </w:pPr>
      <w:r>
        <w:rPr>
          <w:sz w:val="24"/>
          <w:lang w:val="es-ES"/>
        </w:rPr>
        <w:tab/>
      </w:r>
      <w:r>
        <w:rPr>
          <w:sz w:val="24"/>
          <w:lang w:val="es-ES"/>
        </w:rPr>
        <w:tab/>
        <w:t>Salomón Recibe bienes de la empresa (8: 18b)</w:t>
      </w:r>
    </w:p>
    <w:p w:rsidR="00112D42" w:rsidRDefault="00112D42" w:rsidP="00112D42">
      <w:pPr>
        <w:pStyle w:val="PlainText"/>
        <w:rPr>
          <w:sz w:val="24"/>
          <w:lang w:val="es-ES"/>
        </w:rPr>
      </w:pPr>
      <w:r>
        <w:rPr>
          <w:sz w:val="24"/>
          <w:lang w:val="es-ES"/>
        </w:rPr>
        <w:tab/>
        <w:t>Reacciones de Salomón y Arabes (9: 1-14)</w:t>
      </w:r>
    </w:p>
    <w:p w:rsidR="00112D42" w:rsidRDefault="00112D42" w:rsidP="00112D42">
      <w:pPr>
        <w:pStyle w:val="PlainText"/>
        <w:rPr>
          <w:sz w:val="24"/>
          <w:lang w:val="es-ES"/>
        </w:rPr>
      </w:pPr>
      <w:r>
        <w:rPr>
          <w:sz w:val="24"/>
          <w:lang w:val="es-ES"/>
        </w:rPr>
        <w:tab/>
      </w:r>
      <w:r>
        <w:rPr>
          <w:sz w:val="24"/>
          <w:lang w:val="es-ES"/>
        </w:rPr>
        <w:tab/>
        <w:t>La Reina de Saba Honra a Salomón (9: 1-12)</w:t>
      </w:r>
    </w:p>
    <w:p w:rsidR="00112D42" w:rsidRDefault="00112D42" w:rsidP="00112D42">
      <w:pPr>
        <w:pStyle w:val="PlainText"/>
        <w:rPr>
          <w:sz w:val="24"/>
          <w:lang w:val="es-ES"/>
        </w:rPr>
      </w:pPr>
      <w:r>
        <w:rPr>
          <w:sz w:val="24"/>
          <w:lang w:val="es-ES"/>
        </w:rPr>
        <w:tab/>
      </w:r>
      <w:r>
        <w:rPr>
          <w:sz w:val="24"/>
          <w:lang w:val="es-ES"/>
        </w:rPr>
        <w:tab/>
      </w:r>
      <w:r>
        <w:rPr>
          <w:sz w:val="24"/>
          <w:lang w:val="es-ES"/>
        </w:rPr>
        <w:tab/>
        <w:t>La Reina Viene a Salomón (9: 1)</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Salomón Contesta las Preguntas de la Reina (9: 2)</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La Reina Admira a Salomón (9: 3-9)</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r>
      <w:r>
        <w:rPr>
          <w:sz w:val="24"/>
          <w:lang w:val="es-ES"/>
        </w:rPr>
        <w:tab/>
        <w:t>Una Nota acerca de la Riqueza de Salomón por la Flota de Hiram (9: 10-11)]</w:t>
      </w:r>
    </w:p>
    <w:p w:rsidR="00112D42" w:rsidRDefault="00112D42" w:rsidP="00112D42">
      <w:pPr>
        <w:pStyle w:val="PlainText"/>
        <w:rPr>
          <w:sz w:val="24"/>
          <w:lang w:val="es-ES"/>
        </w:rPr>
      </w:pPr>
      <w:r>
        <w:rPr>
          <w:sz w:val="24"/>
          <w:lang w:val="es-ES"/>
        </w:rPr>
        <w:tab/>
      </w:r>
      <w:r>
        <w:rPr>
          <w:sz w:val="24"/>
          <w:lang w:val="es-ES"/>
        </w:rPr>
        <w:tab/>
      </w:r>
      <w:r>
        <w:rPr>
          <w:sz w:val="24"/>
          <w:lang w:val="es-ES"/>
        </w:rPr>
        <w:tab/>
      </w:r>
      <w:r>
        <w:rPr>
          <w:sz w:val="24"/>
          <w:lang w:val="es-ES"/>
        </w:rPr>
        <w:tab/>
        <w:t>Salomón Responde a la Admiración de la Reina (9: 12a)</w:t>
      </w:r>
    </w:p>
    <w:p w:rsidR="00112D42" w:rsidRDefault="00112D42" w:rsidP="00112D42">
      <w:pPr>
        <w:pStyle w:val="PlainText"/>
        <w:rPr>
          <w:sz w:val="24"/>
          <w:lang w:val="es-ES"/>
        </w:rPr>
      </w:pPr>
      <w:r>
        <w:rPr>
          <w:sz w:val="24"/>
          <w:lang w:val="es-ES"/>
        </w:rPr>
        <w:tab/>
      </w:r>
      <w:r>
        <w:rPr>
          <w:sz w:val="24"/>
          <w:lang w:val="es-ES"/>
        </w:rPr>
        <w:tab/>
      </w:r>
      <w:r>
        <w:rPr>
          <w:sz w:val="24"/>
          <w:lang w:val="es-ES"/>
        </w:rPr>
        <w:tab/>
        <w:t>La Reina Parte de Salomón (9: 12b)</w:t>
      </w:r>
    </w:p>
    <w:p w:rsidR="00112D42" w:rsidRDefault="00112D42" w:rsidP="00112D42">
      <w:pPr>
        <w:pStyle w:val="PlainText"/>
        <w:rPr>
          <w:sz w:val="24"/>
          <w:lang w:val="es-ES"/>
        </w:rPr>
      </w:pPr>
      <w:r>
        <w:rPr>
          <w:sz w:val="24"/>
          <w:lang w:val="es-ES"/>
        </w:rPr>
        <w:lastRenderedPageBreak/>
        <w:tab/>
      </w:r>
      <w:r>
        <w:rPr>
          <w:sz w:val="24"/>
          <w:lang w:val="es-ES"/>
        </w:rPr>
        <w:tab/>
        <w:t>Reyes Arabes Reconocen a Salomón (9: 13-14)</w:t>
      </w:r>
    </w:p>
    <w:p w:rsidR="00112D42" w:rsidRDefault="00112D42" w:rsidP="00112D42">
      <w:pPr>
        <w:pStyle w:val="PlainText"/>
        <w:rPr>
          <w:sz w:val="24"/>
          <w:lang w:val="es-ES"/>
        </w:rPr>
      </w:pPr>
      <w:r>
        <w:rPr>
          <w:sz w:val="24"/>
          <w:lang w:val="es-ES"/>
        </w:rPr>
        <w:tab/>
        <w:t>Salomón y Hiram en Comercio Marítimo (9: 15-21)</w:t>
      </w:r>
    </w:p>
    <w:p w:rsidR="00112D42" w:rsidRDefault="00112D42" w:rsidP="00112D42">
      <w:pPr>
        <w:pStyle w:val="PlainText"/>
        <w:rPr>
          <w:sz w:val="24"/>
          <w:lang w:val="es-ES"/>
        </w:rPr>
      </w:pPr>
      <w:r>
        <w:rPr>
          <w:sz w:val="24"/>
          <w:lang w:val="es-ES"/>
        </w:rPr>
        <w:t>Más acerca de la Gran Sabiduría y Riqueza de Salomón (9: 22-28)</w:t>
      </w:r>
    </w:p>
    <w:p w:rsidR="00112D42" w:rsidRDefault="00112D42" w:rsidP="00112D42">
      <w:pPr>
        <w:pStyle w:val="PlainText"/>
        <w:rPr>
          <w:sz w:val="24"/>
          <w:lang w:val="es-ES"/>
        </w:rPr>
      </w:pPr>
      <w:r>
        <w:rPr>
          <w:sz w:val="24"/>
          <w:lang w:val="es-ES"/>
        </w:rPr>
        <w:tab/>
      </w:r>
      <w:r>
        <w:rPr>
          <w:sz w:val="24"/>
          <w:lang w:val="es-ES"/>
        </w:rPr>
        <w:tab/>
        <w:t>Introducción (9: 22)</w:t>
      </w:r>
    </w:p>
    <w:p w:rsidR="00112D42" w:rsidRDefault="00112D42" w:rsidP="00112D42">
      <w:pPr>
        <w:pStyle w:val="PlainText"/>
        <w:rPr>
          <w:sz w:val="24"/>
          <w:lang w:val="es-ES"/>
        </w:rPr>
      </w:pPr>
      <w:r>
        <w:rPr>
          <w:sz w:val="24"/>
          <w:lang w:val="es-ES"/>
        </w:rPr>
        <w:tab/>
      </w:r>
      <w:r>
        <w:rPr>
          <w:sz w:val="24"/>
          <w:lang w:val="es-ES"/>
        </w:rPr>
        <w:tab/>
        <w:t>El Reconocimiento Mundial a Salomón (9: 23-24)</w:t>
      </w:r>
    </w:p>
    <w:p w:rsidR="00112D42" w:rsidRDefault="00112D42" w:rsidP="00112D42">
      <w:pPr>
        <w:pStyle w:val="PlainText"/>
        <w:rPr>
          <w:sz w:val="24"/>
          <w:lang w:val="es-ES"/>
        </w:rPr>
      </w:pPr>
      <w:r>
        <w:rPr>
          <w:sz w:val="24"/>
          <w:lang w:val="es-ES"/>
        </w:rPr>
        <w:tab/>
      </w:r>
      <w:r>
        <w:rPr>
          <w:sz w:val="24"/>
          <w:lang w:val="es-ES"/>
        </w:rPr>
        <w:tab/>
        <w:t>Las Importancias Mundiales de Salomón (9: 25-28)</w:t>
      </w:r>
    </w:p>
    <w:p w:rsidR="00112D42" w:rsidRDefault="00112D42" w:rsidP="00112D42">
      <w:pPr>
        <w:pStyle w:val="PlainText"/>
        <w:rPr>
          <w:sz w:val="24"/>
          <w:lang w:val="es-ES"/>
        </w:rPr>
      </w:pPr>
      <w:r>
        <w:rPr>
          <w:sz w:val="24"/>
          <w:lang w:val="es-ES"/>
        </w:rPr>
        <w:t>Cierre del Reino de Salomón (9: 29-31)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Contorno de 2 Crónicas 1: 1-9: 31 (figura 23)</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Gran Sabiduría y Riqueza de Salomón (1: 1-17)</w:t>
      </w:r>
    </w:p>
    <w:p w:rsidR="00112D42" w:rsidRDefault="00112D42" w:rsidP="00112D42">
      <w:pPr>
        <w:pStyle w:val="PlainText"/>
        <w:rPr>
          <w:sz w:val="24"/>
          <w:lang w:val="es-ES"/>
        </w:rPr>
      </w:pPr>
      <w:r>
        <w:rPr>
          <w:sz w:val="24"/>
          <w:lang w:val="es-ES"/>
        </w:rPr>
        <w:tab/>
        <w:t>El Cronista empezó su recuento con un enfoque sobre cómo Salomón ganó sabiduría y riqueza.  Al omitir los luchas que Salomón tenía en su carrera temprana (vea 1 Reyes 1: 1-2: 46a) fijo la fase de su retrato glorioso del rey.  Esta porción del reino de Salomón balancea con los versículos de cierre que también se enfocan en su riqueza y sabiduría (9: 13-28; vea figura 22).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Estructura de 1: 1-17</w:t>
      </w:r>
    </w:p>
    <w:p w:rsidR="00112D42" w:rsidRDefault="00112D42" w:rsidP="00112D42">
      <w:pPr>
        <w:pStyle w:val="PlainText"/>
        <w:rPr>
          <w:sz w:val="24"/>
          <w:lang w:val="es-ES"/>
        </w:rPr>
      </w:pPr>
      <w:r>
        <w:rPr>
          <w:sz w:val="24"/>
          <w:lang w:val="es-ES"/>
        </w:rPr>
        <w:tab/>
        <w:t>Este material se divide en dos secciones que constan de una narración y una serie de informes (vea figura 23).  El primer episodio (1: 1-13) representa a Salomón convocando a una asamblea religiosa y obtiene promesa divina para riqueza y sabiduría.  La segunda porción (1: 14-17) consta de un surtido de informes que ilustran algunas de las maneras en que estas promesas divinas se hicieron realidades.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Recibe Promesa Divina (1: 1-13)</w:t>
      </w:r>
    </w:p>
    <w:p w:rsidR="00112D42" w:rsidRDefault="00112D42" w:rsidP="00112D42">
      <w:pPr>
        <w:pStyle w:val="PlainText"/>
        <w:rPr>
          <w:sz w:val="24"/>
          <w:lang w:val="es-ES"/>
        </w:rPr>
      </w:pPr>
      <w:r>
        <w:rPr>
          <w:sz w:val="24"/>
          <w:lang w:val="es-ES"/>
        </w:rPr>
        <w:tab/>
        <w:t>El Cronista empezó su registro del reino de Salomón con la autoridad del rey en pleno vigor.  Ninguna preocupación demostró por la adquisición gradual del poder, sino que se movió directamente al primer hecho importante del rey, una asamblea de todo Israel, en la que Salomón recibió el don de la sabiduría de Dios.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con 1 Reyes 2: 46b-3: 15</w:t>
      </w:r>
    </w:p>
    <w:p w:rsidR="00112D42" w:rsidRDefault="00112D42" w:rsidP="00112D42">
      <w:pPr>
        <w:pStyle w:val="PlainText"/>
        <w:rPr>
          <w:sz w:val="24"/>
          <w:lang w:val="es-ES"/>
        </w:rPr>
      </w:pPr>
      <w:r>
        <w:rPr>
          <w:sz w:val="24"/>
          <w:lang w:val="es-ES"/>
        </w:rPr>
        <w:tab/>
        <w:t>Varias variaciones entre Reyes y Crónicas ocurren en este pasaje. Unas variaciones resultan de problemas en transmisión textual (vea Introducción: Traducción y Transmisión).  Por momentos, Crónicas simplemente parafrasea a Reyes por razones estilísticas.  No obstante, varias diferencias significantes merecen mención especial.</w:t>
      </w:r>
    </w:p>
    <w:p w:rsidR="00112D42" w:rsidRDefault="00112D42" w:rsidP="00112D42">
      <w:pPr>
        <w:pStyle w:val="PlainText"/>
        <w:rPr>
          <w:sz w:val="24"/>
          <w:lang w:val="es-ES"/>
        </w:rPr>
      </w:pPr>
      <w:r>
        <w:rPr>
          <w:sz w:val="24"/>
          <w:lang w:val="es-ES"/>
        </w:rPr>
        <w:tab/>
        <w:t xml:space="preserve">Primero, el Cronista exaltó a Salomón con adiciones y omisiones.  1) omitió el registro del matrimonio de Salomón con la hija del Faraón (1 Reyes 3: 1-2) y lo reemplazó con la </w:t>
      </w:r>
      <w:r>
        <w:rPr>
          <w:sz w:val="24"/>
          <w:lang w:val="es-ES"/>
        </w:rPr>
        <w:lastRenderedPageBreak/>
        <w:t>noticia que "el Señor, su Dios, estaba con él y le hizo extremadamente grande" (1: 1b).</w:t>
      </w:r>
    </w:p>
    <w:p w:rsidR="00112D42" w:rsidRDefault="00112D42" w:rsidP="00112D42">
      <w:pPr>
        <w:pStyle w:val="PlainText"/>
        <w:rPr>
          <w:sz w:val="24"/>
          <w:lang w:val="es-ES"/>
        </w:rPr>
      </w:pPr>
      <w:r>
        <w:rPr>
          <w:sz w:val="24"/>
          <w:lang w:val="es-ES"/>
        </w:rPr>
        <w:tab/>
        <w:t>2) 1 Reyes 3: 3 se omite porque menciona que Salomón rinde culto en "lugares altos." El texto admite que Salomón rindió culto en un lugar alto de Gibeón (1: 3// 1 Reyes 3: 4), pero cuidadosamente explica las acciones de Salomón (1: 3b-6).  Se refiere una vez más a Gibeón como un lugar alto (1: 13), pero inmediatamente comenta que la Tienda de Reunión estaba allí (1: 13).</w:t>
      </w:r>
    </w:p>
    <w:p w:rsidR="00112D42" w:rsidRDefault="00112D42" w:rsidP="00112D42">
      <w:pPr>
        <w:pStyle w:val="PlainText"/>
        <w:rPr>
          <w:sz w:val="24"/>
          <w:lang w:val="es-ES"/>
        </w:rPr>
      </w:pPr>
      <w:r>
        <w:rPr>
          <w:sz w:val="24"/>
          <w:lang w:val="es-ES"/>
        </w:rPr>
        <w:tab/>
        <w:t>3) El Cronista divergió de Reyes al volver su atención de David hacia Salomón.  Eliminó la descripción extensa de la rectitud de David (1 Reyes 3: 6b).  Además, acortó 1 Reyes 3: 7-8, omitió la referencia a la juventud e ingenuidad de Salomón (pero compare a 1 Crónicas 22: 5; 29: 1 con 2 Crónicas 13: 7).</w:t>
      </w:r>
    </w:p>
    <w:p w:rsidR="00112D42" w:rsidRDefault="00112D42" w:rsidP="00112D42">
      <w:pPr>
        <w:pStyle w:val="PlainText"/>
        <w:rPr>
          <w:sz w:val="24"/>
          <w:lang w:val="es-ES"/>
        </w:rPr>
      </w:pPr>
      <w:r>
        <w:rPr>
          <w:sz w:val="24"/>
          <w:lang w:val="es-ES"/>
        </w:rPr>
        <w:tab/>
        <w:t>4) El Cronista omitió la advertencia de 1 Reyes 3: 14 (// 1: 12), que enfocó en la condición del reinado de Salomón (también vea 1 Reyes 11: 26-40).</w:t>
      </w:r>
    </w:p>
    <w:p w:rsidR="00112D42" w:rsidRDefault="00112D42" w:rsidP="00112D42">
      <w:pPr>
        <w:pStyle w:val="PlainText"/>
        <w:rPr>
          <w:sz w:val="24"/>
          <w:lang w:val="es-ES"/>
        </w:rPr>
      </w:pPr>
      <w:r>
        <w:rPr>
          <w:sz w:val="24"/>
          <w:lang w:val="es-ES"/>
        </w:rPr>
        <w:tab/>
        <w:t>5) El informe de los sacrificios de Salomón en Jerusalén (1 Reyes 3: 15b) no aparece, porque levantaría preguntas acerca de la fidelidad de Salomón a la Ley de Moisés. Más temprano en el capítulo (vea 1: 3-6) el Cronista justificó los sacrificios de Salomón en Gibeón.   Por esta razón se omite este material.</w:t>
      </w:r>
    </w:p>
    <w:p w:rsidR="00112D42" w:rsidRDefault="00112D42" w:rsidP="00112D42">
      <w:pPr>
        <w:pStyle w:val="PlainText"/>
        <w:rPr>
          <w:sz w:val="24"/>
          <w:lang w:val="es-ES"/>
        </w:rPr>
      </w:pPr>
      <w:r>
        <w:rPr>
          <w:sz w:val="24"/>
          <w:lang w:val="es-ES"/>
        </w:rPr>
        <w:tab/>
        <w:t>Segundo, la estadía de Salomón en Gibeón se describe como una asamblea nacional religiosa.  Detalló a los participantes como "todo Israel... comandantes... jueces... todo los jefes en Israel... cabezas de familias... Salomón y la asamblea entera... (1: 2-6// 1 Reyes 3: 4).</w:t>
      </w:r>
    </w:p>
    <w:p w:rsidR="00112D42" w:rsidRDefault="00112D42" w:rsidP="00112D42">
      <w:pPr>
        <w:pStyle w:val="PlainText"/>
        <w:rPr>
          <w:sz w:val="24"/>
          <w:lang w:val="es-ES"/>
        </w:rPr>
      </w:pPr>
      <w:r>
        <w:rPr>
          <w:sz w:val="24"/>
          <w:lang w:val="es-ES"/>
        </w:rPr>
        <w:tab/>
        <w:t>Tercero, el Cronista le admitió que Salomón sacrificó en Gibeón (1: 3// 1 Reyes 3: 4). Esta admisión, al parecer, levantó preguntas sobre lo apropiado del acto de Salomón por lectores que vivieron después del establecimiento del templo en Jerusalén.  Como resultado, el texto agrega una explicación significante de por qué Salomón ejecutó sacrificios en Gibeón (1: 3b-6).</w:t>
      </w:r>
    </w:p>
    <w:p w:rsidR="00112D42" w:rsidRDefault="00112D42" w:rsidP="00112D42">
      <w:pPr>
        <w:pStyle w:val="PlainText"/>
        <w:rPr>
          <w:sz w:val="24"/>
          <w:lang w:val="es-ES"/>
        </w:rPr>
      </w:pPr>
      <w:r>
        <w:rPr>
          <w:sz w:val="24"/>
          <w:lang w:val="es-ES"/>
        </w:rPr>
        <w:tab/>
        <w:t>Cuarto, la adición de "y reinó sobre Israel" (1: 13b) equilibra con el versículo de la apertura de esta sección y forma una inclusión que cierra esta sección del reino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Estructura de 1: 1-13</w:t>
      </w:r>
    </w:p>
    <w:p w:rsidR="00112D42" w:rsidRDefault="00112D42" w:rsidP="00112D42">
      <w:pPr>
        <w:pStyle w:val="PlainText"/>
        <w:rPr>
          <w:sz w:val="24"/>
          <w:lang w:val="es-ES"/>
        </w:rPr>
      </w:pPr>
      <w:r>
        <w:rPr>
          <w:sz w:val="24"/>
          <w:lang w:val="es-ES"/>
        </w:rPr>
        <w:tab/>
        <w:t>Estas variaciones formaron una narración simétrica de cinco pasos (vea figura 23).  Este relato abre y cierra con el aviso de que Salomón se había vuelto extremadamente grande (1: 1; 1: 13b). Salomón fue a Gibeón para rendir culto en el altar de bronce (1: 2-6).  Este movimiento balancea con su retorno a Jerusalén (1: 13a). El punto culminante del relato es el diálogo de Salomón con Dios en Gibeón (1: 7-12).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reina sobre Israel (1: 1)</w:t>
      </w:r>
    </w:p>
    <w:p w:rsidR="00112D42" w:rsidRDefault="00112D42" w:rsidP="00112D42">
      <w:pPr>
        <w:pStyle w:val="PlainText"/>
        <w:rPr>
          <w:sz w:val="24"/>
          <w:lang w:val="es-ES"/>
        </w:rPr>
      </w:pPr>
      <w:r>
        <w:rPr>
          <w:sz w:val="24"/>
          <w:lang w:val="es-ES"/>
        </w:rPr>
        <w:tab/>
        <w:t>El Cronista rápidamente resumió las fases tempranas del reino del rey.  La terminología "se estableció" (1: 1) y expresiones similares ocurren muchas veces en Crónicas (vea 2 Crónicas 11: 1; 12: 13; 13: 21; 17: 1; 21: 4; 25: 11; 27: 6).  Se refieren a tales logros como edificar fortificaciones (vea 17: 1-2; 27: 6; 32: 5), formar un ejército (vea 17: 1-2; 23: 1; 25: 11), reformar a la nación (vea 15: 8), y afianzar al trono contra antagonistas (vea 12: 13; 13: 21; 27: 6). Salomón logró mucho al principio de su reino.</w:t>
      </w:r>
    </w:p>
    <w:p w:rsidR="00112D42" w:rsidRDefault="00112D42" w:rsidP="00112D42">
      <w:pPr>
        <w:pStyle w:val="PlainText"/>
        <w:rPr>
          <w:sz w:val="24"/>
          <w:lang w:val="es-ES"/>
        </w:rPr>
      </w:pPr>
      <w:r>
        <w:rPr>
          <w:sz w:val="24"/>
          <w:lang w:val="es-ES"/>
        </w:rPr>
        <w:tab/>
        <w:t>Los grandes logros a esta fase reciben énfasis en la explicación agregada a este versículo.  Para contrarrestar cualquier acusación de mal manejo (vea 10: 4,11), el Cronista hizo explícita la razón de la grandeza de Salomón. Los éxitos de Salomón ocurrieron porque el Señor, su Dios, estaba con él y le hizo extremadamente grande (1: 1).  Cuando Dios estaba "con" alguien en el libro de Crónicas, daba ayuda en varias luchas (vea 13: 12; también vea Introducción:  10) Actividad Divina). El Cronista a menudo daba énfasis a ayuda divina detrás de los logros de David.   A este punto, aplicó la misma perspectiva a Salomón. Sus éxitos no eran el resultado de esquemas humanos o de la tiranía. Resultaron de la bendición de Dios.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Va a Gibeón a Rendir Culto (1: 2-6)</w:t>
      </w:r>
    </w:p>
    <w:p w:rsidR="00112D42" w:rsidRDefault="00112D42" w:rsidP="00112D42">
      <w:pPr>
        <w:pStyle w:val="PlainText"/>
        <w:rPr>
          <w:sz w:val="24"/>
          <w:lang w:val="es-ES"/>
        </w:rPr>
      </w:pPr>
      <w:r>
        <w:rPr>
          <w:sz w:val="24"/>
          <w:lang w:val="es-ES"/>
        </w:rPr>
        <w:tab/>
        <w:t>El centro de este material deriva de 1 Reyes 3: 3-15.  Aún así, el registro del Cronista difiere en varias maneras. Omitió la referencia al matrimonio de Salomón con la hija de Faraón (1 Reyes 3: 1-2) y su culto en los lugares altos (1 Reyes 3: 3,4) para evitar disminuir a Salomón como su ideal.</w:t>
      </w:r>
    </w:p>
    <w:p w:rsidR="00112D42" w:rsidRDefault="00112D42" w:rsidP="00112D42">
      <w:pPr>
        <w:pStyle w:val="PlainText"/>
        <w:rPr>
          <w:sz w:val="24"/>
          <w:lang w:val="es-ES"/>
        </w:rPr>
      </w:pPr>
      <w:r>
        <w:rPr>
          <w:sz w:val="24"/>
          <w:lang w:val="es-ES"/>
        </w:rPr>
        <w:tab/>
        <w:t>Más allá de esto, Salomón invitó a "todo Israel" (1: 2), la designación favorita del Cronista a grupos representativos de la nación entera y grupos de jefes nacionales (1: 2; también vea Introducción:  1) Todo Israel).  La organización de estos jefes sigue modelos ya establecidos en el reino de David.  Salomón incluye a comandantes de miles (vea 1 Crónicas 13: 1; 29: 6), comandantes de cientos (vea 1 Crónicas 13: 1; 29: 6), jueces (vea 17: 8,10), todos los jefes en Israel (vea 1 Crónicas 11: 3; 17: 6), y las cabezas de familias (vea 1 Crónicas 15: 12; 23: 9,24; 24: 6,31; 26: 21).</w:t>
      </w:r>
    </w:p>
    <w:p w:rsidR="00112D42" w:rsidRDefault="00112D42" w:rsidP="00112D42">
      <w:pPr>
        <w:pStyle w:val="PlainText"/>
        <w:rPr>
          <w:sz w:val="24"/>
          <w:lang w:val="es-ES"/>
        </w:rPr>
      </w:pPr>
      <w:r>
        <w:rPr>
          <w:sz w:val="24"/>
          <w:lang w:val="es-ES"/>
        </w:rPr>
        <w:tab/>
        <w:t xml:space="preserve">Además, el Cronista también designó a estos partidarios como "la asamblea entera" (1: 3).  El término "la asamblea" (también vea 1: 5) tiene la connotación de una reunión religiosa diseñada especialmente para el culto.  Ensanchar el registro de Reyes en esta manera trazó un paralelo entre este acontecimiento inicial en el reino de Salomón y las asambleas durante el reino de David.  Al igual que David antes de él, los puntos altos del </w:t>
      </w:r>
      <w:r>
        <w:rPr>
          <w:sz w:val="24"/>
          <w:lang w:val="es-ES"/>
        </w:rPr>
        <w:lastRenderedPageBreak/>
        <w:t>reino de Salomón envuelven asambleas de la nación entera en tiempos de culto.  Estas asambleas llevan la importancia del templo y su servicios para los lectores post-exílicos (vea Introducción:  5) Asambleas Religiosas).</w:t>
      </w:r>
    </w:p>
    <w:p w:rsidR="00112D42" w:rsidRDefault="00112D42" w:rsidP="00112D42">
      <w:pPr>
        <w:pStyle w:val="PlainText"/>
        <w:rPr>
          <w:sz w:val="24"/>
          <w:lang w:val="es-ES"/>
        </w:rPr>
      </w:pPr>
      <w:r>
        <w:rPr>
          <w:sz w:val="24"/>
          <w:lang w:val="es-ES"/>
        </w:rPr>
        <w:tab/>
        <w:t>El deseo del Cronista de exaltar a Salomón como un ideal para sus lectores lo llevó a agregar una defensa del culto de Salomón en Gibeón (1: 3b-6).  La historia entera de Crónicas dio énfasis a la centralidad del culto en Jerusalén. Este mensaje era vital para los lectores del Cronista post-exílicos. Por esta razón, explicó que la Tienda de Reunión de Dios estaba allí en Gibeón (1: 3b). Esta Tienda de Reunión no era otra cosa que la que Moisés...había hecho en el desierto (1: 3b; vea Exodo 40: 17-19). Cuando David trajo el arca a Jerusalén, erigió [otra] tienda para [el arca] en Jerusalén (1: 4), pero el altar de bronce para sacrificios (vea Exodo 31: 1-5; 35: 30-36: 7) se quedó en Gibeón (1: 5a).  Por esta razón, era absolutamente aceptable que "Salomón y la asamblea inquirieran... allí" (1: 5b).</w:t>
      </w:r>
    </w:p>
    <w:p w:rsidR="00112D42" w:rsidRDefault="00112D42" w:rsidP="00112D42">
      <w:pPr>
        <w:pStyle w:val="PlainText"/>
        <w:rPr>
          <w:sz w:val="24"/>
          <w:lang w:val="es-ES"/>
        </w:rPr>
      </w:pPr>
      <w:r>
        <w:rPr>
          <w:sz w:val="24"/>
          <w:lang w:val="es-ES"/>
        </w:rPr>
        <w:tab/>
        <w:t>Es notable que el rey y el pueblo inquirieron de él en Gibeón (1: 5b). El hebreo de esta cláusula es ambiguo.  Podría ser que Salomón "inquirió de él" ([Ej.]. el altar de bronce [NAS, NEB]) o "inquirió de El" ([Ej.]. el Señor [NIV, NKJ, NRS]). Cualquiera que fuere el caso, el Cronista trazó una conexión a este punto, entre Salomón y David.  Varias veces, contrastó a David con Saúl, precisamente porque David inquirió de Dios y Saúl no lo hacía (vea 1 Crónicas 10: 14; 13: 4; 14: 10,14; vea Introducción:  19) Busca). Este énfasis aparece al principio del reino de David (vea 1 Crónicas 10: 14) tanto como aquí, al principio del reino de Salomón.</w:t>
      </w:r>
    </w:p>
    <w:p w:rsidR="00112D42" w:rsidRDefault="00112D42" w:rsidP="00112D42">
      <w:pPr>
        <w:pStyle w:val="PlainText"/>
        <w:rPr>
          <w:sz w:val="24"/>
          <w:lang w:val="es-ES"/>
        </w:rPr>
      </w:pPr>
      <w:r>
        <w:rPr>
          <w:sz w:val="24"/>
          <w:lang w:val="es-ES"/>
        </w:rPr>
        <w:tab/>
        <w:t xml:space="preserve">El texto también agrega que el altar de bronce había sido hecho por Bezalel (1: 5).  Bezalel aparece solamente en Exodo y Crónicas (vea Exodo 31: 2; 35: 20; 36: 1,2; 27: 1; 38: 22; 1 Crónicas 2: 20; 2 Crónicas 1: 5). Era el artesano principal del tabernáculo de Moisés.  Esta atención a Bezalel sugiere que una conexión tipológica sutil apoye el retrato del Cronista de Salomón. Bezalel cumplió los planes de Moisés por el tabernáculo tanto como Salomón cumplió los planes de David para el templo.  Bezalel y Salomón eran ambos de la tribu de Judá y dotados de sabiduría especialmente para la tarea de edificar (vea Exodo 31: 1-3; 35: 30-35; 2 Crónicas 1: 5). Mientras el escritor de Reyes habló de la sabiduría de Salomón en términos generales (vea 1 Reyes 3: 16-20), el Cronista se enfocó en la sabiduría de Salomón en el proyecto de construcción. Además, el escritor de Reyes notó el tributo de Hiram al nombrar a Salomón como "un hijo sabio sobre este gran pueblo" (1 Reyes 5: 7). En Crónicas, el cumplimiento de Hiram incluyó el aviso que Salomón era el hijo que construiría (2: 11-12). Estas porciones de las </w:t>
      </w:r>
      <w:r>
        <w:rPr>
          <w:sz w:val="24"/>
          <w:lang w:val="es-ES"/>
        </w:rPr>
        <w:lastRenderedPageBreak/>
        <w:t>narraciones continúan destacando a Salomón como el constructor del templo.</w:t>
      </w:r>
    </w:p>
    <w:p w:rsidR="00112D42" w:rsidRDefault="00112D42" w:rsidP="00112D42">
      <w:pPr>
        <w:pStyle w:val="PlainText"/>
        <w:rPr>
          <w:sz w:val="24"/>
          <w:lang w:val="es-ES"/>
        </w:rPr>
      </w:pPr>
      <w:r>
        <w:rPr>
          <w:sz w:val="24"/>
          <w:lang w:val="es-ES"/>
        </w:rPr>
        <w:tab/>
        <w:t>El Cronista también siguió el relato de Reyes, al notar que miles de holocaustos se ofrecieron en el altar de bronce de Gibeón (1: 6// 1 Reyes 3: 4).  El número grande de sacrificios sería una hipérbole (Para el uso del Cronista de hipérbole, vea comentarios en 12: 14.), pero retrata el entusiasmo de Salomón por el culto de Dios (vea 1: 6; 5: 6; 7: 4-5; 24: 14; 29: 32-35; 35: 8-9).  Los lectores del Cronista deben ser un pueblo que tiene el mismo entusiasmo por el culto (vea Introducción:  6) Observancia Real de Culto).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y Dios Dialogan (1: 7-12)</w:t>
      </w:r>
    </w:p>
    <w:p w:rsidR="00112D42" w:rsidRDefault="00112D42" w:rsidP="00112D42">
      <w:pPr>
        <w:pStyle w:val="PlainText"/>
        <w:rPr>
          <w:sz w:val="24"/>
          <w:lang w:val="es-ES"/>
        </w:rPr>
      </w:pPr>
      <w:r>
        <w:rPr>
          <w:sz w:val="24"/>
          <w:lang w:val="es-ES"/>
        </w:rPr>
        <w:tab/>
        <w:t>Siguiendo a 1 Reyes 3: 5-15, el texto describe la revelación nocturna a Salomón en Gibeón. La estructura básica de su recuento es triple:  Dios habla (1: 7), Salomón responde (1: 8-10), y Dios habla de nuevo (1: 11-12).</w:t>
      </w:r>
    </w:p>
    <w:p w:rsidR="00112D42" w:rsidRDefault="00112D42" w:rsidP="00112D42">
      <w:pPr>
        <w:pStyle w:val="PlainText"/>
        <w:rPr>
          <w:sz w:val="24"/>
          <w:lang w:val="es-ES"/>
        </w:rPr>
      </w:pPr>
      <w:r>
        <w:rPr>
          <w:sz w:val="24"/>
          <w:lang w:val="es-ES"/>
        </w:rPr>
        <w:tab/>
        <w:t>Dios comenzó el diálogo con Salomón después de sacrificios (1: 7).  Crónicas dos veces omite el comentario explícito de que este acontecimiento era un sueño (vea 1 Reyes 3: 5,15), pero la expresión "esa noche" sirvió como el equivalente (1: 7). La oferta de Dios a Salomón era sin calificación:   "pide cualquier cosa que quieras" (1: 7b).  Al parecer, Dios estaba muy contento con Salomón y el culto de la asamblea en Gibeón.</w:t>
      </w:r>
    </w:p>
    <w:p w:rsidR="00112D42" w:rsidRDefault="00112D42" w:rsidP="00112D42">
      <w:pPr>
        <w:pStyle w:val="PlainText"/>
        <w:rPr>
          <w:sz w:val="24"/>
          <w:lang w:val="es-ES"/>
        </w:rPr>
      </w:pPr>
      <w:r>
        <w:rPr>
          <w:sz w:val="24"/>
          <w:lang w:val="es-ES"/>
        </w:rPr>
        <w:tab/>
        <w:t>La contestación conocida de Salomón a la oferta divina sigue a Reyes por la mayor parte (1: 8-10// 1 Reyes 3: 6-9), pero dos diferencias importantes emergen.  Primero, Crónicas omite la referencia a la vida destacada de David (1 Reyes 3: 6b).  Al parecer, el Cronista no consideró a este el tiempo como apropiado para enfocar en David.  Las cualidades ejemplares de Salomón son su preocupación aquí. Segundo, una explicación similar aplica a la omisión del auto-desprecio de Salomón en Reyes, "Pero soy sólo un niño pequeño" (1 Reyes 3: 7).</w:t>
      </w:r>
    </w:p>
    <w:p w:rsidR="00112D42" w:rsidRDefault="00112D42" w:rsidP="00112D42">
      <w:pPr>
        <w:pStyle w:val="PlainText"/>
        <w:rPr>
          <w:sz w:val="24"/>
          <w:lang w:val="es-ES"/>
        </w:rPr>
      </w:pPr>
      <w:r>
        <w:rPr>
          <w:sz w:val="24"/>
          <w:lang w:val="es-ES"/>
        </w:rPr>
        <w:tab/>
        <w:t>Salomón pidió sabiduría y conocimiento, para que [él] dirija (1: 10// 1 Reyes 3: 7,9).  La sabiduría y la habilidad para dirigir se conectan en otra parte de las Escrituras (vea Proverbios 8: 15).  La preocupación de Salomón era lograr esas cualidades necesarias que le permitirían reinar efectivamente. La terminología "que yo pueda guiar" ("salir y entrar" [NAS, NRS, NKJ]) aludiría a Números 27: 17, donde Moisés hizo la misma petición para Josué. Si fuese así, el Cronista comparó David y Salomón a Moisés y Josué una vez más (vea 1 Crónicas 22: 11-16; 28: 20-21).  Al hacer así, el Cronista endosó a Salomón como el heredero justo del reino de David y el que le trajo la visión de David a fruición.</w:t>
      </w:r>
    </w:p>
    <w:p w:rsidR="00112D42" w:rsidRDefault="00112D42" w:rsidP="00112D42">
      <w:pPr>
        <w:pStyle w:val="PlainText"/>
        <w:rPr>
          <w:sz w:val="24"/>
          <w:lang w:val="es-ES"/>
        </w:rPr>
      </w:pPr>
      <w:r>
        <w:rPr>
          <w:sz w:val="24"/>
          <w:lang w:val="es-ES"/>
        </w:rPr>
        <w:tab/>
        <w:t xml:space="preserve">Más allá de esto, Salomón describió a la nación como "este gran pueblo tuyo" [de Dios] (1: 10// 1 Reyes 3: 9).  Aunque esta </w:t>
      </w:r>
      <w:r>
        <w:rPr>
          <w:sz w:val="24"/>
          <w:lang w:val="es-ES"/>
        </w:rPr>
        <w:lastRenderedPageBreak/>
        <w:t>expresión se basa en el paralelo con Reyes, aludió al énfasis en otra parte en la conexión entre majestad divino y el trono humano de Israel (vea Introducción:  8) Majestad Divino).  Salomón buscó sólo representar, no usurpar la autoridad divina sobre Israel.</w:t>
      </w:r>
    </w:p>
    <w:p w:rsidR="00112D42" w:rsidRDefault="00112D42" w:rsidP="00112D42">
      <w:pPr>
        <w:pStyle w:val="PlainText"/>
        <w:rPr>
          <w:sz w:val="24"/>
          <w:lang w:val="es-ES"/>
        </w:rPr>
      </w:pPr>
      <w:r>
        <w:rPr>
          <w:sz w:val="24"/>
          <w:lang w:val="es-ES"/>
        </w:rPr>
        <w:tab/>
        <w:t>La contestación de Dios a Salomón en Crónicas es similar al relato de Reyes (1: 11-12// 1 Reyes 3: 10-14). El Cronista sostuvo que Salomón sería incomparable con respecto a "sabiduría y conocimiento... riquezas y honor" (1: 12), pero omitió cualquier referencia a las condiciones de estas promesas (1 Reyes 3: 14) como lo había hecho anteriormente (vea 1 Crónicas 17: 14// 2 Samuel 7: 14b).  La idea de que condiciones aplicaban a Salomón estaba en línea con la doctrina del Cronista de juicio y bendición divinos (vea Introducción:  10) Actividad Divina), pero él disminuyó este asunto, así como los fracasos de Salomón, al destacar el carácter ideal del rey.  Al así hacer, Salomón era un ejemplo de la clase de rey que recibió prosperidad de Dios (vea Introducción:  26) Prosperidad y Pobreza).</w:t>
      </w:r>
    </w:p>
    <w:p w:rsidR="00112D42" w:rsidRDefault="00112D42" w:rsidP="00112D42">
      <w:pPr>
        <w:pStyle w:val="PlainText"/>
        <w:rPr>
          <w:sz w:val="24"/>
          <w:lang w:val="es-ES"/>
        </w:rPr>
      </w:pPr>
      <w:r>
        <w:rPr>
          <w:sz w:val="24"/>
          <w:lang w:val="es-ES"/>
        </w:rPr>
        <w:tab/>
        <w:t>En línea con esta preocupación, la contestación de Dios a Salomón instruyó a los lectores post-exílicos del Cronista acerca de sus motivaciones.  El deseo del corazón de Salomón no era riquezas u honor, ni la muerte de [sus] enemigos, ni una vida larga (1: 11). Por consiguiente, se le premiaría grandemente. Estas palabras llamaron la atención al "deseo en el corazón" de Salomón o su motivación interior (vea Introducción:  16) Motivaciones).  Los que habían vuelto del destierro enfrentaron la tentación de tratar a la religión como un medio de ganar este tipo de cosas para ellos. Sus motivaciones para restablecer el reino de Israel no debía ser su propia ganancia, sino el honor de la majestad divina en Israel.  Sólo entonces podía esperan recibir los otros beneficios de seguridad y prosperidad que requerían tan desesperadamente.</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Vuelve a Jerusalén (1: 13a)</w:t>
      </w:r>
    </w:p>
    <w:p w:rsidR="00112D42" w:rsidRDefault="00112D42" w:rsidP="00112D42">
      <w:pPr>
        <w:pStyle w:val="PlainText"/>
        <w:rPr>
          <w:sz w:val="24"/>
          <w:lang w:val="es-ES"/>
        </w:rPr>
      </w:pPr>
      <w:r>
        <w:rPr>
          <w:sz w:val="24"/>
          <w:lang w:val="es-ES"/>
        </w:rPr>
        <w:tab/>
        <w:t>Se abrevia Reyes a este punto. Reyes demuestra la sabiduría de Salomón al informar su establecimiento de Jerusalén como el lugar de culto (// 1 Reyes 3: 15).  El Cronista, sin embargo, había ido ya a grandes extremos para justificar el culto de Salomón en Gibeón (vea 1: 3-6) y esperó hasta más tarde para describir el cambio de Salomón a Jerusalén (vea 3: 1ff).  Para balancear el viaje a Gibeón, él sencillamente notó que "Salomón vino de... Gibeón... a Jerusalén" (1: 13a).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reina en Israel (1: 13b)</w:t>
      </w:r>
    </w:p>
    <w:p w:rsidR="00112D42" w:rsidRDefault="00112D42" w:rsidP="00112D42">
      <w:pPr>
        <w:pStyle w:val="PlainText"/>
        <w:rPr>
          <w:sz w:val="24"/>
          <w:lang w:val="es-ES"/>
        </w:rPr>
      </w:pPr>
      <w:r>
        <w:rPr>
          <w:sz w:val="24"/>
          <w:lang w:val="es-ES"/>
        </w:rPr>
        <w:tab/>
        <w:t xml:space="preserve">Cerrar el relato como lo empezó (vea 1: 1) el texto agrega la nota de que Salomón "reinó sobre Israel" (1: 13b).  Al repetir este motivo, el Cronista destacó su preocupación </w:t>
      </w:r>
      <w:r>
        <w:rPr>
          <w:sz w:val="24"/>
          <w:lang w:val="es-ES"/>
        </w:rPr>
        <w:lastRenderedPageBreak/>
        <w:t>principal en este pasaje.  Salomón empezó su reinado sobre el pueblo de Dios con una asamblea religiosa incluyendo a todo Israel y le trajo bendiciones enormes a la nación.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Experimenta Promesa Divina (1: 14-17)</w:t>
      </w:r>
    </w:p>
    <w:p w:rsidR="00112D42" w:rsidRDefault="00112D42" w:rsidP="00112D42">
      <w:pPr>
        <w:pStyle w:val="PlainText"/>
        <w:rPr>
          <w:sz w:val="24"/>
          <w:lang w:val="es-ES"/>
        </w:rPr>
      </w:pPr>
      <w:r>
        <w:rPr>
          <w:sz w:val="24"/>
          <w:lang w:val="es-ES"/>
        </w:rPr>
        <w:tab/>
        <w:t>Tras haber establecido los orígenes del reino bendito de Salomón, el Cronista informó algunas de las maneras en que estas bendiciones aparecieron. Se repite en 2 Crónicas 9: 25,27-28 una versión más corta de este material para balancear este pasaje en la estructura simétrica la cual embarca al reino de Salomón (vea figura 22). Esta recuento ilustró los tipos de benevolencias divinas que estaban disponible al reino post-exílico, si seguirían el ejemplo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con 1 Reyes 10: 26-29</w:t>
      </w:r>
    </w:p>
    <w:p w:rsidR="00112D42" w:rsidRDefault="00112D42" w:rsidP="00112D42">
      <w:pPr>
        <w:pStyle w:val="PlainText"/>
        <w:rPr>
          <w:sz w:val="24"/>
          <w:lang w:val="es-ES"/>
        </w:rPr>
      </w:pPr>
      <w:r>
        <w:rPr>
          <w:sz w:val="24"/>
          <w:lang w:val="es-ES"/>
        </w:rPr>
        <w:tab/>
        <w:t>Por la mayor parte, estos versículos derivan de 1 Reyes 10: 26-29. Dos diferencias menores aparecen entre estos pasajes.  Primero, en 1: 15 Crónicas escribe "y oro", pero la ausencia de esta expresión en 1 Reyes 10: 27 probablemente resultó de corrupción en transmisión textual de Reyes (vea Introducción:  Traducción y Transmisión).</w:t>
      </w:r>
    </w:p>
    <w:p w:rsidR="00112D42" w:rsidRDefault="00112D42" w:rsidP="00112D42">
      <w:pPr>
        <w:pStyle w:val="PlainText"/>
        <w:rPr>
          <w:sz w:val="24"/>
          <w:lang w:val="es-ES"/>
        </w:rPr>
      </w:pPr>
      <w:r>
        <w:rPr>
          <w:sz w:val="24"/>
          <w:lang w:val="es-ES"/>
        </w:rPr>
        <w:tab/>
        <w:t>Segundo, Crónicas se lee "ellos" por "los comerciantes del rey" (1: 17// 1 Reyes 1: 29), pero esto refleja el estilo del Cronista, no un cambio sustantivo.</w:t>
      </w:r>
    </w:p>
    <w:p w:rsidR="00112D42" w:rsidRDefault="00112D42" w:rsidP="00112D42">
      <w:pPr>
        <w:pStyle w:val="PlainText"/>
        <w:rPr>
          <w:sz w:val="24"/>
          <w:lang w:val="es-ES"/>
        </w:rPr>
      </w:pPr>
      <w:r>
        <w:rPr>
          <w:sz w:val="24"/>
          <w:lang w:val="es-ES"/>
        </w:rPr>
        <w:tab/>
        <w:t>Tercero, el punto más importante de comparación es la transposición de este pasaje entero en este contexto en Crónicas. 1 Reyes 10: 26-29 resume cuanto Salomón había ganado en el cenit de su reino.  El Cronista, sin embargo, puso este material inmediatamente después de las promesas de Dios a Salomón para dar énfasis a que se dieron cuenta de que estas promesas se cumplieron como resultado de la devoción de Salomón a Dios.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Estructura de 1: 14-17</w:t>
      </w:r>
    </w:p>
    <w:p w:rsidR="00112D42" w:rsidRDefault="00112D42" w:rsidP="00112D42">
      <w:pPr>
        <w:pStyle w:val="PlainText"/>
        <w:rPr>
          <w:sz w:val="24"/>
          <w:lang w:val="es-ES"/>
        </w:rPr>
      </w:pPr>
      <w:r>
        <w:rPr>
          <w:sz w:val="24"/>
          <w:lang w:val="es-ES"/>
        </w:rPr>
        <w:tab/>
        <w:t>Este registro de la riqueza de Salomón se divide en tres segmentos. Cada porción concluye con un informe breve (vea figura 23).  Este resumen breve de la riqueza de Salomón lo presentó como el rey incomparable de Israel. Dios lo bendijo ricamente en fuerza militar (1: 14), asuntos civiles (1: 15), y comercio internacional (1: 16-17).</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Fuerza militar (1: 14)</w:t>
      </w:r>
    </w:p>
    <w:p w:rsidR="00112D42" w:rsidRDefault="00112D42" w:rsidP="00112D42">
      <w:pPr>
        <w:pStyle w:val="PlainText"/>
        <w:rPr>
          <w:sz w:val="24"/>
          <w:lang w:val="es-ES"/>
        </w:rPr>
      </w:pPr>
      <w:r>
        <w:rPr>
          <w:sz w:val="24"/>
          <w:lang w:val="es-ES"/>
        </w:rPr>
        <w:tab/>
        <w:t xml:space="preserve">Salomón introdujo el uso de carros en el arsenal militar de Israel.  El no sólo acumuló muchos "carros... y caballos", pero también los albergó en "ciudades de carros" y en Jerusalén.  Aunque ninguna identificación cierta de establos Salomónicos se ha establecido, hallazgos arqueológicos en Megido, Hazor y </w:t>
      </w:r>
      <w:r>
        <w:rPr>
          <w:sz w:val="24"/>
          <w:lang w:val="es-ES"/>
        </w:rPr>
        <w:lastRenderedPageBreak/>
        <w:t>Laquis sugiere que tales establos eran abundantes en varias ‚pocas.  Se distribuyeron estos establos ampliamente para asegurar respuesta r pida en tiempos de crisis.  La sofisticación de los logros de Salomón en éste aspecto es notable.  Israel había llegado al borde de igualar la fuerza militar de algunos de los imperios vecinos más poderosos. El Cronista presentó repetidamente la fuerza militar como una bendición de Dios. Era sólo cuando los reyes de Israel contaron con su propia fuerza militar cuando esto se volvió problemático. En años más tarde, la confianza en el poderío de su ejército les llevó a la apostasía en Israel (vea Miqueas 1: 3-7; Amós 2: 6-9,14), pero a este tiempo los carros de Salomón y caballos eran un despliegue de bendición divina.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Prosperidad doméstica (1: 15)</w:t>
      </w:r>
    </w:p>
    <w:p w:rsidR="00112D42" w:rsidRDefault="00112D42" w:rsidP="00112D42">
      <w:pPr>
        <w:pStyle w:val="PlainText"/>
        <w:rPr>
          <w:sz w:val="24"/>
          <w:lang w:val="es-ES"/>
        </w:rPr>
      </w:pPr>
      <w:r>
        <w:rPr>
          <w:sz w:val="24"/>
          <w:lang w:val="es-ES"/>
        </w:rPr>
        <w:tab/>
        <w:t>Los beneficios económicos domésticos del reino de Salomón aparecen en dos hipérboles de largo alcance.  Se dice que la plata y el oro han sido tan comunes en Jerusalén como las piedras (1: 15).  Esta descripción de la Jerusalén ideal de Salomón quedaría en el fondo distante de descripciones del Nuevo Testamento de la Nueva Jerusalén (vea Revelación 21: 15-21). Además, los cedros se volvieron tan abundantes como los árboles de sicómoros (1: 15).  Los árboles de sicómoro crecieron en tal abundancia en las colinas que se consideraron de poco valor (vea 1 Crónicas 27: 28; Isaías 9: 10).  Se valoraron mucho a los cedros y se importaron usualmente (vea 1 Crónicas 17: 1; Isaías 2: 13; Esdras 27: 5).  No es necesario decir que el propósito de las exageraciones del Cronista era dar énfasis a que el beneficio económico de Salomón para Israel era increíble. Para el uso del Cronista de hipérbole, vea comentarios acerca de 12: 14.</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Comercio internacional (1: 16-17)</w:t>
      </w:r>
    </w:p>
    <w:p w:rsidR="00112D42" w:rsidRDefault="00112D42" w:rsidP="00112D42">
      <w:pPr>
        <w:pStyle w:val="PlainText"/>
        <w:rPr>
          <w:sz w:val="24"/>
          <w:lang w:val="es-ES"/>
        </w:rPr>
      </w:pPr>
      <w:r>
        <w:rPr>
          <w:sz w:val="24"/>
          <w:lang w:val="es-ES"/>
        </w:rPr>
        <w:tab/>
        <w:t>Una de las señales de la grandeza de Salomón era el grado al que entró en la arena del comercio internacional.  Otras descripciones de este aspecto de su reino aparecen en otras partes (vea 1 Reyes 9: 26-28; 10: 1-13). Aquí, el texto menciona algunos de los socios de comercio más impresionantes de Salomón:  Egipto... Kue... los hititas... y los arameos (1: 16-17).  La localización céntrica de Israel entre los grandes imperios del Medio Oriente le hizo objeto de conquistas repetidas.  Durante el reino de Salomón, sin embargo, su reino era tan fuerte que usó su posición geográfica para convertirse en un comerciante internacional.</w:t>
      </w:r>
    </w:p>
    <w:p w:rsidR="00112D42" w:rsidRDefault="00112D42" w:rsidP="00112D42">
      <w:pPr>
        <w:pStyle w:val="PlainText"/>
        <w:rPr>
          <w:sz w:val="24"/>
          <w:lang w:val="es-ES"/>
        </w:rPr>
      </w:pPr>
      <w:r>
        <w:rPr>
          <w:sz w:val="24"/>
          <w:lang w:val="es-ES"/>
        </w:rPr>
        <w:tab/>
        <w:t xml:space="preserve">El envolvimiento de Salomón con otras naciones les ofreció guía importante a los lectores del Cronista. En varias ocasiones Crónicas toca el tema de envolvimiento económico de Israel con </w:t>
      </w:r>
      <w:r>
        <w:rPr>
          <w:sz w:val="24"/>
          <w:lang w:val="es-ES"/>
        </w:rPr>
        <w:lastRenderedPageBreak/>
        <w:t>naciones extranjeras (vea Introducción:  3) Relaciones Internacionales). Estos ejemplos de relaciones internacionales positivas alentaron a la comunidad post-exílica a buscar tales éxitos económicos de nuevo.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Ayuda Internacional a Salomón (2: 1-18)</w:t>
      </w:r>
    </w:p>
    <w:p w:rsidR="00112D42" w:rsidRDefault="00112D42" w:rsidP="00112D42">
      <w:pPr>
        <w:pStyle w:val="PlainText"/>
        <w:rPr>
          <w:sz w:val="24"/>
          <w:lang w:val="es-ES"/>
        </w:rPr>
      </w:pPr>
      <w:r>
        <w:rPr>
          <w:sz w:val="24"/>
          <w:lang w:val="es-ES"/>
        </w:rPr>
        <w:tab/>
        <w:t>La mención del comercio internacional de Salomón (1: 16-17) llevó al Cronista a enfocar próximamente en la ayuda internacional que recibió en la construcción del templo.  Esta porción del reino de Salomón balancea con 8: 17-9: 12, donde Salomón recibe reconocimiento internacional por sus logros (vea figura 22).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con 1 Reyes 5: 1-16; 7: 13-14</w:t>
      </w:r>
    </w:p>
    <w:p w:rsidR="00112D42" w:rsidRDefault="00112D42" w:rsidP="00112D42">
      <w:pPr>
        <w:pStyle w:val="PlainText"/>
        <w:rPr>
          <w:sz w:val="24"/>
          <w:lang w:val="es-ES"/>
        </w:rPr>
      </w:pPr>
      <w:r>
        <w:rPr>
          <w:sz w:val="24"/>
          <w:lang w:val="es-ES"/>
        </w:rPr>
        <w:tab/>
        <w:t>Este material deriva principalmente de dos porciones del libro de Reyes.  No obstante, el Cronista agregó, omitió, y reestructuró secciones de estos pasajes para sus propios propósitos.  Además de variaciones insignificantes, debido a cambios estilísticos y transmisión textual, cinco artículos merecen comentario.</w:t>
      </w:r>
    </w:p>
    <w:p w:rsidR="00112D42" w:rsidRDefault="00112D42" w:rsidP="00112D42">
      <w:pPr>
        <w:pStyle w:val="PlainText"/>
        <w:rPr>
          <w:sz w:val="24"/>
          <w:lang w:val="es-ES"/>
        </w:rPr>
      </w:pPr>
      <w:r>
        <w:rPr>
          <w:sz w:val="24"/>
          <w:lang w:val="es-ES"/>
        </w:rPr>
        <w:tab/>
        <w:t>Primero, la variación más importante es la omisión de 1 Reyes 3: 16-4: 34. En estos capítulos, el libro de Reyes ilustra la sabiduría de Salomón en sus decisiones judicial y su burocracia gubernamental.  Nada de este material corrió contra los propósitos del Cronista, pero él probablemente agilizó los acontecimientos en la vida de Salomón, de manera que el proyecto del templo se movió rápidamente a la vista.</w:t>
      </w:r>
    </w:p>
    <w:p w:rsidR="00112D42" w:rsidRDefault="00112D42" w:rsidP="00112D42">
      <w:pPr>
        <w:pStyle w:val="PlainText"/>
        <w:rPr>
          <w:sz w:val="24"/>
          <w:lang w:val="es-ES"/>
        </w:rPr>
      </w:pPr>
      <w:r>
        <w:rPr>
          <w:sz w:val="24"/>
          <w:lang w:val="es-ES"/>
        </w:rPr>
        <w:tab/>
        <w:t xml:space="preserve">Segundo, varias variaciones tienen el efecto de reforzar el papel de Salomón en estos acontecimientos. 1) 2 Crónicas 2: 1 reemplaza 1 Reyes 5: 1, 1 Reyes 5: 1 empieza con Hiram comenzando contacto con Salomón.  El Cronista no tenía razón para negar este hecho, pero quitó el versículo de Reyes para dar énfasis a Salomón como único responsable por los acontecimientos descritos aquí. 2) 2 Crónicas 2: 2 es un resumen cambiado de sitio de 1 Reyes 5: 15, que también aparece en 2 Crónicas 2: 18.  El Cronista repitió la misma información en 2 Crónicas 2: 2 y 2: 18 para construir el pasaje en una unidad simétrica.  Además, la repetición de los números grandes de obreros a la disposición de Salomón reforzó su importancia.  3) El Cronista omitió la oferta de Salomón de permitir que Hiram les fijara los sueldos para sus obreros (2: 8// 1 Reyes 5: 6) y agregó un registro del compromiso de Salomón para pagar sumas grandes a los obreros de Hiram (2: 10). Por este medio, Salomón quedó al mando completo del asunto.  4) El Cronista extendió la alabanza de Hiram a Salomón (2: 11-12// 1 Reyes 5: 7).  Sus adulaciones se enfocan en la discreción y comprensión de Salomón (2: 12) en maneras que aluden a las palabras de la Reina de Saba en la porción del </w:t>
      </w:r>
      <w:r>
        <w:rPr>
          <w:sz w:val="24"/>
          <w:lang w:val="es-ES"/>
        </w:rPr>
        <w:lastRenderedPageBreak/>
        <w:t>balance del reino de Salomón (vea 9: 5-8). Las adulaciones detalladas de Hiram incluyeron la creencia del Cronista en que el trono Davídico demostró que "el Señor ama a su pueblo" (2: 11).</w:t>
      </w:r>
    </w:p>
    <w:p w:rsidR="00112D42" w:rsidRDefault="00112D42" w:rsidP="00112D42">
      <w:pPr>
        <w:pStyle w:val="PlainText"/>
        <w:rPr>
          <w:sz w:val="24"/>
          <w:lang w:val="es-ES"/>
        </w:rPr>
      </w:pPr>
      <w:r>
        <w:rPr>
          <w:sz w:val="24"/>
          <w:lang w:val="es-ES"/>
        </w:rPr>
        <w:tab/>
        <w:t>Tercero, en dos lugares, el Cronista omitió referencias a David.  1) Como hemos visto antes (vea 1: 1-13), el Cronista alejó su atención de David hacia Salomón en este material.  1 Reyes 5: 3-4 explica por qué David no construyó el templo. El Cronista omitió estos versículos; al parecer sintió que había tratado suficientemente este asunto anteriormente (vea 1 Crónicas 17: 15). 2) La referencia a David escogiendo a Salomón se omite probablemente por la misma razón (1 Reyes 5: 5b).</w:t>
      </w:r>
    </w:p>
    <w:p w:rsidR="00112D42" w:rsidRDefault="00112D42" w:rsidP="00112D42">
      <w:pPr>
        <w:pStyle w:val="PlainText"/>
        <w:rPr>
          <w:sz w:val="24"/>
          <w:lang w:val="es-ES"/>
        </w:rPr>
      </w:pPr>
      <w:r>
        <w:rPr>
          <w:sz w:val="24"/>
          <w:lang w:val="es-ES"/>
        </w:rPr>
        <w:tab/>
        <w:t>Cuarto, 2: 13-14 alude a 1 Reyes 7: 13-14.  Varias afinidades en terminología aparecen entre estos pasajes.  En 2: 13-14 el Cronista informó el plan de Hiram de enviarle al perito Huram-Abi (no se confunda con el Rey Hiram) a Salomón.  No informó, sin embargo, el envío mismo de Huram-Abi.</w:t>
      </w:r>
    </w:p>
    <w:p w:rsidR="00112D42" w:rsidRDefault="00112D42" w:rsidP="00112D42">
      <w:pPr>
        <w:pStyle w:val="PlainText"/>
        <w:rPr>
          <w:sz w:val="24"/>
          <w:lang w:val="es-ES"/>
        </w:rPr>
      </w:pPr>
      <w:r>
        <w:rPr>
          <w:sz w:val="24"/>
          <w:lang w:val="es-ES"/>
        </w:rPr>
        <w:tab/>
        <w:t>Quinto, Crónicas abrevia a 1 Reyes 5: 14-18 (// 2: 15-18) para enfocar en los números de obreros inscritos.  Esta variación probablemente resultó de su deseo de parangonar las preocupaciones de la sección correspondiente de 2: 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Estructura de 2: 1-18</w:t>
      </w:r>
    </w:p>
    <w:p w:rsidR="00112D42" w:rsidRDefault="00112D42" w:rsidP="00112D42">
      <w:pPr>
        <w:pStyle w:val="PlainText"/>
        <w:rPr>
          <w:sz w:val="24"/>
          <w:lang w:val="es-ES"/>
        </w:rPr>
      </w:pPr>
      <w:r>
        <w:rPr>
          <w:sz w:val="24"/>
          <w:lang w:val="es-ES"/>
        </w:rPr>
        <w:tab/>
        <w:t>La interacción del Cronista con Reyes dio por resultado tres segmentos simétricos (vea figura 23). Pasajes muy estrechamente paralelos informan los números de obreros alistados al principio y al final (2: 1-2; 2: 17-18).  Estas porciones idean la correspondencia de Salomón con Hiram (2: 3-16) que también se divide en la carta de Salomón (2: 3-10) y la contestación de Hiram (2: 11-16).</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Alistó Obreros (2: 1-2)</w:t>
      </w:r>
    </w:p>
    <w:p w:rsidR="00112D42" w:rsidRDefault="00112D42" w:rsidP="00112D42">
      <w:pPr>
        <w:pStyle w:val="PlainText"/>
        <w:rPr>
          <w:sz w:val="24"/>
          <w:lang w:val="es-ES"/>
        </w:rPr>
      </w:pPr>
      <w:r>
        <w:rPr>
          <w:sz w:val="24"/>
          <w:lang w:val="es-ES"/>
        </w:rPr>
        <w:tab/>
        <w:t>A este punto, Crónicas vuelve a la construcción del templo de Salomón. Se indica este cambio por la aserción simple de que Salomón dio órdenes de construir un templo (2: 1).  En todo Crónicas proyectos de construcción exitosos aparecen como señales de bendición divina (vea Introducción:  24) Edificio y Destrucción).  Según lo expresado anteriormente, este versículo reemplaza a 1 Reyes 5: 1 que indica que Hiram, el rey de Tiro, contactó a Salomón primero.  El Cronista no negó este hecho, pero no quería distraer de su retrato de Salomón como al jefe indiscutible de construcción del templo.</w:t>
      </w:r>
    </w:p>
    <w:p w:rsidR="00112D42" w:rsidRDefault="00112D42" w:rsidP="00112D42">
      <w:pPr>
        <w:pStyle w:val="PlainText"/>
        <w:rPr>
          <w:sz w:val="24"/>
          <w:lang w:val="es-ES"/>
        </w:rPr>
      </w:pPr>
      <w:r>
        <w:rPr>
          <w:sz w:val="24"/>
          <w:lang w:val="es-ES"/>
        </w:rPr>
        <w:tab/>
        <w:t xml:space="preserve">El Cronista notó que Salomón no sólo exigió un templo para... el Señor, pero también un palacio real para sí mismo. El palacio espléndido de Salomón viene a enfoque varias veces (vea 2: 12; 7: 11; 8: 1; 9: 3,11), pero los detalles de su construcción (1 Reyes 7: 1-12) se omiten. El Cronista habría </w:t>
      </w:r>
      <w:r>
        <w:rPr>
          <w:sz w:val="24"/>
          <w:lang w:val="es-ES"/>
        </w:rPr>
        <w:lastRenderedPageBreak/>
        <w:t>visto la cantidad de tiempo gastado en el pariente del palacio de Salomón al templo como una falla en el carácter del rey (vea 1 Reyes 6: 38; 7: 1). En todo caso, Crónicas concentra su atención en el palacio mucho más importante del (templo) por Dios.</w:t>
      </w:r>
    </w:p>
    <w:p w:rsidR="00112D42" w:rsidRDefault="00112D42" w:rsidP="00112D42">
      <w:pPr>
        <w:pStyle w:val="PlainText"/>
        <w:rPr>
          <w:sz w:val="24"/>
          <w:lang w:val="es-ES"/>
        </w:rPr>
      </w:pPr>
      <w:r>
        <w:rPr>
          <w:sz w:val="24"/>
          <w:lang w:val="es-ES"/>
        </w:rPr>
        <w:tab/>
        <w:t>Como en otro pasajes, Salomón dijo que el templo sería para el Nombre del Señor (2: 1). El Nombre del Señor se refiere a la presencia inmanente de Dios en la tierra.  La invocable presencia poderosa de Dios moraría en el templo de Salomón, de manera que Israel pueda tener acceso al Dios trascendente a través de la oración y el templo. Esta teología del Nombre enfocó su atención en la importancia del templo, no sólo en el día de Salomón, sino también en el tiempo del Cronista (vea Introducción: 11) Nombre de Dios).</w:t>
      </w:r>
    </w:p>
    <w:p w:rsidR="00112D42" w:rsidRDefault="00112D42" w:rsidP="00112D42">
      <w:pPr>
        <w:pStyle w:val="PlainText"/>
        <w:rPr>
          <w:sz w:val="24"/>
          <w:lang w:val="es-ES"/>
        </w:rPr>
      </w:pPr>
      <w:r>
        <w:rPr>
          <w:sz w:val="24"/>
          <w:lang w:val="es-ES"/>
        </w:rPr>
        <w:tab/>
        <w:t>El Cronista se movió a una descripción de los obreros alistados y usados en la construcción del templo.  Brevemente, usó a 1 Reyes 5: 15 que repitió de nuevo en 2: 18. En el antiguo Cercano Oriente, era costumbre de los reyes tener muchos obreros forzados para proyectos de edificios grandes.  El escritor de Reyes aclara que Salomón no hizo a los Israelitas sus esclavos (vea 1 Reyes 9: 20-22).  Aún así, las quejas de Norteños contra Roboam y Salomón implica que Israelitas hubieran sido compelidos a ser supervisores de los obreros (vea 10: 1-4; también vea 1 Reyes 5: 13-18). 1 Reyes 11: 28 indica que Salomón puso a Jeroboam a cargo de los obreros.  A lo largo de estas líneas, los capataces en 2: 2,18 se referirían a este arreglo también. Los obreros mismos, sin embargo, eran forasteros que estaban en Israel (2: 17).</w:t>
      </w:r>
    </w:p>
    <w:p w:rsidR="00112D42" w:rsidRDefault="00112D42" w:rsidP="00112D42">
      <w:pPr>
        <w:pStyle w:val="PlainText"/>
        <w:rPr>
          <w:sz w:val="24"/>
          <w:lang w:val="es-ES"/>
        </w:rPr>
      </w:pPr>
      <w:r>
        <w:rPr>
          <w:sz w:val="24"/>
          <w:lang w:val="es-ES"/>
        </w:rPr>
        <w:tab/>
        <w:t>La Ley Mosaica prohibió la esclavitud de los Israelitas, salvo bajo compromiso por contrato de servicio temporal y voluntario (vea Levítico 25: 39,42).  Moisés permitió la esclavitud de extranjeros residentes en la tierra (vea Levítico 25: 39-55), así como prisioneros de guerra (vea Deuteronomio 20: 14; Levítico 25: 46).  Aún así, los esclavos fueron protegidos por la Ley Mosaica mucho más que en muchas culturas circundantes a Israel. Se emancipaba a un esclavo si se le hizo daño físico y se castigaba al amo si el esclavo moría de una paliza (vea Exodo 21: 20,26).  Hasta los esclavos extranjeros celebraban el Sábado con sus amos (vea Exodo 20: 10; Deuteronomio 5: 14). Tan progresista como la Ley del Antiguo Testamento hubiera sido para su tiempo, todavía se quedó corta del ideal divino. La enseñanza del Nuevo Testamento en el asunto de la esclavitud (vea 1 Corintios 7: 21; Filemón 1: 16), aclara que estas regulaciones Mosaicas eran concesiones a la "dureza de corazón" (Mateo 19: 8) porque "no estaba así del principio" (Mateo 19: 8).</w:t>
      </w:r>
    </w:p>
    <w:p w:rsidR="00112D42" w:rsidRDefault="00112D42" w:rsidP="00112D42">
      <w:pPr>
        <w:pStyle w:val="PlainText"/>
        <w:rPr>
          <w:sz w:val="24"/>
          <w:lang w:val="es-ES"/>
        </w:rPr>
      </w:pPr>
      <w:r>
        <w:rPr>
          <w:sz w:val="24"/>
          <w:lang w:val="es-ES"/>
        </w:rPr>
        <w:tab/>
        <w:t xml:space="preserve">Los números grandes de obreros muestran cómo Salomón puso sus recursos nacionales a la tarea de edificar el templo. La </w:t>
      </w:r>
      <w:r>
        <w:rPr>
          <w:sz w:val="24"/>
          <w:lang w:val="es-ES"/>
        </w:rPr>
        <w:lastRenderedPageBreak/>
        <w:t>persecución entusiástica de Salomón de la construcción del templo formó un aspecto vital del retrato ideal del Cronista. Los lectores post-exílicos debían imitar la devoción de Salomón cuando apoyaran al templo y su servicios en su día.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y Hiram Corresponden (2: 3-16)</w:t>
      </w:r>
    </w:p>
    <w:p w:rsidR="00112D42" w:rsidRDefault="00112D42" w:rsidP="00112D42">
      <w:pPr>
        <w:pStyle w:val="PlainText"/>
        <w:rPr>
          <w:sz w:val="24"/>
          <w:lang w:val="es-ES"/>
        </w:rPr>
      </w:pPr>
      <w:r>
        <w:rPr>
          <w:sz w:val="24"/>
          <w:lang w:val="es-ES"/>
        </w:rPr>
        <w:tab/>
        <w:t>Edificar el templo requirió materiales y obreros experimentados más allá de los disponibles en Israel.  Por esta razón, Salomón recurrió a Hiram, rey de Tiro (Una ortografía alternativa "Huram" aparece en el hebreo de Crónicas [vea NRS, NKJ, NAS]).  Tiro era un puerto a lo largo de la costa de Fenicia.  Por archivos bíblicos, sabemos que Hiram es un comerciante prominente en el mundo antiguo, con acceso a especias raras y obreros expertos (vea 1 Reyes 5: 1,12; 1 Crónicas 14: 1; 2 Crónicas 2: 11,12; 9: 21).</w:t>
      </w:r>
    </w:p>
    <w:p w:rsidR="00112D42" w:rsidRDefault="00112D42" w:rsidP="00112D42">
      <w:pPr>
        <w:pStyle w:val="PlainText"/>
        <w:rPr>
          <w:sz w:val="24"/>
          <w:lang w:val="es-ES"/>
        </w:rPr>
      </w:pPr>
      <w:r>
        <w:rPr>
          <w:sz w:val="24"/>
          <w:lang w:val="es-ES"/>
        </w:rPr>
        <w:tab/>
        <w:t>El registro del Cronista del contacto entre Hiram y Salomón se divide en dos partes: La carta de Salomón (2: 3-10), y la contestación de Hiram (2: 11-16).  Estos materiales son similares al relato de 1 Reyes 5: 2-12 y 7: 13-14, pero varias variaciones revelan una perspectiva distintiva.</w:t>
      </w:r>
    </w:p>
    <w:p w:rsidR="00112D42" w:rsidRDefault="00112D42" w:rsidP="00112D42">
      <w:pPr>
        <w:pStyle w:val="PlainText"/>
        <w:rPr>
          <w:sz w:val="24"/>
          <w:lang w:val="es-ES"/>
        </w:rPr>
      </w:pPr>
      <w:r>
        <w:rPr>
          <w:sz w:val="24"/>
          <w:lang w:val="es-ES"/>
        </w:rPr>
        <w:tab/>
        <w:t>La carta de Salomón a Hiram (2: 3-10) constó de tres peticiones. Salomón pidió:  1) un suministro de troncos de cedro (2: 3b-4), 2) un perito (2: 5-7), 3) leños de cedro, ciprés, y sándalo del Líbano (2: 8-10).  Solamente la tercera petición parangona estrechamente al libro de Reyes (2: 8a// 1 Reyes 5: 6a).  Por consiguiente, este registro de las peticiones de Salomón vino de la mano del Cronista y reflejó sus preocupaciones principales.</w:t>
      </w:r>
    </w:p>
    <w:p w:rsidR="00112D42" w:rsidRDefault="00112D42" w:rsidP="00112D42">
      <w:pPr>
        <w:pStyle w:val="PlainText"/>
        <w:rPr>
          <w:sz w:val="24"/>
          <w:lang w:val="es-ES"/>
        </w:rPr>
      </w:pPr>
      <w:r>
        <w:rPr>
          <w:sz w:val="24"/>
          <w:lang w:val="es-ES"/>
        </w:rPr>
        <w:tab/>
        <w:t>En la primera petición por troncos de cedro, Salomón apeló a la relación de Hiram con David (2: 3; vea 1 Crónicas 14: 1).  Así como David tenía que depender de Salomón para cumplir sus planes (vea 1 Crónicas 22: 7-10; 29: 1), ahora Salomón dependió de la relación previa de David con Hiram.  Esta interdependencia entre David y Salomón eran una dimensión importante del punto de vista del Cronista en el Reino Unido.  Cada uno de ellos representó aspectos de un ideal que el Cronista pone ante sus lectores post-exílicos.</w:t>
      </w:r>
    </w:p>
    <w:p w:rsidR="00112D42" w:rsidRDefault="00112D42" w:rsidP="00112D42">
      <w:pPr>
        <w:pStyle w:val="PlainText"/>
        <w:rPr>
          <w:sz w:val="24"/>
          <w:lang w:val="es-ES"/>
        </w:rPr>
      </w:pPr>
      <w:r>
        <w:rPr>
          <w:sz w:val="24"/>
          <w:lang w:val="es-ES"/>
        </w:rPr>
        <w:tab/>
        <w:t xml:space="preserve">La explicación para su primera petición (2: 4) es parte de la añadidura más grande que el Cronista hizo a la carta de Salomón. Este templo era para el Nombre del Señor [su] Dios (2: 4; vea Introducción: 11) Nombre de Dios).   Salomón escribió que este templo se dedicaría a Dios por tres propósitos particulares:  incienso (vea Exodo 25: 6; 30: 7-8), pan consagrado (vea Exodo 25: 6; 30: 7-8), y ofrendas quemadas (vea Números 28: 3; vea Levítico 1; 6: 8-13) cada mañana y tarde en Sábados (vea Números 28: 9-10), Nuevas Lunas (vea Números 10: 10) y fiestas (vea Números 10: 10). Se han destacado muchos de </w:t>
      </w:r>
      <w:r>
        <w:rPr>
          <w:sz w:val="24"/>
          <w:lang w:val="es-ES"/>
        </w:rPr>
        <w:lastRenderedPageBreak/>
        <w:t>estos elementos de culto ya en otras asambleas ideales (vea 1 Crónicas 16: 1; 21: 26; 29: 21; 2 Crónicas 1: 6; 7: 7; 8: 12).</w:t>
      </w:r>
    </w:p>
    <w:p w:rsidR="00112D42" w:rsidRDefault="00112D42" w:rsidP="00112D42">
      <w:pPr>
        <w:pStyle w:val="PlainText"/>
        <w:rPr>
          <w:sz w:val="24"/>
          <w:lang w:val="es-ES"/>
        </w:rPr>
      </w:pPr>
      <w:r>
        <w:rPr>
          <w:sz w:val="24"/>
          <w:lang w:val="es-ES"/>
        </w:rPr>
        <w:tab/>
        <w:t>La razón para el énfasis del Cronista en éstas actividades de adoración aparece en las siguientes palabras:  ésta es una ordenanza duradera para Israel (2: 4b).  La mayoría de las traducciones de este versículo tratan estas palabras como parte de la carta de Salomón.  Es posible, sin embargo, que sean el propio comentario del autor, el Cronista.  Cualquiera que sea el caso, el efecto es el mismo.  El plan de Salomón de observar estos elementos de culto no era sólo para su día.  El Cronista declaró explícitamente que se habían decretado sus arreglos del culto para Israel en todo el período del Antiguo Testamento, incluso la era post-exílica del Cronista (vea Introducción: 14) Normas).</w:t>
      </w:r>
    </w:p>
    <w:p w:rsidR="00112D42" w:rsidRDefault="00112D42" w:rsidP="00112D42">
      <w:pPr>
        <w:pStyle w:val="PlainText"/>
        <w:rPr>
          <w:sz w:val="24"/>
          <w:lang w:val="es-ES"/>
        </w:rPr>
      </w:pPr>
      <w:r>
        <w:rPr>
          <w:sz w:val="24"/>
          <w:lang w:val="es-ES"/>
        </w:rPr>
        <w:tab/>
        <w:t>La segunda porción de la carta de Salomón (2: 5-7) es la adición del Cronista. Consta de una explicación (2: 5-6) y una petición (2: 7). En su explicación, Salomón expresó su plan para el edificio mismo. Ser  grande ([Ej.].  Tanto grande como magnífico [2: 9]) porque "nuestro Dios es más grande que todos los otros dioses" (2: 5). El templo debe reflejar la supremacía del Dios de Israel (vea Exodo 18: 11; Salmos 135: 5).</w:t>
      </w:r>
    </w:p>
    <w:p w:rsidR="00112D42" w:rsidRDefault="00112D42" w:rsidP="00112D42">
      <w:pPr>
        <w:pStyle w:val="PlainText"/>
        <w:rPr>
          <w:sz w:val="24"/>
          <w:lang w:val="es-ES"/>
        </w:rPr>
      </w:pPr>
      <w:r>
        <w:rPr>
          <w:sz w:val="24"/>
          <w:lang w:val="es-ES"/>
        </w:rPr>
        <w:tab/>
        <w:t>Más allá de esto, Salomón reconoció que nadie "es capaz de construirle un templo que sea suficientemente espléndido, porque los cielos más altos... no pueden contenerlo (2: 6).  No importa cuán grande sea el templo, no sería lo suficientemente magnífico para igualar la grandeza del Dios de Israel. Salomón recurrió a estos conceptos de nuevo durante la dedicación del templo (vea 6: 18; también vea Salmos 139: 7-10; Isaías 66: 1; Jeremías 23: 24; Hechos 7: 48,49).</w:t>
      </w:r>
    </w:p>
    <w:p w:rsidR="00112D42" w:rsidRDefault="00112D42" w:rsidP="00112D42">
      <w:pPr>
        <w:pStyle w:val="PlainText"/>
        <w:rPr>
          <w:sz w:val="24"/>
          <w:lang w:val="es-ES"/>
        </w:rPr>
      </w:pPr>
      <w:r>
        <w:rPr>
          <w:sz w:val="24"/>
          <w:lang w:val="es-ES"/>
        </w:rPr>
        <w:tab/>
        <w:t>No sorprende que Salomón cierre su explicación con una alusión a las humildes palabras de David, "Pero quién soy yo?"  Salomón reconoció que era indigno de este honor. Además, supo que era incapaz de hacer otra cosa que un lugar para quemar sacrificios ante Dios (2: 6).  El templo no podría ser más que un lugar para ofrecer sacrificios terrenales en honor al Dios trascendente de Israel.</w:t>
      </w:r>
    </w:p>
    <w:p w:rsidR="00112D42" w:rsidRDefault="00112D42" w:rsidP="00112D42">
      <w:pPr>
        <w:pStyle w:val="PlainText"/>
        <w:rPr>
          <w:sz w:val="24"/>
          <w:lang w:val="es-ES"/>
        </w:rPr>
      </w:pPr>
      <w:r>
        <w:rPr>
          <w:sz w:val="24"/>
          <w:lang w:val="es-ES"/>
        </w:rPr>
        <w:tab/>
        <w:t>Por estas razones, Salomón hizo una segunda petición.  Pidió a un perito (un artesano) que supiera trabajar con oro, plata, bronce, hierro, carmesí de púrpura, estambre azul, y grabado (2: 7). Como ilustran descripciones posteriores del templo, se requirieron estas habilidades para los varios muebles y decoraciones del templo.  El hombre experto de Hiram no trabajaría solo; dirigiría a los artesanos expertos quienes David proporcionó (2: 7).</w:t>
      </w:r>
    </w:p>
    <w:p w:rsidR="00112D42" w:rsidRDefault="00112D42" w:rsidP="00112D42">
      <w:pPr>
        <w:pStyle w:val="PlainText"/>
        <w:rPr>
          <w:sz w:val="24"/>
          <w:lang w:val="es-ES"/>
        </w:rPr>
      </w:pPr>
      <w:r>
        <w:rPr>
          <w:sz w:val="24"/>
          <w:lang w:val="es-ES"/>
        </w:rPr>
        <w:tab/>
        <w:t xml:space="preserve">La tercera petición de Salomón era por árboles del Líbano (2: 8).  Los bosques del Líbano eran renombrados por producir árboles de fuerza y belleza (vea Salmos 29: 5; 104: 16; Cantar </w:t>
      </w:r>
      <w:r>
        <w:rPr>
          <w:sz w:val="24"/>
          <w:lang w:val="es-ES"/>
        </w:rPr>
        <w:lastRenderedPageBreak/>
        <w:t>de los Cantares 5: 15; Isaías 37: 24). Mientras esta petición tiene un marcado paralelo en 1 Reyes 5: 6a, la motivación de Salomón es principalmente sin paralelo en Reyes. Dijo que el templo... debe ser grande y magnífico (2: 9).  Para asegurarse la contestación positiva de Hiram, Salomón prometió pagar bien a los leñadores por su trabajo (2: 10).  Una vez más, Salomón no escatimó en gastos.  Estaba dispuesto a gastar lo que fuera para construir el templo apropiadamente espléndido para Dios.  Los lectores post-exílicos del Cronista deben estar dispuestos a hacer lo mismo en su día.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Carta de Hiram (2: 11-16)</w:t>
      </w:r>
    </w:p>
    <w:p w:rsidR="00112D42" w:rsidRDefault="00112D42" w:rsidP="00112D42">
      <w:pPr>
        <w:pStyle w:val="PlainText"/>
        <w:rPr>
          <w:sz w:val="24"/>
          <w:lang w:val="es-ES"/>
        </w:rPr>
      </w:pPr>
      <w:r>
        <w:rPr>
          <w:sz w:val="24"/>
          <w:lang w:val="es-ES"/>
        </w:rPr>
        <w:tab/>
        <w:t>Hiram le envió una carta a Salomón, acordando conceder sus peticiones. Su carta se divide en tres partes:  alabanza a Salomón (2: 11-12), informe de envío de Huram-Abi (2: 13-14), y la solicitud del pago (2: 15-16).  La primeras y últimas porciones son aproximadamente paralelas con Reyes (2: 11-12// 1 Reyes 5: 7-8; 2: 15-16// 1 Reyes 5: 9). La porción del medio (2: 13-14) no tiene paralelo directo con 1 Reyes 5, pero corresponde al relato del cumplimiento de Hiram de su promesa en 1 Reyes 7: 13-14.</w:t>
      </w:r>
    </w:p>
    <w:p w:rsidR="00112D42" w:rsidRDefault="00112D42" w:rsidP="00112D42">
      <w:pPr>
        <w:pStyle w:val="PlainText"/>
        <w:rPr>
          <w:sz w:val="24"/>
          <w:lang w:val="es-ES"/>
        </w:rPr>
      </w:pPr>
      <w:r>
        <w:rPr>
          <w:sz w:val="24"/>
          <w:lang w:val="es-ES"/>
        </w:rPr>
        <w:tab/>
        <w:t>Hiram empezó su contestación a Salomón con alabanzas extensas para el rey (2: 11-12).  Tanto Reyes y Crónicas informan cómo Hiram escribió que Dios le había dado a un hijo sabio a David (2: 12// 1 Reyes 5: 7).  Además de esto, sin embargo, se prodigaron alabanzas más detalladas sobre Salomón.</w:t>
      </w:r>
    </w:p>
    <w:p w:rsidR="00112D42" w:rsidRDefault="00112D42" w:rsidP="00112D42">
      <w:pPr>
        <w:pStyle w:val="PlainText"/>
        <w:rPr>
          <w:sz w:val="24"/>
          <w:lang w:val="es-ES"/>
        </w:rPr>
      </w:pPr>
      <w:r>
        <w:rPr>
          <w:sz w:val="24"/>
          <w:lang w:val="es-ES"/>
        </w:rPr>
        <w:tab/>
        <w:t>Primero, Hiram proclamó que Salomón era rey porque el Señor ama a su pueblo (2: 11).  En varias ocasiones, el Cronista dio énfasis a que la línea Davídica era el regalo de amor de Dios a Israel (vea Introducción:  5) Familias Reales y Levíticas).  Para contrarrestar a cualquier duda o sospecha sobre la legitimidad y necesidad de restablecer la línea real de David, el Cronista aprovechó otra oportunidad para recordar a sus lectores post-exílicos que la línea Davídica era su bendición divina.</w:t>
      </w:r>
    </w:p>
    <w:p w:rsidR="00112D42" w:rsidRDefault="00112D42" w:rsidP="00112D42">
      <w:pPr>
        <w:pStyle w:val="PlainText"/>
        <w:rPr>
          <w:sz w:val="24"/>
          <w:lang w:val="es-ES"/>
        </w:rPr>
      </w:pPr>
      <w:r>
        <w:rPr>
          <w:sz w:val="24"/>
          <w:lang w:val="es-ES"/>
        </w:rPr>
        <w:tab/>
        <w:t>Segundo, después amplió la alabanza a Dios para incluir que hizo el cielo y la tierra (2: 12a// 1 Reyes 5: 7), el Cronista volvió a alabar a Salomón.  Agregó a Reyes que Salomón ha recibido inteligencia y discernimiento (2: 12b).  También instó a que Salomón le construyera un templo para el Señor y un palacio para ‚l (2: 12c).  Esta última adición recuerda a 2: 1 y demuestra la anuencia de Hiram con todo lo que Salomón planificó hacer.  Además, también anticipó la alabanza que la Reina de Saba le dio a Salomón (vea 9: 5-8). El Cronista reveló su propia actitud hacia Salomón en las palabras de Hiram.  Salomón era sabio y logró muchos beneficios para Israel.</w:t>
      </w:r>
    </w:p>
    <w:p w:rsidR="00112D42" w:rsidRDefault="00112D42" w:rsidP="00112D42">
      <w:pPr>
        <w:pStyle w:val="PlainText"/>
        <w:rPr>
          <w:sz w:val="24"/>
          <w:lang w:val="es-ES"/>
        </w:rPr>
      </w:pPr>
      <w:r>
        <w:rPr>
          <w:sz w:val="24"/>
          <w:lang w:val="es-ES"/>
        </w:rPr>
        <w:lastRenderedPageBreak/>
        <w:tab/>
        <w:t>La segunda porción de la carta de Hiram describe cómo envió a Huram-Abi para que vigilara el desempeño de los artesanos en el templo (2: 13-14).  Como hemos visto, varias correspondencias existen entre esta sección y 1 Reyes 7: 13.  1 Reyes 7: 13 llama a este hombre "Huram," pero el Cronista usó la forma más larga del nombre ( "Huram-Abi").</w:t>
      </w:r>
    </w:p>
    <w:p w:rsidR="00112D42" w:rsidRDefault="00112D42" w:rsidP="00112D42">
      <w:pPr>
        <w:pStyle w:val="PlainText"/>
        <w:rPr>
          <w:sz w:val="24"/>
          <w:lang w:val="es-ES"/>
        </w:rPr>
      </w:pPr>
      <w:r>
        <w:rPr>
          <w:sz w:val="24"/>
          <w:lang w:val="es-ES"/>
        </w:rPr>
        <w:tab/>
        <w:t>La tercera porción de la carta de Hiram pide que Salomón pague por sus servicios (2: 15-16).  Esta porción parangona con 1 Reyes 5: 9 a grandes rasgos, pero se ha ajustado para emparejar el vocabulario del pago prometido por Salomón en 2: 8-10. Esta modificación también aclara a los lectores del Cronista que Salomón recibió cooperación plena de Hiram (vea 2: 1-2).</w:t>
      </w:r>
    </w:p>
    <w:p w:rsidR="00112D42" w:rsidRDefault="00112D42" w:rsidP="00112D42">
      <w:pPr>
        <w:pStyle w:val="PlainText"/>
        <w:rPr>
          <w:sz w:val="24"/>
          <w:lang w:val="es-ES"/>
        </w:rPr>
      </w:pPr>
      <w:r>
        <w:rPr>
          <w:sz w:val="24"/>
          <w:lang w:val="es-ES"/>
        </w:rPr>
        <w:tab/>
        <w:t>Esta correspondencia entre Salomón e Hiram contribuyeron con un elemento significativo al retrato del Cronista de relaciones entre Israel y otras naciones. En porciones más tardes de su historia, el Cronista demostró las consecuencias terribles de confianza en potencias extranjeras (vea 16: 1-9; 28: 16-21; también vea Introducción: 3) Relaciones Internacionales). Las acciones de Salomón, sin embargo, aclaran que el Cronista no prohibió todo contacto con extranjeros. De hecho, honró a Salomón por usar la ayuda de otras naciones, hasta en la construcción del templo. El Cronista se pudo haber enfocado en este rasgo de la actividad de Salomón al oponerse al exclusivismo radical en la comunidad post-exílica.  Mientras los esfuerzos cooperativos de Israel con otras naciones estuvieran al servicio de los propósitos de Dios y bajo su vigilancia, no se prohibió tal cooperación.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Más acerca de los Obreros Alistados por Salomón (2: 17-18)</w:t>
      </w:r>
    </w:p>
    <w:p w:rsidR="00112D42" w:rsidRDefault="00112D42" w:rsidP="00112D42">
      <w:pPr>
        <w:pStyle w:val="PlainText"/>
        <w:rPr>
          <w:sz w:val="24"/>
          <w:lang w:val="es-ES"/>
        </w:rPr>
      </w:pPr>
      <w:r>
        <w:rPr>
          <w:sz w:val="24"/>
          <w:lang w:val="es-ES"/>
        </w:rPr>
        <w:tab/>
        <w:t>En equilibrio con la apertura de esta sección (vea 2: 2), el Cronista dio información adicional acerca de los Obreros Alistados por Salomón.  La primera porción parangona aproximadamente con 1 Reyes 5: 13-17 e informa que Salomón tomó un censo de todos los forasteros que estaban en la tierra (2: 17).  Según lo expresado anteriormente (vea 2: 2), Salomón no inscribió a los Israelitas como obreros.  Numeró a los forasteros que habían sobrevivido la conquista (vea 8: 8) y les empleó para trabajar en el templo, tanto como David su padre lo había hecho (2: 17; vea 1 Crónicas 22: 2).  Para otros ejemplos de censo en Crónicas vea 1 Crónicas 21; 27: 23-24; 2 Crónicas 2: 17; 14: 8; 17: 14-19.</w:t>
      </w:r>
    </w:p>
    <w:p w:rsidR="00112D42" w:rsidRDefault="00112D42" w:rsidP="00112D42">
      <w:pPr>
        <w:pStyle w:val="PlainText"/>
        <w:rPr>
          <w:sz w:val="24"/>
          <w:lang w:val="es-ES"/>
        </w:rPr>
      </w:pPr>
      <w:r>
        <w:rPr>
          <w:sz w:val="24"/>
          <w:lang w:val="es-ES"/>
        </w:rPr>
        <w:t>ú</w:t>
      </w:r>
      <w:r>
        <w:rPr>
          <w:sz w:val="24"/>
          <w:lang w:val="es-ES"/>
        </w:rPr>
        <w:tab/>
        <w:t>En todo caso, al repetir esta información, el Cronista destacó la devoción ejemplar de Salomón al dedicar recursos nacionales al proyecto del templo.  Los lectores post-exílicos del Cronista también tenían que estar preparados para dedicar los recursos de la nación al templo en su propio día.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lastRenderedPageBreak/>
        <w:t>El Proyecto de Construcción del Templo de Salomón (3: 1-5: 1)</w:t>
      </w:r>
    </w:p>
    <w:p w:rsidR="00112D42" w:rsidRDefault="00112D42" w:rsidP="00112D42">
      <w:pPr>
        <w:pStyle w:val="PlainText"/>
        <w:rPr>
          <w:sz w:val="24"/>
          <w:lang w:val="es-ES"/>
        </w:rPr>
      </w:pPr>
      <w:r>
        <w:rPr>
          <w:sz w:val="24"/>
          <w:lang w:val="es-ES"/>
        </w:rPr>
        <w:tab/>
        <w:t>El Cronista se movió directamente de Salomón preparándose para construir el templo (2: 1-18) a la construcción misma (3: 1-5: 1).  Este material balancea con su discusión más amplia de la construcción real en 8: 1-16 (vea figura 22). Estos capítulos enfocan en varias estructuras, muebles, y decoraciones en el templo de Salomón. Un resumen del templo y su contenido se encuentra en la Introducción a este comentario (vea Introducción:  Apéndice B- Las Estructuras, Muebles y Decoraciones del Templo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con 1 Reyes 6: 1-7: 51</w:t>
      </w:r>
    </w:p>
    <w:p w:rsidR="00112D42" w:rsidRDefault="00112D42" w:rsidP="00112D42">
      <w:pPr>
        <w:pStyle w:val="PlainText"/>
        <w:rPr>
          <w:sz w:val="24"/>
          <w:lang w:val="es-ES"/>
        </w:rPr>
      </w:pPr>
      <w:r>
        <w:rPr>
          <w:sz w:val="24"/>
          <w:lang w:val="es-ES"/>
        </w:rPr>
        <w:tab/>
        <w:t>El Cronista dependió a grados variantes en 1 Reyes 6: 1-51 cuando describió los edificios y muebles del templo complejo.  Un análisis detallado está más allá del alcance de este comentario, pero varias comparaciones a gran escala revelarán los énfasis distintivos del registro del Cronista.</w:t>
      </w:r>
    </w:p>
    <w:p w:rsidR="00112D42" w:rsidRDefault="00112D42" w:rsidP="00112D42">
      <w:pPr>
        <w:pStyle w:val="PlainText"/>
        <w:rPr>
          <w:sz w:val="24"/>
          <w:lang w:val="es-ES"/>
        </w:rPr>
      </w:pPr>
      <w:r>
        <w:rPr>
          <w:sz w:val="24"/>
          <w:lang w:val="es-ES"/>
        </w:rPr>
        <w:tab/>
        <w:t>La comparación siguiente traza los contornos de la relación con Reyes (vea figura 24).</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2 Crónicas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3: 1-2</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3: 3-4</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r>
        <w:rPr>
          <w:sz w:val="24"/>
          <w:lang w:val="es-ES"/>
        </w:rPr>
        <w:tab/>
        <w:t>3: 5-7</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3: 8-9</w:t>
      </w:r>
    </w:p>
    <w:p w:rsidR="00112D42" w:rsidRDefault="00112D42" w:rsidP="00112D42">
      <w:pPr>
        <w:pStyle w:val="PlainText"/>
        <w:rPr>
          <w:sz w:val="24"/>
          <w:lang w:val="es-ES"/>
        </w:rPr>
      </w:pPr>
      <w:r>
        <w:rPr>
          <w:sz w:val="24"/>
          <w:lang w:val="es-ES"/>
        </w:rPr>
        <w:tab/>
        <w:t>3: 10-13</w:t>
      </w:r>
    </w:p>
    <w:p w:rsidR="00112D42" w:rsidRDefault="00112D42" w:rsidP="00112D42">
      <w:pPr>
        <w:pStyle w:val="PlainText"/>
        <w:rPr>
          <w:sz w:val="24"/>
          <w:lang w:val="es-ES"/>
        </w:rPr>
      </w:pPr>
      <w:r>
        <w:rPr>
          <w:sz w:val="24"/>
          <w:lang w:val="es-ES"/>
        </w:rPr>
        <w:tab/>
        <w:t>3: 14</w:t>
      </w: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r>
        <w:rPr>
          <w:sz w:val="24"/>
          <w:lang w:val="es-ES"/>
        </w:rPr>
        <w:tab/>
        <w:t>3: 15-17</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4: 1</w:t>
      </w:r>
    </w:p>
    <w:p w:rsidR="00112D42" w:rsidRDefault="00112D42" w:rsidP="00112D42">
      <w:pPr>
        <w:pStyle w:val="PlainText"/>
        <w:rPr>
          <w:sz w:val="24"/>
          <w:lang w:val="es-ES"/>
        </w:rPr>
      </w:pPr>
      <w:r>
        <w:rPr>
          <w:sz w:val="24"/>
          <w:lang w:val="es-ES"/>
        </w:rPr>
        <w:tab/>
        <w:t>4: 2-5</w:t>
      </w: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r>
        <w:rPr>
          <w:sz w:val="24"/>
          <w:lang w:val="es-ES"/>
        </w:rPr>
        <w:tab/>
        <w:t>4: 6</w:t>
      </w:r>
    </w:p>
    <w:p w:rsidR="00112D42" w:rsidRDefault="00112D42" w:rsidP="00112D42">
      <w:pPr>
        <w:pStyle w:val="PlainText"/>
        <w:rPr>
          <w:sz w:val="24"/>
          <w:lang w:val="es-ES"/>
        </w:rPr>
      </w:pPr>
      <w:r>
        <w:rPr>
          <w:sz w:val="24"/>
          <w:lang w:val="es-ES"/>
        </w:rPr>
        <w:tab/>
        <w:t>4: 7-8</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4: 9</w:t>
      </w:r>
    </w:p>
    <w:p w:rsidR="00112D42" w:rsidRDefault="00112D42" w:rsidP="00112D42">
      <w:pPr>
        <w:pStyle w:val="PlainText"/>
        <w:rPr>
          <w:sz w:val="24"/>
          <w:lang w:val="es-ES"/>
        </w:rPr>
      </w:pPr>
      <w:r>
        <w:rPr>
          <w:sz w:val="24"/>
          <w:lang w:val="es-ES"/>
        </w:rPr>
        <w:lastRenderedPageBreak/>
        <w:tab/>
        <w:t>4: 10</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4: 11-22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5: 1</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Introducción (levemente paralelo)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Edificios (3: 3-17)</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 Apreciación global de Templo (levemente paralelo)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 Detalles y la Promesa Condicional de Salomón (omitido)</w:t>
      </w:r>
    </w:p>
    <w:p w:rsidR="00112D42" w:rsidRDefault="00112D42" w:rsidP="00112D42">
      <w:pPr>
        <w:pStyle w:val="PlainText"/>
        <w:rPr>
          <w:sz w:val="24"/>
          <w:lang w:val="es-ES"/>
        </w:rPr>
      </w:pPr>
      <w:r>
        <w:rPr>
          <w:sz w:val="24"/>
          <w:lang w:val="es-ES"/>
        </w:rPr>
        <w:tab/>
        <w:t>- Salón Principal (levemente paralelo)</w:t>
      </w:r>
    </w:p>
    <w:p w:rsidR="00112D42" w:rsidRDefault="00112D42" w:rsidP="00112D42">
      <w:pPr>
        <w:pStyle w:val="PlainText"/>
        <w:rPr>
          <w:sz w:val="24"/>
          <w:lang w:val="es-ES"/>
        </w:rPr>
      </w:pPr>
      <w:r>
        <w:rPr>
          <w:sz w:val="24"/>
          <w:lang w:val="es-ES"/>
        </w:rPr>
        <w:tab/>
        <w:t>- Lugar Más Santo</w:t>
      </w:r>
    </w:p>
    <w:p w:rsidR="00112D42" w:rsidRDefault="00112D42" w:rsidP="00112D42">
      <w:pPr>
        <w:pStyle w:val="PlainText"/>
        <w:rPr>
          <w:sz w:val="24"/>
          <w:lang w:val="es-ES"/>
        </w:rPr>
      </w:pPr>
      <w:r>
        <w:rPr>
          <w:sz w:val="24"/>
          <w:lang w:val="es-ES"/>
        </w:rPr>
        <w:tab/>
      </w:r>
      <w:r>
        <w:rPr>
          <w:sz w:val="24"/>
          <w:lang w:val="es-ES"/>
        </w:rPr>
        <w:tab/>
        <w:t>Detalles (agregado)</w:t>
      </w:r>
    </w:p>
    <w:p w:rsidR="00112D42" w:rsidRDefault="00112D42" w:rsidP="00112D42">
      <w:pPr>
        <w:pStyle w:val="PlainText"/>
        <w:rPr>
          <w:sz w:val="24"/>
          <w:lang w:val="es-ES"/>
        </w:rPr>
      </w:pPr>
      <w:r>
        <w:rPr>
          <w:sz w:val="24"/>
          <w:lang w:val="es-ES"/>
        </w:rPr>
        <w:tab/>
      </w:r>
      <w:r>
        <w:rPr>
          <w:sz w:val="24"/>
          <w:lang w:val="es-ES"/>
        </w:rPr>
        <w:tab/>
      </w:r>
      <w:r>
        <w:rPr>
          <w:sz w:val="24"/>
          <w:lang w:val="es-ES"/>
        </w:rPr>
        <w:tab/>
        <w:t>(levemente paralelo)</w:t>
      </w:r>
    </w:p>
    <w:p w:rsidR="00112D42" w:rsidRDefault="00112D42" w:rsidP="00112D42">
      <w:pPr>
        <w:pStyle w:val="PlainText"/>
        <w:rPr>
          <w:sz w:val="24"/>
          <w:lang w:val="es-ES"/>
        </w:rPr>
      </w:pPr>
      <w:r>
        <w:rPr>
          <w:sz w:val="24"/>
          <w:lang w:val="es-ES"/>
        </w:rPr>
        <w:tab/>
      </w:r>
      <w:r>
        <w:rPr>
          <w:sz w:val="24"/>
          <w:lang w:val="es-ES"/>
        </w:rPr>
        <w:tab/>
        <w:t>Huram-Abi (agregado)</w:t>
      </w:r>
    </w:p>
    <w:p w:rsidR="00112D42" w:rsidRDefault="00112D42" w:rsidP="00112D42">
      <w:pPr>
        <w:pStyle w:val="PlainText"/>
        <w:rPr>
          <w:sz w:val="24"/>
          <w:lang w:val="es-ES"/>
        </w:rPr>
      </w:pPr>
      <w:r>
        <w:rPr>
          <w:sz w:val="24"/>
          <w:lang w:val="es-ES"/>
        </w:rPr>
        <w:tab/>
        <w:t>- Detalles y el Palacio de Salomón (omitido)</w:t>
      </w:r>
    </w:p>
    <w:p w:rsidR="00112D42" w:rsidRDefault="00112D42" w:rsidP="00112D42">
      <w:pPr>
        <w:pStyle w:val="PlainText"/>
        <w:rPr>
          <w:sz w:val="24"/>
          <w:lang w:val="es-ES"/>
        </w:rPr>
      </w:pPr>
      <w:r>
        <w:rPr>
          <w:sz w:val="24"/>
          <w:lang w:val="es-ES"/>
        </w:rPr>
        <w:tab/>
        <w:t>- Pórtico (levemente paralelo)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Muebles (4: 1-10)</w:t>
      </w:r>
    </w:p>
    <w:p w:rsidR="00112D42" w:rsidRDefault="00112D42" w:rsidP="00112D42">
      <w:pPr>
        <w:pStyle w:val="PlainText"/>
        <w:rPr>
          <w:sz w:val="24"/>
          <w:lang w:val="es-ES"/>
        </w:rPr>
      </w:pPr>
      <w:r>
        <w:rPr>
          <w:sz w:val="24"/>
          <w:lang w:val="es-ES"/>
        </w:rPr>
        <w:tab/>
        <w:t>- En el Patio Sacerdotal</w:t>
      </w:r>
    </w:p>
    <w:p w:rsidR="00112D42" w:rsidRDefault="00112D42" w:rsidP="00112D42">
      <w:pPr>
        <w:pStyle w:val="PlainText"/>
        <w:rPr>
          <w:sz w:val="24"/>
          <w:lang w:val="es-ES"/>
        </w:rPr>
      </w:pPr>
      <w:r>
        <w:rPr>
          <w:sz w:val="24"/>
          <w:lang w:val="es-ES"/>
        </w:rPr>
        <w:tab/>
      </w:r>
      <w:r>
        <w:rPr>
          <w:sz w:val="24"/>
          <w:lang w:val="es-ES"/>
        </w:rPr>
        <w:tab/>
        <w:t>Altar de bronce (agregado)</w:t>
      </w:r>
    </w:p>
    <w:p w:rsidR="00112D42" w:rsidRDefault="00112D42" w:rsidP="00112D42">
      <w:pPr>
        <w:pStyle w:val="PlainText"/>
        <w:rPr>
          <w:sz w:val="24"/>
          <w:lang w:val="es-ES"/>
        </w:rPr>
      </w:pPr>
      <w:r>
        <w:rPr>
          <w:sz w:val="24"/>
          <w:lang w:val="es-ES"/>
        </w:rPr>
        <w:tab/>
      </w:r>
      <w:r>
        <w:rPr>
          <w:sz w:val="24"/>
          <w:lang w:val="es-ES"/>
        </w:rPr>
        <w:tab/>
      </w:r>
      <w:r>
        <w:rPr>
          <w:sz w:val="24"/>
          <w:lang w:val="es-ES"/>
        </w:rPr>
        <w:tab/>
        <w:t>(estrechamente paralelo)</w:t>
      </w:r>
    </w:p>
    <w:p w:rsidR="00112D42" w:rsidRDefault="00112D42" w:rsidP="00112D42">
      <w:pPr>
        <w:pStyle w:val="PlainText"/>
        <w:rPr>
          <w:sz w:val="24"/>
          <w:lang w:val="es-ES"/>
        </w:rPr>
      </w:pPr>
      <w:r>
        <w:rPr>
          <w:sz w:val="24"/>
          <w:lang w:val="es-ES"/>
        </w:rPr>
        <w:tab/>
        <w:t>- Detalles de Diez Pedestales Movibles (omitido)</w:t>
      </w:r>
    </w:p>
    <w:p w:rsidR="00112D42" w:rsidRDefault="00112D42" w:rsidP="00112D42">
      <w:pPr>
        <w:pStyle w:val="PlainText"/>
        <w:rPr>
          <w:sz w:val="24"/>
          <w:lang w:val="es-ES"/>
        </w:rPr>
      </w:pPr>
      <w:r>
        <w:rPr>
          <w:sz w:val="24"/>
          <w:lang w:val="es-ES"/>
        </w:rPr>
        <w:tab/>
      </w:r>
      <w:r>
        <w:rPr>
          <w:sz w:val="24"/>
          <w:lang w:val="es-ES"/>
        </w:rPr>
        <w:tab/>
      </w:r>
      <w:r>
        <w:rPr>
          <w:sz w:val="24"/>
          <w:lang w:val="es-ES"/>
        </w:rPr>
        <w:tab/>
        <w:t>(aproximadamente paralelo)</w:t>
      </w:r>
    </w:p>
    <w:p w:rsidR="00112D42" w:rsidRDefault="00112D42" w:rsidP="00112D42">
      <w:pPr>
        <w:pStyle w:val="PlainText"/>
        <w:rPr>
          <w:sz w:val="24"/>
          <w:lang w:val="es-ES"/>
        </w:rPr>
      </w:pPr>
      <w:r>
        <w:rPr>
          <w:sz w:val="24"/>
          <w:lang w:val="es-ES"/>
        </w:rPr>
        <w:tab/>
        <w:t>- En el Salón Principal (agregado)</w:t>
      </w:r>
    </w:p>
    <w:p w:rsidR="00112D42" w:rsidRDefault="00112D42" w:rsidP="00112D42">
      <w:pPr>
        <w:pStyle w:val="PlainText"/>
        <w:rPr>
          <w:sz w:val="24"/>
          <w:lang w:val="es-ES"/>
        </w:rPr>
      </w:pPr>
      <w:r>
        <w:rPr>
          <w:sz w:val="24"/>
          <w:lang w:val="es-ES"/>
        </w:rPr>
        <w:tab/>
        <w:t>- En el Patio Sacerdotal</w:t>
      </w:r>
    </w:p>
    <w:p w:rsidR="00112D42" w:rsidRDefault="00112D42" w:rsidP="00112D42">
      <w:pPr>
        <w:pStyle w:val="PlainText"/>
        <w:rPr>
          <w:sz w:val="24"/>
          <w:lang w:val="es-ES"/>
        </w:rPr>
      </w:pPr>
      <w:r>
        <w:rPr>
          <w:sz w:val="24"/>
          <w:lang w:val="es-ES"/>
        </w:rPr>
        <w:tab/>
      </w:r>
      <w:r>
        <w:rPr>
          <w:sz w:val="24"/>
          <w:lang w:val="es-ES"/>
        </w:rPr>
        <w:tab/>
        <w:t>Cortes Distinguidas (agregado)</w:t>
      </w:r>
    </w:p>
    <w:p w:rsidR="00112D42" w:rsidRDefault="00112D42" w:rsidP="00112D42">
      <w:pPr>
        <w:pStyle w:val="PlainText"/>
        <w:rPr>
          <w:sz w:val="24"/>
          <w:lang w:val="es-ES"/>
        </w:rPr>
      </w:pPr>
      <w:r>
        <w:rPr>
          <w:sz w:val="24"/>
          <w:lang w:val="es-ES"/>
        </w:rPr>
        <w:tab/>
      </w:r>
      <w:r>
        <w:rPr>
          <w:sz w:val="24"/>
          <w:lang w:val="es-ES"/>
        </w:rPr>
        <w:tab/>
      </w:r>
      <w:r>
        <w:rPr>
          <w:sz w:val="24"/>
          <w:lang w:val="es-ES"/>
        </w:rPr>
        <w:tab/>
        <w:t>(levemente paralelo)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Apéndice (estrechamente paralelo)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Cierre (estrechamente paralelo)</w:t>
      </w:r>
    </w:p>
    <w:p w:rsidR="00112D42" w:rsidRDefault="00112D42" w:rsidP="00112D42">
      <w:pPr>
        <w:pStyle w:val="PlainText"/>
        <w:rPr>
          <w:sz w:val="24"/>
          <w:lang w:val="es-ES"/>
        </w:rPr>
      </w:pPr>
      <w:r>
        <w:rPr>
          <w:sz w:val="24"/>
          <w:lang w:val="es-ES"/>
        </w:rPr>
        <w:t>1 Reyes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6: 1</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6: 2-3</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6: 4-20</w:t>
      </w:r>
    </w:p>
    <w:p w:rsidR="00112D42" w:rsidRDefault="00112D42" w:rsidP="00112D42">
      <w:pPr>
        <w:pStyle w:val="PlainText"/>
        <w:rPr>
          <w:sz w:val="24"/>
          <w:lang w:val="es-ES"/>
        </w:rPr>
      </w:pPr>
      <w:r>
        <w:rPr>
          <w:sz w:val="24"/>
          <w:lang w:val="es-ES"/>
        </w:rPr>
        <w:tab/>
        <w:t>6: 21-22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lastRenderedPageBreak/>
        <w:tab/>
        <w:t>-------</w:t>
      </w:r>
    </w:p>
    <w:p w:rsidR="00112D42" w:rsidRDefault="00112D42" w:rsidP="00112D42">
      <w:pPr>
        <w:pStyle w:val="PlainText"/>
        <w:rPr>
          <w:sz w:val="24"/>
          <w:lang w:val="es-ES"/>
        </w:rPr>
      </w:pPr>
      <w:r>
        <w:rPr>
          <w:sz w:val="24"/>
          <w:lang w:val="es-ES"/>
        </w:rPr>
        <w:tab/>
        <w:t>6: 23-27</w:t>
      </w:r>
    </w:p>
    <w:p w:rsidR="00112D42" w:rsidRDefault="00112D42" w:rsidP="00112D42">
      <w:pPr>
        <w:pStyle w:val="PlainText"/>
        <w:rPr>
          <w:sz w:val="24"/>
          <w:lang w:val="es-ES"/>
        </w:rPr>
      </w:pPr>
      <w:r>
        <w:rPr>
          <w:sz w:val="24"/>
          <w:lang w:val="es-ES"/>
        </w:rPr>
        <w:tab/>
        <w:t>6: 28-7: 14</w:t>
      </w: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r>
        <w:rPr>
          <w:sz w:val="24"/>
          <w:lang w:val="es-ES"/>
        </w:rPr>
        <w:tab/>
        <w:t>7: 15-22</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r>
        <w:rPr>
          <w:sz w:val="24"/>
          <w:lang w:val="es-ES"/>
        </w:rPr>
        <w:tab/>
        <w:t>7: 23-26</w:t>
      </w:r>
    </w:p>
    <w:p w:rsidR="00112D42" w:rsidRDefault="00112D42" w:rsidP="00112D42">
      <w:pPr>
        <w:pStyle w:val="PlainText"/>
        <w:rPr>
          <w:sz w:val="24"/>
          <w:lang w:val="es-ES"/>
        </w:rPr>
      </w:pPr>
      <w:r>
        <w:rPr>
          <w:sz w:val="24"/>
          <w:lang w:val="es-ES"/>
        </w:rPr>
        <w:tab/>
        <w:t>7: 27-37</w:t>
      </w:r>
    </w:p>
    <w:p w:rsidR="00112D42" w:rsidRDefault="00112D42" w:rsidP="00112D42">
      <w:pPr>
        <w:pStyle w:val="PlainText"/>
        <w:rPr>
          <w:sz w:val="24"/>
          <w:lang w:val="es-ES"/>
        </w:rPr>
      </w:pPr>
      <w:r>
        <w:rPr>
          <w:sz w:val="24"/>
          <w:lang w:val="es-ES"/>
        </w:rPr>
        <w:tab/>
        <w:t>7: 38-39a</w:t>
      </w: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w:t>
      </w:r>
    </w:p>
    <w:p w:rsidR="00112D42" w:rsidRDefault="00112D42" w:rsidP="00112D42">
      <w:pPr>
        <w:pStyle w:val="PlainText"/>
        <w:rPr>
          <w:sz w:val="24"/>
          <w:lang w:val="es-ES"/>
        </w:rPr>
      </w:pPr>
      <w:r>
        <w:rPr>
          <w:sz w:val="24"/>
          <w:lang w:val="es-ES"/>
        </w:rPr>
        <w:tab/>
        <w:t>7: 39b</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7: 40-50</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7: 51</w:t>
      </w:r>
    </w:p>
    <w:p w:rsidR="00112D42" w:rsidRDefault="00112D42" w:rsidP="00112D42">
      <w:pPr>
        <w:pStyle w:val="PlainText"/>
        <w:rPr>
          <w:sz w:val="24"/>
          <w:lang w:val="es-ES"/>
        </w:rPr>
      </w:pP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b/>
        <w:t>Comparación de 2 Crónicas 3: 1-5: 1 y 1 Reyes 6: 1-7: 51 (figura 24)</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Como la comparación anterior indica, el texto de Crónicas y Reyes se relacionan en cuatro maneras. Primero, la mayor parte del texto del Cronista resulta ser un paralelismo leve con secciones de Reyes.  En estas porciones, aparecen diferencias pequeñas, pero la dependencia del Cronista en Reyes todavía es evidente.  Se atenderán diferencias particulares entre estas secciones en los comentarios que sigue.</w:t>
      </w:r>
    </w:p>
    <w:p w:rsidR="00112D42" w:rsidRDefault="00112D42" w:rsidP="00112D42">
      <w:pPr>
        <w:pStyle w:val="PlainText"/>
        <w:rPr>
          <w:sz w:val="24"/>
          <w:lang w:val="es-ES"/>
        </w:rPr>
      </w:pPr>
      <w:r>
        <w:rPr>
          <w:sz w:val="24"/>
          <w:lang w:val="es-ES"/>
        </w:rPr>
        <w:tab/>
        <w:t>Segundo, unas porciones de estos capítulos muy estrechamente parangonan con el libro de Reyes.  También se notar n en los comentarios que sigue.</w:t>
      </w:r>
    </w:p>
    <w:p w:rsidR="00112D42" w:rsidRDefault="00112D42" w:rsidP="00112D42">
      <w:pPr>
        <w:pStyle w:val="PlainText"/>
        <w:rPr>
          <w:sz w:val="24"/>
          <w:lang w:val="es-ES"/>
        </w:rPr>
      </w:pPr>
      <w:r>
        <w:rPr>
          <w:sz w:val="24"/>
          <w:lang w:val="es-ES"/>
        </w:rPr>
        <w:tab/>
        <w:t>Tercero, el Cronista omitió porciones grandes de Reyes.  1) no se refirió a 6 a 1 Reyes: 4-20.  Al parecer, algunos de los detalles del templo no le interesaron (1 Reyes 6: 4-10; 14-20).  Además, no repitió la promesa condicional de la presencia divina en el templo (1 Reyes 6: 11-13).  Aunque el Cronista mencionó al vocabulario condicional de David dirigido a Salomón (vea 1 Crónicas 28: 9), aquí omitió las condiciones asociadas con las promesas de Dios a Salomón, como lo había hecho de antemano (vea 2 Samuel 7: 14b// 1 Crónicas 17: 13; 1 Reyes 3: 10-14// 2 Crónicas 1: 11-12).</w:t>
      </w:r>
    </w:p>
    <w:p w:rsidR="00112D42" w:rsidRDefault="00112D42" w:rsidP="00112D42">
      <w:pPr>
        <w:pStyle w:val="PlainText"/>
        <w:rPr>
          <w:sz w:val="24"/>
          <w:lang w:val="es-ES"/>
        </w:rPr>
      </w:pPr>
      <w:r>
        <w:rPr>
          <w:sz w:val="24"/>
          <w:lang w:val="es-ES"/>
        </w:rPr>
        <w:tab/>
        <w:t xml:space="preserve">2) 1 Reyes 6: 28-7: 14 tampoco aparece en Crónicas.  Una vez más, por algunas razones desconocidas, ciertos detalles no </w:t>
      </w:r>
      <w:r>
        <w:rPr>
          <w:sz w:val="24"/>
          <w:lang w:val="es-ES"/>
        </w:rPr>
        <w:lastRenderedPageBreak/>
        <w:t>parecen haber interesado al Cronista (1 Reyes 6: 28-38; 7: 9-14). También omitió el registro del palacio de Salomón (1 Reyes 7: 1-8).  En cambio, su enfoque estaba en el templo.  Además, ‚l hubiera interpretado el contraste de "siete años" para la construcción del el templo (1 Reyes 6: 38) con "trece años" para la construcción del palacio (1 Reyes 7: 1) como una mancha en el registro de Salomón.</w:t>
      </w:r>
    </w:p>
    <w:p w:rsidR="00112D42" w:rsidRDefault="00112D42" w:rsidP="00112D42">
      <w:pPr>
        <w:pStyle w:val="PlainText"/>
        <w:rPr>
          <w:sz w:val="24"/>
          <w:lang w:val="es-ES"/>
        </w:rPr>
      </w:pPr>
      <w:r>
        <w:rPr>
          <w:sz w:val="24"/>
          <w:lang w:val="es-ES"/>
        </w:rPr>
        <w:tab/>
        <w:t>3) Detalles con respecto a "los diez pedestales movibles de bronce" (1 Reyes 7: 27-37) se omiten.  El Cronista estaba menos interesado en descripciones detalladas de los pedestales y más interesado en explicar su función (vea 4: 6,14).</w:t>
      </w:r>
    </w:p>
    <w:p w:rsidR="00112D42" w:rsidRDefault="00112D42" w:rsidP="00112D42">
      <w:pPr>
        <w:pStyle w:val="PlainText"/>
        <w:rPr>
          <w:sz w:val="24"/>
          <w:lang w:val="es-ES"/>
        </w:rPr>
      </w:pPr>
      <w:r>
        <w:rPr>
          <w:sz w:val="24"/>
          <w:lang w:val="es-ES"/>
        </w:rPr>
        <w:tab/>
        <w:t>Cuarto, se añade material nuevo al relato de Reyes en cuatro lugares.  1) 3: 8-9 agrega información sobre el Lugar más Santo.  Cubierta y clavos dorados en el salón son de interés del particular.  2) 3: 14 agrega información acerca de las habilidades de Huram-Abi. 3) El Cronista agregó una nota breve acerca del altar de bronce (4: 1) al registro de muebles en el patio Sacerdotal (4: 1-6).  4) semejantemente, agregó información con respecto a la distinción entre el patio de los sacerdotes y el patio grande (4: 9).  Las razones para estas adiciones no son claras.  Con toda probabilidad, sin embargo, fueron motivadas por preguntas relacionadas con la reconstrucción del templo en tiempos post-exílicos.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Estructura de 3: 1-5: 1</w:t>
      </w:r>
    </w:p>
    <w:p w:rsidR="00112D42" w:rsidRDefault="00112D42" w:rsidP="00112D42">
      <w:pPr>
        <w:pStyle w:val="PlainText"/>
        <w:rPr>
          <w:sz w:val="24"/>
          <w:lang w:val="es-ES"/>
        </w:rPr>
      </w:pPr>
      <w:r>
        <w:rPr>
          <w:sz w:val="24"/>
          <w:lang w:val="es-ES"/>
        </w:rPr>
        <w:tab/>
        <w:t>Este pasaje se divide en cinco secciones simétricas (vea figura 23). 3: 1-2 y 5: 1 forman un marco para este pasaje, al describir el principio y fin del esfuerzo de la construcción de Salomón.  El trabajo del rey se divide en tres partes:  el edificio mismo (3: 2-17), los muebles (4: 1-10), y un aditamento que reitera y elabora acerca del material precedente (4: 11-22).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Empieza la Construcción (3: 1-2)</w:t>
      </w:r>
    </w:p>
    <w:p w:rsidR="00112D42" w:rsidRDefault="00112D42" w:rsidP="00112D42">
      <w:pPr>
        <w:pStyle w:val="PlainText"/>
        <w:rPr>
          <w:sz w:val="24"/>
          <w:lang w:val="es-ES"/>
        </w:rPr>
      </w:pPr>
      <w:r>
        <w:rPr>
          <w:sz w:val="24"/>
          <w:lang w:val="es-ES"/>
        </w:rPr>
        <w:tab/>
        <w:t>Las palabras de apertura de esta sección ponen a este material en equivalencia con los primeros dos pasos del reino de Salomón, en el que se estableció a sí mismo (1: 1) y dio órdenes de construir un templo (2: 1). En el tercer paso de su reino, empezó a construir el templo (3: 1).  Además, este versículo también equilibra con 5: 1 donde se dice que todo el trabajo... hace por el templo... se terminó.</w:t>
      </w:r>
    </w:p>
    <w:p w:rsidR="00112D42" w:rsidRDefault="00112D42" w:rsidP="00112D42">
      <w:pPr>
        <w:pStyle w:val="PlainText"/>
        <w:rPr>
          <w:sz w:val="24"/>
          <w:lang w:val="es-ES"/>
        </w:rPr>
      </w:pPr>
      <w:r>
        <w:rPr>
          <w:sz w:val="24"/>
          <w:lang w:val="es-ES"/>
        </w:rPr>
        <w:tab/>
        <w:t xml:space="preserve">3: 1-2 difiere de su paralelo en 1 Reyes 6: 1-3 en varias maneras importantes.  Por una parte, Reyes fecha este acontecimiento desde el éxodo de Egipto.  El Cronista sencillamente notó el día dentro del reino de Salomón (3: 2).  En cambio, el Cronista informó a sus lectores de un hecho no presentado en cualquier otra parte en las Escrituras.  Notó que el templo del Señor estaba construido en el monte Moría, que </w:t>
      </w:r>
      <w:r>
        <w:rPr>
          <w:sz w:val="24"/>
          <w:lang w:val="es-ES"/>
        </w:rPr>
        <w:lastRenderedPageBreak/>
        <w:t>estaba en la parcela de Ornan el Jebuseo (3: 1). El Cronista enfatizó la santidad del lugar de construcción del templo, al identificarlo con el sitio donde Dios le había mostrado misericordia a Abraham y a David. Abraham se preparó para ofrecer a Isaac y recibió un suplente para Isaac en el monte Moriah (vea Génesis 22: 1-19). La parcela de Ornan (3: 1) era el lugar que David había fijado (3: 1).  Dios demostró gran misericordia a David a éste suelo de trillar, al perdonar David por sus pecados y curar la tierra (vea 1 Crónicas 21: 1-22: 1).  Como resultado, el Cronista estableció que se localizó el templo de Salomón en el lugar donde sus lectores podrían encontrar también misericordia de Dios.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Los Edificios del Templo de Salomón (3: 3-17)</w:t>
      </w:r>
    </w:p>
    <w:p w:rsidR="00112D42" w:rsidRDefault="00112D42" w:rsidP="00112D42">
      <w:pPr>
        <w:pStyle w:val="PlainText"/>
        <w:rPr>
          <w:sz w:val="24"/>
          <w:lang w:val="es-ES"/>
        </w:rPr>
      </w:pPr>
      <w:r>
        <w:rPr>
          <w:sz w:val="24"/>
          <w:lang w:val="es-ES"/>
        </w:rPr>
        <w:tab/>
        <w:t>La primera preocupación de este material es la estructura arquitectónica central del complejo del templo.  Siguiendo al relato de 1 Reyes 6: 2-3, el Cronista empezó con un apreciación global breve del edificio central (3: 3-4). Su registro enfoca en las dimensiones del templo (3: 3) (que incluía el Salón Principal y el Lugar más Santo) y el pórtico (3: 4). Contrario al NIV, 3: 4b se debe mantener con la primera mitad del versículo (compare con NAS, NKJ, NRS).  El Cronista agregó el hecho de que se recubrió con oro el interior del pórtico.</w:t>
      </w:r>
    </w:p>
    <w:p w:rsidR="00112D42" w:rsidRDefault="00112D42" w:rsidP="00112D42">
      <w:pPr>
        <w:pStyle w:val="PlainText"/>
        <w:rPr>
          <w:sz w:val="24"/>
          <w:lang w:val="es-ES"/>
        </w:rPr>
      </w:pPr>
      <w:r>
        <w:rPr>
          <w:sz w:val="24"/>
          <w:lang w:val="es-ES"/>
        </w:rPr>
        <w:tab/>
        <w:t>Un discernimiento raro en las motivaciones del Cronista aparece en 3: 3. Diferente al paralelo en 1 Reyes 6: 2-3, el Cronista explicó que las medidas que dio usaban el codo de la norma vieja (3: 3).  El tamaño normal de un codo en el día del Cronista era más grande que en "la norma vieja" (vea Ezequiel 40: 5; 43: 13).  Aquí el Cronista reveló abiertamente su preocupación por comunicarse claramente con sus lectores post-exílicos (compare con 1 Crónicas 29: 7).</w:t>
      </w:r>
    </w:p>
    <w:p w:rsidR="00112D42" w:rsidRDefault="00112D42" w:rsidP="00112D42">
      <w:pPr>
        <w:pStyle w:val="PlainText"/>
        <w:rPr>
          <w:sz w:val="24"/>
          <w:lang w:val="es-ES"/>
        </w:rPr>
      </w:pPr>
      <w:r>
        <w:rPr>
          <w:sz w:val="24"/>
          <w:lang w:val="es-ES"/>
        </w:rPr>
        <w:tab/>
        <w:t>Después de su apreciación global r pida del edificio central del complejo del templo, el Cronista redujo su enfoque para describir detalles de su tres secciones principales (3: 5-17):  el Salón Principal (3: 5-7), el Lugar más Santo (3: 8-14), y el pórtico (3: 15-17).  Su preocupación con algunos artículos específicos parecería pedante a lectores contemporáneos, pero proporcionaron a sus lectores con conocimiento esencial del esplendor del templo de Salomón.  Estas imágenes visuales les inspiraron a anhelar este ideal glorioso en su propio día.</w:t>
      </w:r>
    </w:p>
    <w:p w:rsidR="00112D42" w:rsidRDefault="00112D42" w:rsidP="00112D42">
      <w:pPr>
        <w:pStyle w:val="PlainText"/>
        <w:rPr>
          <w:sz w:val="24"/>
          <w:lang w:val="es-ES"/>
        </w:rPr>
      </w:pPr>
      <w:r>
        <w:rPr>
          <w:sz w:val="24"/>
          <w:lang w:val="es-ES"/>
        </w:rPr>
        <w:tab/>
        <w:t xml:space="preserve">Primero, el Cronista trató con el Salón Principal (3: 5-7// 1 Reyes 6: 21-22).  Enfocó en su gloria en dos maneras.  Agregó que Salomón formó tableros en el salón principal con pino (3: 5).  También agregó que se decoraron estos entrepaños con piedras preciosas (3: 5). Además, en lugar de simplemente declarar que Salomón "recubrió el interior entero con oro" (1 Reyes 6: 22), especificó que el oro recubrió las vigas del </w:t>
      </w:r>
      <w:r>
        <w:rPr>
          <w:sz w:val="24"/>
          <w:lang w:val="es-ES"/>
        </w:rPr>
        <w:lastRenderedPageBreak/>
        <w:t>techo, los marcos de las puertas, paredes, y puertas.. y los querubines tallados en las paredes (3: 7).  Sólo algunas personas selectas alguna vez habían visto el Salón Principal del templo.  La descripción detallada del Cronista les dio una visión espectacular del salón a sus lectores.</w:t>
      </w:r>
    </w:p>
    <w:p w:rsidR="00112D42" w:rsidRDefault="00112D42" w:rsidP="00112D42">
      <w:pPr>
        <w:pStyle w:val="PlainText"/>
        <w:rPr>
          <w:sz w:val="24"/>
          <w:lang w:val="es-ES"/>
        </w:rPr>
      </w:pPr>
      <w:r>
        <w:rPr>
          <w:sz w:val="24"/>
          <w:lang w:val="es-ES"/>
        </w:rPr>
        <w:tab/>
        <w:t>Segundo, el Cronista tornó al Lugar más Santo (3: 8-14).  Los últimos versículos de esta sección se encuentran en forma paralela con Reyes (3: 10-14// 1 Reyes 6: 23-27), pero los versículos de la apertura son adicionales (3: 8-9).  Una vez más, la adición enfoca en el esplendor de las decoraciones. El texto menciona seiscientos talentos de oro fino en las paredes (aproximadamente 23 toneladas o 21 toneladas métricas) (3: 8), clavos dorados (o "ganchos" cuando se traduce), cada uno pesando seiscientos talentos (aproximadamente 1.25 libras o 0.6 kilogramos) y oro en las partes superiores (3: 9).</w:t>
      </w:r>
    </w:p>
    <w:p w:rsidR="00112D42" w:rsidRDefault="00112D42" w:rsidP="00112D42">
      <w:pPr>
        <w:pStyle w:val="PlainText"/>
        <w:rPr>
          <w:sz w:val="24"/>
          <w:lang w:val="es-ES"/>
        </w:rPr>
      </w:pPr>
      <w:r>
        <w:rPr>
          <w:sz w:val="24"/>
          <w:lang w:val="es-ES"/>
        </w:rPr>
        <w:tab/>
        <w:t>Para abreviar el registro de Reyes (3: 10-14// 1 Reyes 6: 23-27), el Cronista describió el par de querubines esculpidos... recubiertos... con oro (3: 10).  La envergadura de las alas de los querubines se extiende de un extremo del cuarto al otro veinte codos (aproximadamente 30 pies o 18 metros) (3: 11,13).  Estos querubines representaron a los seres angelicales que rinden culto a y ministran alrededor del trono de Dios en el cielo (vea Ezequiel 1: 4-28; 10: 1-22; Isaías 6: 2-3; Revelación 4: 8-9; 5: 8-14).</w:t>
      </w:r>
    </w:p>
    <w:p w:rsidR="00112D42" w:rsidRDefault="00112D42" w:rsidP="00112D42">
      <w:pPr>
        <w:pStyle w:val="PlainText"/>
        <w:rPr>
          <w:sz w:val="24"/>
          <w:lang w:val="es-ES"/>
        </w:rPr>
      </w:pPr>
      <w:r>
        <w:rPr>
          <w:sz w:val="24"/>
          <w:lang w:val="es-ES"/>
        </w:rPr>
        <w:tab/>
        <w:t>El Cronista cerró su descripción del Lugar más Santo al agregar 3: 14.  Mencionó que una cortina coloridamente decorada separa al Lugar más Santo del Salón Principal.  Reyes describen unas puertas en este lugar (vea 1 Reyes 6: 31-32; 7: 50).  Una cortina colgada en este lugar en el tabernáculo (vea Exodo 26: 31; 36: 35).  Al parecer, ambas puertas y una cortina separaban a los dos salones en el templo de Salomón.</w:t>
      </w:r>
    </w:p>
    <w:p w:rsidR="00112D42" w:rsidRDefault="00112D42" w:rsidP="00112D42">
      <w:pPr>
        <w:pStyle w:val="PlainText"/>
        <w:rPr>
          <w:sz w:val="24"/>
          <w:lang w:val="es-ES"/>
        </w:rPr>
      </w:pPr>
      <w:r>
        <w:rPr>
          <w:sz w:val="24"/>
          <w:lang w:val="es-ES"/>
        </w:rPr>
        <w:tab/>
        <w:t>Tercero, el Cronista saltó una porción grande de Reyes (1 Reyes 6: 28-7: 14) para poner su discusión del pórtico a lado de las otras secciones del edificio central del templo (3: 15-17// 7: 15-22).  Su preocupación principal aquí eran los dos pilares que estuvieron a la cima de la escalera principal al pórtico. Abrevió el registro de Reyes y mencionó las cadenas decorativas y granadas (3: 16).  Su preocupación primaria, sin embargo, era los nombres simbólicos de las columnas (3: 17).  A la de la mano derecha llamó Jaquín, que significa, "El (Dios) establece."  Y a la columna de la izquierda llamó Boaz, que significa, "Hay Fuerza en El (Dios)."  Los pilares eran demostraciones doxológicas de lo que siguió dentro de las paredes del templo.  La nación de Israel encontró fuerza y fue establecida por la presencia divina allí.</w:t>
      </w:r>
    </w:p>
    <w:p w:rsidR="00112D42" w:rsidRDefault="00112D42" w:rsidP="00112D42">
      <w:pPr>
        <w:pStyle w:val="PlainText"/>
        <w:rPr>
          <w:sz w:val="24"/>
          <w:lang w:val="es-ES"/>
        </w:rPr>
      </w:pPr>
      <w:r>
        <w:rPr>
          <w:sz w:val="24"/>
          <w:lang w:val="es-ES"/>
        </w:rPr>
        <w:tab/>
        <w:t xml:space="preserve">Al mencionar este simbolismo, el Cronista inspiró a sus lectores post-exílicos a darle la debida atención al templo en </w:t>
      </w:r>
      <w:r>
        <w:rPr>
          <w:sz w:val="24"/>
          <w:lang w:val="es-ES"/>
        </w:rPr>
        <w:lastRenderedPageBreak/>
        <w:t>su propio día. Los pilares del pórtico les recordaron que la presencia divina en el templo era su única esperanza de seguridad y victoria.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Los Muebles del Templo de Salomón (4: 1-10)</w:t>
      </w:r>
    </w:p>
    <w:p w:rsidR="00112D42" w:rsidRDefault="00112D42" w:rsidP="00112D42">
      <w:pPr>
        <w:pStyle w:val="PlainText"/>
        <w:rPr>
          <w:sz w:val="24"/>
          <w:lang w:val="es-ES"/>
        </w:rPr>
      </w:pPr>
      <w:r>
        <w:rPr>
          <w:sz w:val="24"/>
          <w:lang w:val="es-ES"/>
        </w:rPr>
        <w:tab/>
        <w:t>El registro de los muebles en varias partes del templo complejo se divide en tres secciones.  Aparecen notas en el patio Sacerdotal (4: 1-6), el Salón Principal (4: 7-8), y el patio Sacerdotal por segunda vez (4: 9-10).</w:t>
      </w:r>
    </w:p>
    <w:p w:rsidR="00112D42" w:rsidRDefault="00112D42" w:rsidP="00112D42">
      <w:pPr>
        <w:pStyle w:val="PlainText"/>
        <w:rPr>
          <w:sz w:val="24"/>
          <w:lang w:val="es-ES"/>
        </w:rPr>
      </w:pPr>
      <w:r>
        <w:rPr>
          <w:sz w:val="24"/>
          <w:lang w:val="es-ES"/>
        </w:rPr>
        <w:tab/>
        <w:t>Primero, el Cronista volvió al patio Sacerdotal (4: 1-6). Estos versículos no identifican explícitamente al patio Sacerdotal como el lugar, pero una comparación de los artículos aquí con los de 4: 8-10 hacen clara la conexión. La descripción del Cronista consta de una adición propia (4: 1), una porción central estrechamente paralela (4: 2-5// 1 Reyes 7: 23-26), y una omisión de 1 Reyes 7: 27-27 que lo permitió poner el material de 4: 6 (// 1 Reyes 7: 38-39a) adyacente a esta sección.</w:t>
      </w:r>
    </w:p>
    <w:p w:rsidR="00112D42" w:rsidRDefault="00112D42" w:rsidP="00112D42">
      <w:pPr>
        <w:pStyle w:val="PlainText"/>
        <w:rPr>
          <w:sz w:val="24"/>
          <w:lang w:val="es-ES"/>
        </w:rPr>
      </w:pPr>
      <w:r>
        <w:rPr>
          <w:sz w:val="24"/>
          <w:lang w:val="es-ES"/>
        </w:rPr>
        <w:tab/>
        <w:t>El altar de bronce, mencionado en la suma del Cronista (4: 1), es conocido en Reyes y Crónicas. En línea con su enfoque en las dimensiones colosales del templo, el Cronista mencionó que es de veinte codos de largo, de ancho, y diez codos de alto (aproximadamente 30 x 30 x 15 pies [o 9 x 9 x 4,5 metros]).</w:t>
      </w:r>
    </w:p>
    <w:p w:rsidR="00112D42" w:rsidRDefault="00112D42" w:rsidP="00112D42">
      <w:pPr>
        <w:pStyle w:val="PlainText"/>
        <w:rPr>
          <w:sz w:val="24"/>
          <w:lang w:val="es-ES"/>
        </w:rPr>
      </w:pPr>
      <w:r>
        <w:rPr>
          <w:sz w:val="24"/>
          <w:lang w:val="es-ES"/>
        </w:rPr>
        <w:tab/>
        <w:t>Una descripción del Mar aparece a continuación (4: 2-5); su uso se describe más tarde (4: 6b). El Mar era de aproximadamente 15 pies (2.3 metros) en di metro y de aproximadamente 44 pies (13.3 metros) de circunferencia (1 Crónicas 18: 8; 2 Crónicas 4: 6,10,15).  Contuvo aproximadamente 17,500 galones (66,000 litros) de agua. El libro de Reyes menciona "calabazas" bajo el margen del Mar (1 Reyes 7: 24).  El Cronista los llamó figuras de toros (4: 3a) o cuando se traduce "figuras iguales a toros" (vea NAS, NKJ). Sus palabras probablemente reflejan su impresión de la apariencia de la calabazas. Estos doce toros, sobre los cuales se apoyaban (4: 3-4) miraban en todas direcciones y probablemente representaban las doce tribus de Israel que venían al templo desde todas las direcciones.</w:t>
      </w:r>
    </w:p>
    <w:p w:rsidR="00112D42" w:rsidRDefault="00112D42" w:rsidP="00112D42">
      <w:pPr>
        <w:pStyle w:val="PlainText"/>
        <w:rPr>
          <w:sz w:val="24"/>
          <w:lang w:val="es-ES"/>
        </w:rPr>
      </w:pPr>
      <w:r>
        <w:rPr>
          <w:sz w:val="24"/>
          <w:lang w:val="es-ES"/>
        </w:rPr>
        <w:tab/>
        <w:t>Los últimos artículos dentro de los patios sacerdotales eran las diez cubetas para lavado (4: 6).  La mención de estos artículos causó que el Cronista agregara una explicación de su función. El Mar era para el lavado de los sacerdotes, mientras las cubetas eran para las cosas (utensilios) usadas en ofrendas quemadas (4: 6b).</w:t>
      </w:r>
    </w:p>
    <w:p w:rsidR="00112D42" w:rsidRDefault="00112D42" w:rsidP="00112D42">
      <w:pPr>
        <w:pStyle w:val="PlainText"/>
        <w:rPr>
          <w:sz w:val="24"/>
          <w:lang w:val="es-ES"/>
        </w:rPr>
      </w:pPr>
      <w:r>
        <w:rPr>
          <w:sz w:val="24"/>
          <w:lang w:val="es-ES"/>
        </w:rPr>
        <w:tab/>
        <w:t xml:space="preserve">Segundo, el Cronista se volvió a los muebles del Salón Principal en una adición corta al registro de Reyes (4: 7-8).  Mencionó diez candelabros dorados (4: 7,20; 13: 11; 1 Reyes 7: 49) que correspondían a un candelabro del tabernáculo de Moisés (vea Exodo 25: 31-39; 37: 17-24; 40: 4).  Diez mesas estaban en </w:t>
      </w:r>
      <w:r>
        <w:rPr>
          <w:sz w:val="24"/>
          <w:lang w:val="es-ES"/>
        </w:rPr>
        <w:lastRenderedPageBreak/>
        <w:t>el salón (4: 8,19; 13: 11; 29: 18) correspondientes a una mesa en el tabernáculo (vea Exodo 25: 23-30; 37: 10-16; 40: 4,22). Además de estos muebles, Salomón hizo cien vasijas doradas para aspersiones (4: 8,11,22).  Se sabe sólo por Crónicas el número grande de estos cuencos.  De nuevo, la grandeza del templo de Salomón viene al primer plano.</w:t>
      </w:r>
    </w:p>
    <w:p w:rsidR="00112D42" w:rsidRDefault="00112D42" w:rsidP="00112D42">
      <w:pPr>
        <w:pStyle w:val="PlainText"/>
        <w:rPr>
          <w:sz w:val="24"/>
          <w:lang w:val="es-ES"/>
        </w:rPr>
      </w:pPr>
      <w:r>
        <w:rPr>
          <w:sz w:val="24"/>
          <w:lang w:val="es-ES"/>
        </w:rPr>
        <w:tab/>
        <w:t>Tercero, esta sección acaba volviendo a los muebles del patio Sacerdotal (4: 9-10; compare con 4: 1-6). Se hace una distinción entre el patio de los sacerdotes y la corte grande (4: 9).  Reyes informan que había patos circundando al templo (vea 1 Reyes 6: 36; 7: 12), pero el Cronista distinguió estos dos patios a lo largo de las líneas de las descripciones de Ezequiel del templo post-exílico (vea Ezequiel 40-48).  La corte grande era para la laicidad envuelta en culto; el patio de los sacerdotes era para los sacerdotes y Levitas solamente (4: 9).  Su propósito para agregar esta nota era ubicar al Mar en el patio sacerdotal a la esquina del sudeste del templo (4: 10).</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Reiteración y Elaboración (4: 11-22)</w:t>
      </w:r>
    </w:p>
    <w:p w:rsidR="00112D42" w:rsidRDefault="00112D42" w:rsidP="00112D42">
      <w:pPr>
        <w:pStyle w:val="PlainText"/>
        <w:rPr>
          <w:sz w:val="24"/>
          <w:lang w:val="es-ES"/>
        </w:rPr>
      </w:pPr>
      <w:r>
        <w:rPr>
          <w:sz w:val="24"/>
          <w:lang w:val="es-ES"/>
        </w:rPr>
        <w:tab/>
        <w:t>Este pasaje rompe la simetría de lo que se encuentra alrededor de esta sección (vea figura 23) y sigue el libro de Reyes estrechamente (// 1 Reyes 7: 40-50). Unos intérpretes han concluido que se hubieran insertado estos versículos en Crónicas después de su composición original durante los siglos de transmisión textual (vea Introducción:  Traducción y Transmisión).  Es más probable, sin embargo, que el Cronista simplemente copió de Reyes a este punto, como una adición a su discusión principal.  Este material se divide en dos secciones: trabajo atribuido a Huram-Abi (4: 11-18) y los muebles y decoraciones de Salomón (4: 19-22).</w:t>
      </w:r>
    </w:p>
    <w:p w:rsidR="00112D42" w:rsidRDefault="00112D42" w:rsidP="00112D42">
      <w:pPr>
        <w:pStyle w:val="PlainText"/>
        <w:rPr>
          <w:sz w:val="24"/>
          <w:lang w:val="es-ES"/>
        </w:rPr>
      </w:pPr>
      <w:r>
        <w:rPr>
          <w:sz w:val="24"/>
          <w:lang w:val="es-ES"/>
        </w:rPr>
        <w:tab/>
        <w:t>Sólo unos comentarios son necesarios para este pasaje.  Primero, se debe notar que el NIV omite el nombre Hiram (Abi) de 4: 11a. El hebreo se lee, "Hiram también hizo..."  La integridad de 4: 11 trata del trabajo de Hiram (Abi).  Segundo, muchos de los artículos mencionados aquí se han descrito ya en mucho mayor detalle, pero algunos no han aparecido antes de ahora. Tercero, el Cronista habría incluido estas listas que registran artículo tras artículo para ilustrar más allá la gloria del templo, revelándolo como un lugar que contiene cosas maravillosa más allá de todo número (vea 4: 18).</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Completa la Construcción (5: 1)</w:t>
      </w:r>
    </w:p>
    <w:p w:rsidR="00112D42" w:rsidRDefault="00112D42" w:rsidP="00112D42">
      <w:pPr>
        <w:pStyle w:val="PlainText"/>
        <w:rPr>
          <w:sz w:val="24"/>
          <w:lang w:val="es-ES"/>
        </w:rPr>
      </w:pPr>
      <w:r>
        <w:rPr>
          <w:sz w:val="24"/>
          <w:lang w:val="es-ES"/>
        </w:rPr>
        <w:tab/>
        <w:t>El Cronista cerró su recuento de la construcción del templo de Salomón al citar a 1 Reyes 7: 51.  Este versículo balancea con los versículos de la apertura de esta sección.  Allí Salomón empezó a construir el templo del Señor (3: 1-2); ahora terminó el Templo del Señor (5: 1).</w:t>
      </w:r>
    </w:p>
    <w:p w:rsidR="00112D42" w:rsidRDefault="00112D42" w:rsidP="00112D42">
      <w:pPr>
        <w:pStyle w:val="PlainText"/>
        <w:rPr>
          <w:sz w:val="24"/>
          <w:lang w:val="es-ES"/>
        </w:rPr>
      </w:pPr>
      <w:r>
        <w:rPr>
          <w:sz w:val="24"/>
          <w:lang w:val="es-ES"/>
        </w:rPr>
        <w:lastRenderedPageBreak/>
        <w:tab/>
        <w:t>A la conclusión de la construcción, Salomón trajo las cosas que su padre David había dedicado (5: 1). Crónicas informa acerca de las guerras de David (1 Crónicas 18: 1-20: 8) y explica que David había consagrado los botines de batalla a las tesorerías del templo de Dios (vea 1 Crónicas 18: 8,10; 22: 3,14,16; 26: 26; 29: 29).  Por aludir a esta conexión entre David y el templo de Salomón, el Cronista una vez más ató los dos reyes juntos alrededor de su preocupación central, el proyecto del templo. Como dos lados de este proyecto, tanto David como Salomón sirvieron como modelos para el Israel post-exílico.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Asamblea de Salomón para Dedicar el Templo (5: 2-7: 10)</w:t>
      </w:r>
    </w:p>
    <w:p w:rsidR="00112D42" w:rsidRDefault="00112D42" w:rsidP="00112D42">
      <w:pPr>
        <w:pStyle w:val="PlainText"/>
        <w:rPr>
          <w:sz w:val="24"/>
          <w:lang w:val="es-ES"/>
        </w:rPr>
      </w:pPr>
      <w:r>
        <w:rPr>
          <w:sz w:val="24"/>
          <w:lang w:val="es-ES"/>
        </w:rPr>
        <w:tab/>
        <w:t>En esta sección del reino de Salomón, llegamos al cuarto y más gran acto que Salomón ejecutó, la dedicación del templo.  Se estableció como rey (1: 1), dio órdenes para construir un templo (2: 1), empezó a construir el templo (3: 1), y ahora convocó una asamblea en Jerusalén (5: 2).  Esta asamblea es el tema del registro del Cronista hasta que Salomón envió al pueblo a sus hogares (7: 10).</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con 1 Reyes 8: 1-66 y Salmos 132</w:t>
      </w:r>
    </w:p>
    <w:p w:rsidR="00112D42" w:rsidRDefault="00112D42" w:rsidP="00112D42">
      <w:pPr>
        <w:pStyle w:val="PlainText"/>
        <w:rPr>
          <w:sz w:val="24"/>
          <w:lang w:val="es-ES"/>
        </w:rPr>
      </w:pPr>
      <w:r>
        <w:rPr>
          <w:sz w:val="24"/>
          <w:lang w:val="es-ES"/>
        </w:rPr>
        <w:tab/>
        <w:t>En este pasaje, el Cronista siguió dos textos principales: 1 Reyes 8: 1-66 y Salmos 132.  Su registro diverge en maneras pequeñas ocasionalmente.  Se atender n estas diferencias en las discusiones que siguen.  A gran escala, sin embargo, varios comentarios merecen atención.</w:t>
      </w:r>
    </w:p>
    <w:p w:rsidR="00112D42" w:rsidRDefault="00112D42" w:rsidP="00112D42">
      <w:pPr>
        <w:pStyle w:val="PlainText"/>
        <w:rPr>
          <w:sz w:val="24"/>
          <w:lang w:val="es-ES"/>
        </w:rPr>
      </w:pPr>
      <w:r>
        <w:rPr>
          <w:sz w:val="24"/>
          <w:lang w:val="es-ES"/>
        </w:rPr>
        <w:tab/>
        <w:t>Primero, el Cronista agregó 5: 11-13a.  Estos versículos llaman la atención a detalles relacionados con los sacerdotes y músicos Levíticos presentes en la asamblea.  En su estilo usual, el Cronista se mostró mucho más interesado en los sacerdotes y Levitas que el libro de Reyes (vea Introducción:  4-9) Rey y Templo).</w:t>
      </w:r>
    </w:p>
    <w:p w:rsidR="00112D42" w:rsidRDefault="00112D42" w:rsidP="00112D42">
      <w:pPr>
        <w:pStyle w:val="PlainText"/>
        <w:rPr>
          <w:sz w:val="24"/>
          <w:lang w:val="es-ES"/>
        </w:rPr>
      </w:pPr>
      <w:r>
        <w:rPr>
          <w:sz w:val="24"/>
          <w:lang w:val="es-ES"/>
        </w:rPr>
        <w:tab/>
        <w:t>Segundo, a primera vista aparece que Crónicas agrega 6: 5b-6a, pero probablemente esto no es el caso.  Un análisis de 1 Reyes 8: 16 sugiere que es más probable que estas frases estaban originalmente en Reyes y se han perdido por la transmisión textual de Reyes (vea Introducción:  Traducción y Transmisión). La repetición de la palabra "allí" en 6: 5b-6a provocó la pérdida.</w:t>
      </w:r>
    </w:p>
    <w:p w:rsidR="00112D42" w:rsidRDefault="00112D42" w:rsidP="00112D42">
      <w:pPr>
        <w:pStyle w:val="PlainText"/>
        <w:rPr>
          <w:sz w:val="24"/>
          <w:lang w:val="es-ES"/>
        </w:rPr>
      </w:pPr>
      <w:r>
        <w:rPr>
          <w:sz w:val="24"/>
          <w:lang w:val="es-ES"/>
        </w:rPr>
        <w:tab/>
        <w:t>Tercero, 6: 13 también parece añadido al registro de Reyes (// 1 Reyes 8: 22).  Es más probable, sin embargo, que se perdiera este versículo también del libro de Reyes por un error del escriba (vea Introducción: Traducción y Transmisión).  La repetición de "extendió sus manos" (6: 12,13) probablemente causó que un escriba saltara el material intermedio.</w:t>
      </w:r>
    </w:p>
    <w:p w:rsidR="00112D42" w:rsidRDefault="00112D42" w:rsidP="00112D42">
      <w:pPr>
        <w:pStyle w:val="PlainText"/>
        <w:rPr>
          <w:sz w:val="24"/>
          <w:lang w:val="es-ES"/>
        </w:rPr>
      </w:pPr>
      <w:r>
        <w:rPr>
          <w:sz w:val="24"/>
          <w:lang w:val="es-ES"/>
        </w:rPr>
        <w:lastRenderedPageBreak/>
        <w:tab/>
        <w:t>Cuarto, en 6: 40-42 el Cronista reemplazó 1 Reyes 8: 50-53 con porciones de Salmos 132: 1, 8-10.  En Reyes, la oración de Salomón acaba con una apelación al trabajo redentor de Dios en el Exodo de Egipto.  El Cronista dejó caer este tema (vea 3: 2// 1 Reyes 6: 1; también 6: 11// 1 Reyes 8: 21) para elevar la importancia de la promesa a David.  Este enfoque se ajusta bien al énfasis del Cronista en las conexiones vitales entre los reinos de David y el de Salomón.</w:t>
      </w:r>
    </w:p>
    <w:p w:rsidR="00112D42" w:rsidRDefault="00112D42" w:rsidP="00112D42">
      <w:pPr>
        <w:pStyle w:val="PlainText"/>
        <w:rPr>
          <w:sz w:val="24"/>
          <w:lang w:val="es-ES"/>
        </w:rPr>
      </w:pPr>
      <w:r>
        <w:rPr>
          <w:sz w:val="24"/>
          <w:lang w:val="es-ES"/>
        </w:rPr>
        <w:tab/>
        <w:t>Quinto, el Cronista divergió de Reyes en una manera pequeña en 6: 14.  1 Reyes 8: 25 lee "anda delante de mí."  El Cronista especificó el significado de esta expresión, al cambiar a "anda en mi ley" (6: 14).  Este cambio se ajusta bien a su énfasis en la Ley Mosaica como la norma para Israel (vea Introducción: 14) Normas).</w:t>
      </w:r>
    </w:p>
    <w:p w:rsidR="00112D42" w:rsidRDefault="00112D42" w:rsidP="00112D42">
      <w:pPr>
        <w:pStyle w:val="PlainText"/>
        <w:rPr>
          <w:sz w:val="24"/>
          <w:lang w:val="es-ES"/>
        </w:rPr>
      </w:pPr>
      <w:r>
        <w:rPr>
          <w:sz w:val="24"/>
          <w:lang w:val="es-ES"/>
        </w:rPr>
        <w:tab/>
        <w:t>Sexto, en 7: 1b-3 el Cronista cambió de la bendición de Salomón hacia la asamblea en 1 Reyes 8: 54-61 a la demostración de Dios de aprobación a la oración de Salomón. Entonces siguió 1 Reyes 8: 62-64 estrechamente (// 7: 4-5,7) con la excepción de una elaboración en las ejecutorias de sacerdotes y Levitas (7: 6).</w:t>
      </w:r>
    </w:p>
    <w:p w:rsidR="00112D42" w:rsidRDefault="00112D42" w:rsidP="00112D42">
      <w:pPr>
        <w:pStyle w:val="PlainText"/>
        <w:rPr>
          <w:sz w:val="24"/>
          <w:lang w:val="es-ES"/>
        </w:rPr>
      </w:pPr>
      <w:r>
        <w:rPr>
          <w:sz w:val="24"/>
          <w:lang w:val="es-ES"/>
        </w:rPr>
        <w:tab/>
        <w:t>Séptimo, en 7: 9 el Cronista reemplazó la última mitad de 1 Reyes 8: 65 con una explicación de la conexión entre el festival del templo y la fiesta de los Tabernáculos.  Este cambio sería otra indicación de su especial interés por restablecer modelos de culto apropiados en la comunidad post-exílica.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Estructura de 5: 2-7: 10</w:t>
      </w:r>
    </w:p>
    <w:p w:rsidR="00112D42" w:rsidRDefault="00112D42" w:rsidP="00112D42">
      <w:pPr>
        <w:pStyle w:val="PlainText"/>
        <w:rPr>
          <w:sz w:val="24"/>
          <w:lang w:val="es-ES"/>
        </w:rPr>
      </w:pPr>
      <w:r>
        <w:rPr>
          <w:sz w:val="24"/>
          <w:lang w:val="es-ES"/>
        </w:rPr>
        <w:tab/>
        <w:t>La versión del Cronista de estos acontecimientos se divide en seis partes que forman un modelo simétrico (vea figura 23).  Esta sección empieza con Salomón convocando a una asamblea (5: 2-3) y termina con su cierre (7: 8-10).  La asamblea abre con sacrificios y celebración musical (5: 4-6: 2); cierra muy en la misma manera (7: 1-7).  En la asamblea, Salomón habla dos veces.  Alaba a Dios por bendiciones pasadas (6: 3-11); entonces ora a Dios ante las personas (6: 12-42).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Asamblea de Salomón se Reúne (5: 2-3)</w:t>
      </w:r>
    </w:p>
    <w:p w:rsidR="00112D42" w:rsidRDefault="00112D42" w:rsidP="00112D42">
      <w:pPr>
        <w:pStyle w:val="PlainText"/>
        <w:rPr>
          <w:sz w:val="24"/>
          <w:lang w:val="es-ES"/>
        </w:rPr>
      </w:pPr>
      <w:r>
        <w:rPr>
          <w:sz w:val="24"/>
          <w:lang w:val="es-ES"/>
        </w:rPr>
        <w:tab/>
        <w:t>La reunión de la asamblea del templo de Salomón es un episodio breve dividido en dos partes:  la llamada del rey (5: 2) y la contestación (5: 3). En 5: 2, el Cronista siguió a Reyes estrechamente, pero el vocabulario del versículo de apertura llama la atención a varias similitudes entre Salomón y David.</w:t>
      </w:r>
    </w:p>
    <w:p w:rsidR="00112D42" w:rsidRDefault="00112D42" w:rsidP="00112D42">
      <w:pPr>
        <w:pStyle w:val="PlainText"/>
        <w:rPr>
          <w:sz w:val="24"/>
          <w:lang w:val="es-ES"/>
        </w:rPr>
      </w:pPr>
      <w:r>
        <w:rPr>
          <w:sz w:val="24"/>
          <w:lang w:val="es-ES"/>
        </w:rPr>
        <w:tab/>
        <w:t xml:space="preserve">1) Salomón convocó a una asamblea religiosa. Aunque el NIV simplemente dice que convocó a Jerusalén (5: 2), la expresión traducida como "convocó" es la misma palabra traducida como "congregó" en otra parte (vea NRS, NAS, NKJ; también compare con 1 Crónicas 13: 5; 15: 3 [pero vea "convocó a congregarse" en 1 </w:t>
      </w:r>
      <w:r>
        <w:rPr>
          <w:sz w:val="24"/>
          <w:lang w:val="es-ES"/>
        </w:rPr>
        <w:lastRenderedPageBreak/>
        <w:t>Crónicas 28: 1]).  Para el Cronista, esta redacción era a menudo terminología técnica para una asamblea religiosa (vea Introducción:  5) Asambleas Religiosas). Al igual que David antes de él, el reino de Salomón envolvió varias asambleas que sirvieron para inspirar a los lectores del Cronista a observancias del culto apropiadas en su día.  El propósito de esta asamblea era traer el arca del convenio del Señor (5: 2; por la importancia de este acción de señalar o indicar vea Introducción: 13) Convenio).</w:t>
      </w:r>
    </w:p>
    <w:p w:rsidR="00112D42" w:rsidRDefault="00112D42" w:rsidP="00112D42">
      <w:pPr>
        <w:pStyle w:val="PlainText"/>
        <w:rPr>
          <w:sz w:val="24"/>
          <w:lang w:val="es-ES"/>
        </w:rPr>
      </w:pPr>
      <w:r>
        <w:rPr>
          <w:sz w:val="24"/>
          <w:lang w:val="es-ES"/>
        </w:rPr>
        <w:tab/>
        <w:t>2) Más allá de esto, los grupos de personas que asistieron a la asamblea de Salomón recuerdan las asambleas de David.  Reunió a los ancianos (5: 2; vea 1 Crónicas 11: 3; 15: 25), cabezas de las tribus (5: 2; vea 28: 1), y jefes (5: 20).</w:t>
      </w:r>
    </w:p>
    <w:p w:rsidR="00112D42" w:rsidRDefault="00112D42" w:rsidP="00112D42">
      <w:pPr>
        <w:pStyle w:val="PlainText"/>
        <w:rPr>
          <w:sz w:val="24"/>
          <w:lang w:val="es-ES"/>
        </w:rPr>
      </w:pPr>
      <w:r>
        <w:rPr>
          <w:sz w:val="24"/>
          <w:lang w:val="es-ES"/>
        </w:rPr>
        <w:tab/>
        <w:t>3) Otra conexión con David aparece en la contestación a la llamada de Salomón (5: 3).  El Cronista siguió el vocabulario de Reyes aquí (1 Reyes 8: 2), pero la terminología sirvió bien a sus propósitos.  Aunque se habían identificado específicamente a los jefes de la nación como los destinatarios de la convocatoria de Salomón, el Cronista resumió los asistentes como todo los hombres de Israel (5: 3).  Así la asamblea de Salomón es representativa de la nación entera, así como David antes de él (1 Crónicas 11: 1// 2 Samuel 5: 1,3; 1 Crónicas 13: 5// 2 Samuel 6: 1; 2 Crónicas 22: 2; 28: 1). El tema del Cronista de "todo Israel", unido bajo David y Salomón, es claro (vea Introducción:  1) Todo Israel).</w:t>
      </w:r>
    </w:p>
    <w:p w:rsidR="00112D42" w:rsidRDefault="00112D42" w:rsidP="00112D42">
      <w:pPr>
        <w:pStyle w:val="PlainText"/>
        <w:rPr>
          <w:sz w:val="24"/>
          <w:lang w:val="es-ES"/>
        </w:rPr>
      </w:pPr>
      <w:r>
        <w:rPr>
          <w:sz w:val="24"/>
          <w:lang w:val="es-ES"/>
        </w:rPr>
        <w:tab/>
        <w:t>Los Israelitas se reunieron al tiempo de la fiesta en el séptimo mes (5: 2).  La ocasión era la fiesta anual de los Tabernáculos (vea Levítico 23: 33-43; Números 29: 12-39; Deuteronomio 16: 13-17) que se celebró el día decimoquinto del séptimo mes ([Ej.] a mediados de octubre). El libro de Reyes nota que se completó el templo realmente en el octavo mes (vea 1 Reyes 6: 38).  Con toda probabilidad por consiguiente, esta celebración y dedicación del templo se produjo un mes antes de los toques finales del templo los cuales se completaron para que la dedicación coincidiera con la fiesta anual de los Tabernáculos.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Celebración Inicial del Templo de Salomón (5: 4-6: 2)</w:t>
      </w:r>
    </w:p>
    <w:p w:rsidR="00112D42" w:rsidRDefault="00112D42" w:rsidP="00112D42">
      <w:pPr>
        <w:pStyle w:val="PlainText"/>
        <w:rPr>
          <w:sz w:val="24"/>
          <w:lang w:val="es-ES"/>
        </w:rPr>
      </w:pPr>
      <w:r>
        <w:rPr>
          <w:sz w:val="24"/>
          <w:lang w:val="es-ES"/>
        </w:rPr>
        <w:tab/>
        <w:t xml:space="preserve">El Cronista siguió el libro de Reyes e informó aspectos de la celebración de Salomón.  Su registro es muy parecido a 1 Reyes 8: 1-13, con la excepción de la información adicional acerca de los sacerdotes y Levitas, sobre todo sus responsabilidades musicales (5: 11-13a; vea Introducción:  8) Música).   El corazón de este pasaje es 5: 7-10, donde se pone el arca en el Lugar más Santo.  A cada lado, hay relatos de movimiento del culto celebrante hacia el Lugar más Santo (5: 4-6) y alejándose de allí (5: 11-6: 2); vea figura 23). Por lo </w:t>
      </w:r>
      <w:r>
        <w:rPr>
          <w:sz w:val="24"/>
          <w:lang w:val="es-ES"/>
        </w:rPr>
        <w:lastRenderedPageBreak/>
        <w:t>menos dos aspectos del pasaje apoyan este contorno.  Primero, se mencionan lugares explícitamente.  Los celebrantes están en camino (5: 4-6); y llegan a su destino en el Lugar más Santo (5: 7-10); salen (5: 11-6: 2).  Segundo, tanto la primera porción como la última se enfocan en sacerdotes (5: 5, 11) junto con Salomón (5: 6; 6: 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Culto celebrante fuera del Lugar más Santo (5: 4-6)</w:t>
      </w:r>
    </w:p>
    <w:p w:rsidR="00112D42" w:rsidRDefault="00112D42" w:rsidP="00112D42">
      <w:pPr>
        <w:pStyle w:val="PlainText"/>
        <w:rPr>
          <w:sz w:val="24"/>
          <w:lang w:val="es-ES"/>
        </w:rPr>
      </w:pPr>
      <w:r>
        <w:rPr>
          <w:sz w:val="24"/>
          <w:lang w:val="es-ES"/>
        </w:rPr>
        <w:tab/>
        <w:t>Este pasaje se ocupa primero de la procesión hacia el Lugar más Santo.  La procesión envolvió a todo los superiores (5: 4), los Levitas (5: 4), los sacerdotes (5: 5), el Rey Salomón (5: 5) y la asamblea entera de Israel (5: 6).  Era un gran acontecimiento, muy igual a la procesión anterior de David con el arca (vea 1 Crónicas 15: 25-16: 3).  El uso del Cronista del término "asamblea" (5: 6) levantó este acontecimiento a un lugar prominente en equivalencia con otras asambleas religiosas ejemplares (vea Introducción:  5) Asambleas Religiosas).</w:t>
      </w:r>
    </w:p>
    <w:p w:rsidR="00112D42" w:rsidRDefault="00112D42" w:rsidP="00112D42">
      <w:pPr>
        <w:pStyle w:val="PlainText"/>
        <w:rPr>
          <w:sz w:val="24"/>
          <w:lang w:val="es-ES"/>
        </w:rPr>
      </w:pPr>
      <w:r>
        <w:rPr>
          <w:sz w:val="24"/>
          <w:lang w:val="es-ES"/>
        </w:rPr>
        <w:tab/>
        <w:t>La enorme muchedumbre trajo el arca y la Tienda de Reunión y todos los muebles sagrados en él (5: 4).  David ya había recuperado el arca (vea 15: 25-16: 3), pero la Tienda de Reunión y su varios muebles se habían quedado en Gibeón (vea 1 Crónicas 16: 39; 2 Crónicas 1: 3). Salomón, por consiguiente, completó la centralización del culto en Jerusalén.  Ya la adoración no se divide entre Jerusalén y Gibeón como sucedía en el reino de David y en los años tempranos de Salomón (vea 1 Crónicas 16: 37-42; 2 Crónicas 1: 4-5).</w:t>
      </w:r>
    </w:p>
    <w:p w:rsidR="00112D42" w:rsidRDefault="00112D42" w:rsidP="00112D42">
      <w:pPr>
        <w:pStyle w:val="PlainText"/>
        <w:rPr>
          <w:sz w:val="24"/>
          <w:lang w:val="es-ES"/>
        </w:rPr>
      </w:pPr>
      <w:r>
        <w:rPr>
          <w:sz w:val="24"/>
          <w:lang w:val="es-ES"/>
        </w:rPr>
        <w:tab/>
        <w:t>Además, cuando el tabernáculo de Moisés vino a descansar en el templo de Salomón (presumiblemente en una cámara de almacenamiento), reflejó la continuidad pactual entre la estructura de Salomón y la de Moisés (vea 5: 10).  El templo no era un reemplazo del tabernáculo. Era más grande y más espléndido, pero el templo incorporó y adelantó la ideología del culto del período Mosaico. El cambio principal era que el tabernáculo era móvil y que el templo era una estructura permanente.  Este desarrollo correspondió al cambio de Israel un pueblo nómada a un imperio estable. En una palabra, el templo de Salomón trajo al tabernáculo de Moisés a mayores alturas.</w:t>
      </w:r>
    </w:p>
    <w:p w:rsidR="00112D42" w:rsidRDefault="00112D42" w:rsidP="00112D42">
      <w:pPr>
        <w:pStyle w:val="PlainText"/>
        <w:rPr>
          <w:sz w:val="24"/>
          <w:lang w:val="es-ES"/>
        </w:rPr>
      </w:pPr>
      <w:r>
        <w:rPr>
          <w:sz w:val="24"/>
          <w:lang w:val="es-ES"/>
        </w:rPr>
        <w:tab/>
        <w:t>Este pasaje enfoca en la procesión desde Sión, la Ciudad de David (5: 2) al Lugar más Santo (5: 7).  No sabemos cuando Salomón trajo la Tienda de Reunión y su muebles (5: 4) a Jerusalén, pero se nos dice aquí lo que pasó en su corta jornada dentro de la ciudad.</w:t>
      </w:r>
    </w:p>
    <w:p w:rsidR="00112D42" w:rsidRDefault="00112D42" w:rsidP="00112D42">
      <w:pPr>
        <w:pStyle w:val="PlainText"/>
        <w:rPr>
          <w:sz w:val="24"/>
          <w:lang w:val="es-ES"/>
        </w:rPr>
      </w:pPr>
      <w:r>
        <w:rPr>
          <w:sz w:val="24"/>
          <w:lang w:val="es-ES"/>
        </w:rPr>
        <w:tab/>
        <w:t xml:space="preserve">El retrato bastante vívido enfoca en tres aspectos de la procesión.  Primero, los sacerdotes llevaron los artículos de la Tienda de reunión (5: 5b).  Segundo, Salomón y la asamblea entera de Israel caminó delante del arca (5: 6).  Tercero, a medida que el arca marchaba, el rey y su asamblea sacrificó </w:t>
      </w:r>
      <w:r>
        <w:rPr>
          <w:sz w:val="24"/>
          <w:lang w:val="es-ES"/>
        </w:rPr>
        <w:lastRenderedPageBreak/>
        <w:t>tantas ovejas y tanto ganado que no se pueden registrar o contarse (5: 6).</w:t>
      </w:r>
    </w:p>
    <w:p w:rsidR="00112D42" w:rsidRDefault="00112D42" w:rsidP="00112D42">
      <w:pPr>
        <w:pStyle w:val="PlainText"/>
        <w:rPr>
          <w:sz w:val="24"/>
          <w:lang w:val="es-ES"/>
        </w:rPr>
      </w:pPr>
      <w:r>
        <w:rPr>
          <w:sz w:val="24"/>
          <w:lang w:val="es-ES"/>
        </w:rPr>
        <w:tab/>
        <w:t>Estas descripciones también aluden a similitudes entre este acontecimiento y la recuperación anterior por David del arca.  La procesión de David también envuelve a Levitas llevando los artículos santos (vea 1 Crónicas 15: 2,12-15,26) y sacrificios rodearon el acontecimiento (vea 1 Crónicas 15: 26; 16: 1-2).  Para otro paralelismo entre David y las procesiones de Salomón, vea comentarios en 5: 2-3.  La hipérbole del Cronista con respecto al número de los sacrificios de Salomón eleva a este acontecimiento más allá de la procesión anterior de David (5: 6b; por el uso del Cronista de hipérbole, vea comentarios en 12: 14).  Se mencionan números grandes de sacrificios frecuentemente para inspirar los lectores post-exílicos a entusiasmo por rendir culto en el templo (vea 1: 6; 5: 6; 7: 4-5; 24: 14; 29: 32-35; 35: 8-9; también vea Introducción:  6) Observancia Real de Culto).  Al mantener el texto de Reyes como lo hacía, el Cronista no sólo llamó la atención una vez más a las conexiones estrechas entre David y Salomón, sino también retrató a Salomón llevando al culto de Israel más allá de David.</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Colocación del Arca en el Lugar más Santo (5: 7-10)</w:t>
      </w:r>
    </w:p>
    <w:p w:rsidR="00112D42" w:rsidRDefault="00112D42" w:rsidP="00112D42">
      <w:pPr>
        <w:pStyle w:val="PlainText"/>
        <w:rPr>
          <w:sz w:val="24"/>
          <w:lang w:val="es-ES"/>
        </w:rPr>
      </w:pPr>
      <w:r>
        <w:rPr>
          <w:sz w:val="24"/>
          <w:lang w:val="es-ES"/>
        </w:rPr>
        <w:tab/>
        <w:t>El centro de mesa de esta sección es la colocación del arca del convenio (Para la importancia de esta designación, vea Introducción: 13) Convenio.) en el santuario interno o el Lugar más Santo (5: 7).  Una vez más, el Cronista siguió el relato de Reyes muy estrechamente. Repitió los detalles visuales de las alas de los querubines (5: 7) cerca del arca del convenio (vea 3: 10-13). Notó que extendieron sus alas no sólo sobre el arca, sino también sobre sus varas para acarreo (5: 8).  Se insertaron varas a través de anillos a los lados del arca; debían quedarse siempre en su sitio (vea Exodo 25: 15).  Para aumentar el esplendor de la escena el Cronista, repitió de Reyes que los polos eran tan largos... que se pueden ver al frente del santuario interno (5: 9).  En otras palabras, se pueden ver desde el Salón Principal o Lugar Santo (5: 10).  Las varas de acarreo del arca probablemente se extienden paralelamente a la pared trasera del Lugar más Santo.  Aún así, su tamaño los hizo visible desde afuera del cuarto.</w:t>
      </w:r>
    </w:p>
    <w:p w:rsidR="00112D42" w:rsidRDefault="00112D42" w:rsidP="00112D42">
      <w:pPr>
        <w:pStyle w:val="PlainText"/>
        <w:rPr>
          <w:sz w:val="24"/>
          <w:lang w:val="es-ES"/>
        </w:rPr>
      </w:pPr>
      <w:r>
        <w:rPr>
          <w:sz w:val="24"/>
          <w:lang w:val="es-ES"/>
        </w:rPr>
        <w:tab/>
        <w:t>El texto comenta que estas varas todavía están allí hoy (5: 9// 1 Reyes 8: 8).  Por supuesto, para el tiempo de la escritura de Crónicas, ya se había destruido el templo y el arca había desaparecido desde hace mucho tiempo (vea Introducción:  Autoría y Fecha).  Este era el caso con el libro de Reyes también.</w:t>
      </w:r>
    </w:p>
    <w:p w:rsidR="00112D42" w:rsidRDefault="00112D42" w:rsidP="00112D42">
      <w:pPr>
        <w:pStyle w:val="PlainText"/>
        <w:rPr>
          <w:sz w:val="24"/>
          <w:lang w:val="es-ES"/>
        </w:rPr>
      </w:pPr>
      <w:r>
        <w:rPr>
          <w:sz w:val="24"/>
          <w:lang w:val="es-ES"/>
        </w:rPr>
        <w:tab/>
        <w:t xml:space="preserve">Dos explicaciones son factibles.  1) Esta declaración, "todavía allí hoy", sería una manera idiomática de decir "desde entonces en adelante" o "a perpetuidad."  Si así fuese, </w:t>
      </w:r>
      <w:r>
        <w:rPr>
          <w:sz w:val="24"/>
          <w:lang w:val="es-ES"/>
        </w:rPr>
        <w:lastRenderedPageBreak/>
        <w:t>simplemente significó que, mientras el templo estuvo en pie, las varas continuaron siendo visibles desde el Salón Principal.  2) El Cronista (siguiendo al escritor de Reyes) hubiera copiado simplemente de un registro anterior que se compuso mientras el templo realmente estuvo en pie. Cualquiera que sea el caso, es claro que el Cronista no decía que las varas del arca están presentes en su propio día.  Para una discusión más plena del uso del Cronista de esta terminología, vea comentarios en 1 Crónicas 4: 41.</w:t>
      </w:r>
    </w:p>
    <w:p w:rsidR="00112D42" w:rsidRDefault="00112D42" w:rsidP="00112D42">
      <w:pPr>
        <w:pStyle w:val="PlainText"/>
        <w:rPr>
          <w:sz w:val="24"/>
          <w:lang w:val="es-ES"/>
        </w:rPr>
      </w:pPr>
      <w:r>
        <w:rPr>
          <w:sz w:val="24"/>
          <w:lang w:val="es-ES"/>
        </w:rPr>
        <w:tab/>
        <w:t>El pasaje cierra con un recordatorio breve que este arca del convenio no era otra cosa que la de los días de Moisés (5: 10).  Contuvo las dos Tablas, pero el frasco dorado de maná (vea Exodo 16: 32-34) y el cayado de Aarón (vea Números 17: 10-11) que estaban, al parecer, dentro del arca a una vez (vea Hebreos 9: 4) se habría perdido mientras los Filisteos tuvieron el arca (vea 1 Samuel 4: 10-11; 5: 1-6: 12).  A pesar de estas pérdidas, el texto una vez más aclara la continuidad entre el templo de Salomón y tabernáculo de Moisés (vea comentarios en 5: 4-6).</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Culto Celebrante afuera del Lugar más Santo (5: 11-6: 2)</w:t>
      </w:r>
    </w:p>
    <w:p w:rsidR="00112D42" w:rsidRDefault="00112D42" w:rsidP="00112D42">
      <w:pPr>
        <w:pStyle w:val="PlainText"/>
        <w:rPr>
          <w:sz w:val="24"/>
          <w:lang w:val="es-ES"/>
        </w:rPr>
      </w:pPr>
      <w:r>
        <w:rPr>
          <w:sz w:val="24"/>
          <w:lang w:val="es-ES"/>
        </w:rPr>
        <w:tab/>
        <w:t>Tras haber puesto el arca del convenio en el Lugar más Santo, el sacerdote se retiró al Salón Principal.  Según se nota anteriormente, el Cronista agregó 5: 11b-13 y enfocó su atención en las actividades de los sacerdotes y Levitas.  Su añadidura destacó varias consideraciones que llamaron aún más atención al esplendor del evento.</w:t>
      </w:r>
    </w:p>
    <w:p w:rsidR="00112D42" w:rsidRDefault="00112D42" w:rsidP="00112D42">
      <w:pPr>
        <w:pStyle w:val="PlainText"/>
        <w:rPr>
          <w:sz w:val="24"/>
          <w:lang w:val="es-ES"/>
        </w:rPr>
      </w:pPr>
      <w:r>
        <w:rPr>
          <w:sz w:val="24"/>
          <w:lang w:val="es-ES"/>
        </w:rPr>
        <w:tab/>
        <w:t>Primero, el Cronista apuntó al número de personas involucradas.   Por ejemplo, el número de los sacerdotes presentes era inusualmente grande porque todo los sacerdotes que se encontraban allí se habían consagrado independientemente de sus divisiones (5: 11). Rituales de consagración aparecen frecuentemente en Crónicas como ejemplos de culto apropiado que los lectores post-exílicos debían imitar en su día (vea Introducción:  6) Observancia Real de Culto). Normalmente, los sacerdotes sirvieron según las divisiones que David estableció (vea 1 Crónicas 24: 1-19).  Aquí el Cronista notó los procedimientos normales fueron separados para este acontecimiento especial. Semejantemente, todos los Levitas que eran músicos... estuvieron de pie al este del altar (5: 12).  Una vez más, no se observó la rotación divisional normal (compare con 1 Crónicas 21: 28-22: 1; 2 Crónicas 30: 2-3). Todos los músicos asistieron a culto ese día parándose directamente delante del altar de bronce. Además, 120 sacerdotes acompañaron a los músicos Levitas con trompetas (5: 12).</w:t>
      </w:r>
    </w:p>
    <w:p w:rsidR="00112D42" w:rsidRDefault="00112D42" w:rsidP="00112D42">
      <w:pPr>
        <w:pStyle w:val="PlainText"/>
        <w:rPr>
          <w:sz w:val="24"/>
          <w:lang w:val="es-ES"/>
        </w:rPr>
      </w:pPr>
      <w:r>
        <w:rPr>
          <w:sz w:val="24"/>
          <w:lang w:val="es-ES"/>
        </w:rPr>
        <w:tab/>
        <w:t xml:space="preserve">Segundo, la calidad del culto se destaca.  Todos los que tocaron y cantaron, lo hacían al unísono, como con una voz (5: 13).  En lugar de una variedad de canciones tocadas aquí y allá </w:t>
      </w:r>
      <w:r>
        <w:rPr>
          <w:sz w:val="24"/>
          <w:lang w:val="es-ES"/>
        </w:rPr>
        <w:lastRenderedPageBreak/>
        <w:t>(como era a menudo el caso en los asuntos diarios del templo), se unificó totalmente a la compañía masiva ante el altar.</w:t>
      </w:r>
    </w:p>
    <w:p w:rsidR="00112D42" w:rsidRDefault="00112D42" w:rsidP="00112D42">
      <w:pPr>
        <w:pStyle w:val="PlainText"/>
        <w:rPr>
          <w:sz w:val="24"/>
          <w:lang w:val="es-ES"/>
        </w:rPr>
      </w:pPr>
      <w:r>
        <w:rPr>
          <w:sz w:val="24"/>
          <w:lang w:val="es-ES"/>
        </w:rPr>
        <w:tab/>
        <w:t>Tercero, una doxología estimulante caracterizó el acontecimiento.  El Cronista amontonó frase sobre frase para describir el momento emocionante.  Los adoradores dieron alabanza y gracias al Señor... levantaron sus voces en alabanza al Señor (5: 13).  El hasta llegó al extremo de dar un retazo de las palabras conocidas que usaron en alabanza, "El es bueno; su amor perdura para siempre" (vea 1 Crónicas 16: 34; 2 Crónicas 7: 3; Esdras 3: 11 Salmos 100: 5; 106: 1; 107: 1; 118: 1,29; 136: 1; Jeremías 33: 11).</w:t>
      </w:r>
    </w:p>
    <w:p w:rsidR="00112D42" w:rsidRDefault="00112D42" w:rsidP="00112D42">
      <w:pPr>
        <w:pStyle w:val="PlainText"/>
        <w:rPr>
          <w:sz w:val="24"/>
          <w:lang w:val="es-ES"/>
        </w:rPr>
      </w:pPr>
      <w:r>
        <w:rPr>
          <w:sz w:val="24"/>
          <w:lang w:val="es-ES"/>
        </w:rPr>
        <w:tab/>
        <w:t>Cuarto, para cerrar esta escena de alabanza y celebración, el Cronista volvió al libro de Reyes (5: 13b-6: 2// 1 Reyes 8: 10b-13).  Notó que la presencia de Dios vino al templo en la forma de una nube (5: 13b).  La nube oscura (6: 1) se identifica como la gloria del Señor (5: 13b).  Esta nube de la gloria no es otra cosa que la nube que había aparecido en el Sinaí</w:t>
      </w:r>
      <w:r>
        <w:rPr>
          <w:sz w:val="24"/>
          <w:lang w:val="es-ES"/>
        </w:rPr>
        <w:br w:type="page"/>
      </w:r>
      <w:r>
        <w:rPr>
          <w:sz w:val="24"/>
          <w:lang w:val="es-ES"/>
        </w:rPr>
        <w:lastRenderedPageBreak/>
        <w:t xml:space="preserve"> (vea Exodo 20: 21; Deuteronomio 4: 11; 5: 22). Es descrita alternadamente como oscura y ardiente (vea Exodo 14: 19-20; Deuteronomio 4: 11; 5: 22).  Al parecer, su parte inferior espesa y oscura veló la luz brillantemente ardiente de la gloria de Dios.  En todo caso, la nube lleno tanto al Salón Principal que los sacerdotes ya no podrían ejecutar su servicio (5: 14).</w:t>
      </w:r>
    </w:p>
    <w:p w:rsidR="00112D42" w:rsidRDefault="00112D42" w:rsidP="00112D42">
      <w:pPr>
        <w:pStyle w:val="PlainText"/>
        <w:rPr>
          <w:sz w:val="24"/>
          <w:lang w:val="es-ES"/>
        </w:rPr>
      </w:pPr>
      <w:r>
        <w:rPr>
          <w:sz w:val="24"/>
          <w:lang w:val="es-ES"/>
        </w:rPr>
        <w:tab/>
        <w:t>Como resultado, Salomón alabó a Dios por la entrada de su presencia.  Notó que Dios le prometió que moraría en una nube oscura (6: 1) y vinculó la bendición en su templo con los grandes acontecimientos del día de Moisés (vea Exodo 19: 19). Entonces, Salomón concluyó con palabras que reflejan la comisión que recibió de su padre David.  Reconoció que el propósito del templo magnífico no era para su propia gloria, sino para la morada permanente de Dios en la tierra (6: 2).  El traslado del arca se completó cuando la presencia divina habitó en el templo, así como Salomón y David antes de él habían esperado siempre.</w:t>
      </w:r>
    </w:p>
    <w:p w:rsidR="00112D42" w:rsidRDefault="00112D42" w:rsidP="00112D42">
      <w:pPr>
        <w:pStyle w:val="PlainText"/>
        <w:rPr>
          <w:sz w:val="24"/>
          <w:lang w:val="es-ES"/>
        </w:rPr>
      </w:pPr>
      <w:r>
        <w:rPr>
          <w:sz w:val="24"/>
          <w:lang w:val="es-ES"/>
        </w:rPr>
        <w:tab/>
        <w:t>El Cronista extendió la descripción del gran culto de Salomón para inspirar a sus lectores post-exílicos. Cuando Salomón primeros puso el templo en orden apropiado, la celebración de adoración dio como resultado números grandes, música magnífica, y presencia divina dramática. Por este medio, el Cronista buscó motivar a sus lectores a imitar la devoción de Salomón al templo (vea Introducción:  27) Desilusión y Celebración).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Alabanza de Salomón por el Pasado (6: 3-11)</w:t>
      </w:r>
    </w:p>
    <w:p w:rsidR="00112D42" w:rsidRDefault="00112D42" w:rsidP="00112D42">
      <w:pPr>
        <w:pStyle w:val="PlainText"/>
        <w:rPr>
          <w:sz w:val="24"/>
          <w:lang w:val="es-ES"/>
        </w:rPr>
      </w:pPr>
      <w:r>
        <w:rPr>
          <w:sz w:val="24"/>
          <w:lang w:val="es-ES"/>
        </w:rPr>
        <w:tab/>
        <w:t>Con la presencia de Dios establecida en el templo, el Cronista continuó apegándose al relato de Reyes muy estrechamente (6: 3-11// 1 Reyes 8: 14-21). En este pasaje, Salomón se dirigió las personas reunidas en el complejo del templo (vea figura 23).  Este pasaje empieza con una nota de transición indicando que Salomón se había vuelto hacia las personas y las bendijo (6: 3).  Su discurso (6: 4-11) se divide en tres partes.  El primero y último párrafos enmarcan al discurso entero con reflexiones acerca de la fidelidad de Dios a las promesas dadas a David (6: 4-6, 10-11).  El párrafo del medio es la explicación pública de Salomón de su propio papel al cumplir las promesas a David (6: 7-9).</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Introducción de transición (6: 3)</w:t>
      </w:r>
    </w:p>
    <w:p w:rsidR="00112D42" w:rsidRDefault="00112D42" w:rsidP="00112D42">
      <w:pPr>
        <w:pStyle w:val="PlainText"/>
        <w:rPr>
          <w:sz w:val="24"/>
          <w:lang w:val="es-ES"/>
        </w:rPr>
      </w:pPr>
      <w:r>
        <w:rPr>
          <w:sz w:val="24"/>
          <w:lang w:val="es-ES"/>
        </w:rPr>
        <w:tab/>
        <w:t>Siguiendo el relato en Reyes (// 1 Reyes 8: 14) el Cronista retrató la escena de la alabanza de Salomón.  El rey se apartó del templo y hacia el pueblo cuando lo bendijo.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Alabanza por el Cumplimiento de la Promesa a David (6: 4-6)</w:t>
      </w:r>
    </w:p>
    <w:p w:rsidR="00112D42" w:rsidRDefault="00112D42" w:rsidP="00112D42">
      <w:pPr>
        <w:pStyle w:val="PlainText"/>
        <w:rPr>
          <w:sz w:val="24"/>
          <w:lang w:val="es-ES"/>
        </w:rPr>
      </w:pPr>
      <w:r>
        <w:rPr>
          <w:sz w:val="24"/>
          <w:lang w:val="es-ES"/>
        </w:rPr>
        <w:tab/>
        <w:t xml:space="preserve">El enfoque de esta porción de la alabanza de Salomón es que Dios cumplió lo que prometió... a... David (6: 4).  Salomón </w:t>
      </w:r>
      <w:r>
        <w:rPr>
          <w:sz w:val="24"/>
          <w:lang w:val="es-ES"/>
        </w:rPr>
        <w:lastRenderedPageBreak/>
        <w:t>aludió a las promesas hechas a David en 1 Crónicas 17: 4-14. El contenido de esta alabanza es familiar, de acuerdo con capítulos previos en Crónicas.  Aún así, tres motivos merecen atención especial.</w:t>
      </w:r>
    </w:p>
    <w:p w:rsidR="00112D42" w:rsidRDefault="00112D42" w:rsidP="00112D42">
      <w:pPr>
        <w:pStyle w:val="PlainText"/>
        <w:rPr>
          <w:sz w:val="24"/>
          <w:lang w:val="es-ES"/>
        </w:rPr>
      </w:pPr>
      <w:r>
        <w:rPr>
          <w:sz w:val="24"/>
          <w:lang w:val="es-ES"/>
        </w:rPr>
        <w:tab/>
        <w:t>Primero, este pasaje reforzó el esfuerzo repetido del Cronista al conectar a las acciones de Salomón y de David.  Salomón no actuaba por su cuenta; meramente sirvió para cumplir la promesa divina dada a David.</w:t>
      </w:r>
    </w:p>
    <w:p w:rsidR="00112D42" w:rsidRDefault="00112D42" w:rsidP="00112D42">
      <w:pPr>
        <w:pStyle w:val="PlainText"/>
        <w:rPr>
          <w:sz w:val="24"/>
          <w:lang w:val="es-ES"/>
        </w:rPr>
      </w:pPr>
      <w:r>
        <w:rPr>
          <w:sz w:val="24"/>
          <w:lang w:val="es-ES"/>
        </w:rPr>
        <w:tab/>
        <w:t>Segundo, Salomón alabó a Dios por su envolvimiento de principio a fin.  Salomón supo que la promesa viene a David a través del profeta Natán (vea 1 Crónicas 17: 3-4), pero reconoció el envolvimiento de Dios al decir que Dios dio la promesa con su boca (6: 4; también vea 6: 15; 1 Crónicas 16: 12; 2 Crónicas 35: 22). David y Salomón trabajaron duro en el proyecto del templo, pero el rey insistió que Dios lo logró con sus manos (6: 4; también vea 6: 15; 1 Crónicas 21: 13; 28: 19; 29: 12,14,16; 2 Crónicas 6: 32; 20: 6; 30: 12). Como el resto de su discurso indicó, Salomón no negó los instrumentos humanos envuelto. No obstante, en el análisis conclusivo, el trabajo resultó de acción divina, no de planes o esfuerzos humanos (vea Introducción:  10) Actividad Divina).</w:t>
      </w:r>
    </w:p>
    <w:p w:rsidR="00112D42" w:rsidRDefault="00112D42" w:rsidP="00112D42">
      <w:pPr>
        <w:pStyle w:val="PlainText"/>
        <w:rPr>
          <w:sz w:val="24"/>
          <w:lang w:val="es-ES"/>
        </w:rPr>
      </w:pPr>
      <w:r>
        <w:rPr>
          <w:sz w:val="24"/>
          <w:lang w:val="es-ES"/>
        </w:rPr>
        <w:tab/>
        <w:t>Tercero, el templo sería el lugar del Nombre de Dios.  Aquí la expresión "mi Nombre" ocurre dos veces (6: 5,6 [seis veces en 6: 3-11]).  El Nombre del Señor era su presencia divina inmanente en tierra; era su poder accesible al pueblo de Dios a través de invocar su Nombre en oración (vea Introducción:  11) Nombre de Dios).  El templo no era un mero símbolo; era el lugar donde se le dio a Israel la presencia invocable de Dios. La centralidad de este tema en los discursos del templo de Salomón ser  evidente en todo este capítulo.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Explicación del Papel de Salomón (6: 7-9)</w:t>
      </w:r>
    </w:p>
    <w:p w:rsidR="00112D42" w:rsidRDefault="00112D42" w:rsidP="00112D42">
      <w:pPr>
        <w:pStyle w:val="PlainText"/>
        <w:rPr>
          <w:sz w:val="24"/>
          <w:lang w:val="es-ES"/>
        </w:rPr>
      </w:pPr>
      <w:r>
        <w:rPr>
          <w:sz w:val="24"/>
          <w:lang w:val="es-ES"/>
        </w:rPr>
        <w:tab/>
        <w:t>Salomón pausó al ofrecer su alabanza para explicar por qué David que no había construido el templo.  Esta explicación ha aparecido ya en Crónicas varias veces.  No obstante, aprendemos aquí que Dios dijo a David que "hacía bien al tener esto en su corazón" (6: 8).  La idea de edificar un templo para Dios era apropiada (vea comentarios en 1 Crónicas 17: 12) y Dios aprobó sus motivaciones del corazón (vea Introducción: 16) Motivaciones).  Aún así, David era un hombre de guerra y el templo se debía construir sólo después que Israel hubiera ganado el control de su tierra en paz (vea 1 Crónicas 22: 8-10; 28: 3).  Los lectores post-exílicos del Cronista no tenían razón para pensar que el templo fuese de algún modo una equivocación o proyecto fallido de David.</w:t>
      </w:r>
    </w:p>
    <w:p w:rsidR="00112D42" w:rsidRDefault="00112D42" w:rsidP="00112D42">
      <w:pPr>
        <w:pStyle w:val="PlainText"/>
        <w:rPr>
          <w:sz w:val="24"/>
          <w:lang w:val="es-ES"/>
        </w:rPr>
      </w:pPr>
      <w:r>
        <w:rPr>
          <w:sz w:val="24"/>
          <w:lang w:val="es-ES"/>
        </w:rPr>
        <w:tab/>
        <w:t xml:space="preserve">Más allá de esto, debemos notar que los tres temas principales del discurso de Salomón aparecen de nuevo en este </w:t>
      </w:r>
      <w:r>
        <w:rPr>
          <w:sz w:val="24"/>
          <w:lang w:val="es-ES"/>
        </w:rPr>
        <w:lastRenderedPageBreak/>
        <w:t>párrafo.  1) La conexión entre Salomón y David se establece en el uso de "mi padre David" dos veces aquí (6: 7,8 también vea 6: 4) y en la profesión de la palabra divina Salomón "su propia carne y sangre" (6: 9).  2) Salomón notó que el Señor intervino y dijo que David no era quien construiría (6: 9); se hizo evidente el envolvimiento divino de nuevo (vea Introducción:  10) Actividad Divina).  3) Se dijo que el templo sería para el Nombre en cada versículo (6: 7,8,9).</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Alabanza por Guardar la Promesa a David (6: 10-11)</w:t>
      </w:r>
    </w:p>
    <w:p w:rsidR="00112D42" w:rsidRDefault="00112D42" w:rsidP="00112D42">
      <w:pPr>
        <w:pStyle w:val="PlainText"/>
        <w:rPr>
          <w:sz w:val="24"/>
          <w:lang w:val="es-ES"/>
        </w:rPr>
      </w:pPr>
      <w:r>
        <w:rPr>
          <w:sz w:val="24"/>
          <w:lang w:val="es-ES"/>
        </w:rPr>
        <w:tab/>
        <w:t>Salomón continuó alabando una vez más.  Indicó su total asombro ante todo lo que Dios había logrado. Los tres temas principales de la alabanza de Salomón se destacan de nuevo. Primero, se representó a Salomón en relación estrecha con David en por lo menos dos maneras.  1) llamó a David "mi padre" de nuevo (6: 10).  2) también declaró que "se sentó en el trono de Israel" (6: 10); Salomón vio su reino como la continuación del reino de David.</w:t>
      </w:r>
    </w:p>
    <w:p w:rsidR="00112D42" w:rsidRDefault="00112D42" w:rsidP="00112D42">
      <w:pPr>
        <w:pStyle w:val="PlainText"/>
        <w:rPr>
          <w:sz w:val="24"/>
          <w:lang w:val="es-ES"/>
        </w:rPr>
      </w:pPr>
      <w:r>
        <w:rPr>
          <w:sz w:val="24"/>
          <w:lang w:val="es-ES"/>
        </w:rPr>
        <w:tab/>
        <w:t>Segundo, se refuerza de nuevo la aprobación divina a la mención por Salomón de la promesa de Dios dos veces (6: 10).</w:t>
      </w:r>
    </w:p>
    <w:p w:rsidR="00112D42" w:rsidRDefault="00112D42" w:rsidP="00112D42">
      <w:pPr>
        <w:pStyle w:val="PlainText"/>
        <w:rPr>
          <w:sz w:val="24"/>
          <w:lang w:val="es-ES"/>
        </w:rPr>
      </w:pPr>
      <w:r>
        <w:rPr>
          <w:sz w:val="24"/>
          <w:lang w:val="es-ES"/>
        </w:rPr>
        <w:tab/>
        <w:t>Tercero, el concepto del templo como el lugar del Nombre del Señor también aparece (6: 10). El templo era importante porque la presencia divina era asequible allí (vea Introducción: 11) Nombre de Dios).</w:t>
      </w:r>
    </w:p>
    <w:p w:rsidR="00112D42" w:rsidRDefault="00112D42" w:rsidP="00112D42">
      <w:pPr>
        <w:pStyle w:val="PlainText"/>
        <w:rPr>
          <w:sz w:val="24"/>
          <w:lang w:val="es-ES"/>
        </w:rPr>
      </w:pPr>
      <w:r>
        <w:rPr>
          <w:sz w:val="24"/>
          <w:lang w:val="es-ES"/>
        </w:rPr>
        <w:tab/>
        <w:t>Un tema adicional también aparece al final de la alabanza de Salomón.  Mencionó la colocación del arca en el templo (6: 11), pero dijo que el arca contiene el pacto que hizo el Señor con el pueblo de Israel.  El paralelo en Reyes también agrega, "cuando los trajo fuera de Egipto" (1 Reyes 8: 21).  La razón por la abreviación del Cronista no es clara. Cualquiera que sea el caso, la conexión entre el templo de Salomón y el tabernáculo de Moisés es evidente de nuevo.  Salomón vio su edificio como la continuación del pacto Mosaico, no su reemplazo (vea Introducción:  13) Convenio).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Oración de Salomón por el Futuro (6: 12-42)</w:t>
      </w:r>
    </w:p>
    <w:p w:rsidR="00112D42" w:rsidRDefault="00112D42" w:rsidP="00112D42">
      <w:pPr>
        <w:pStyle w:val="PlainText"/>
        <w:rPr>
          <w:sz w:val="24"/>
          <w:lang w:val="es-ES"/>
        </w:rPr>
      </w:pPr>
      <w:r>
        <w:rPr>
          <w:sz w:val="24"/>
          <w:lang w:val="es-ES"/>
        </w:rPr>
        <w:tab/>
        <w:t>Aún siguiendo el libro de Reyes estrechamente, el Cronista pasó desde la alabanza de Salomón por bendiciones en el pasado hacia su oración por el futuro de Israel. Esta oración da la expresión más plena de la teología del templo de Israel encontrada en las Escrituras.  Se enfoca en las esperanzas que Salomón ató a la presencia del Nombre de Dios en el templo.</w:t>
      </w:r>
    </w:p>
    <w:p w:rsidR="00112D42" w:rsidRDefault="00112D42" w:rsidP="00112D42">
      <w:pPr>
        <w:pStyle w:val="PlainText"/>
        <w:rPr>
          <w:sz w:val="24"/>
          <w:lang w:val="es-ES"/>
        </w:rPr>
      </w:pPr>
      <w:r>
        <w:rPr>
          <w:sz w:val="24"/>
          <w:lang w:val="es-ES"/>
        </w:rPr>
        <w:tab/>
        <w:t xml:space="preserve">Este material se divide en la manera siguiente (vea figura 23).  La oración dedicatoria de Salomón sigue una introducción intrincada (6: 12-13).  La oración misma se divide en tres partes principales.  Salomón expresó preocupación por el futuro de la monarquía (6: 14-17) y el futuro del templo (6: 18-39).  </w:t>
      </w:r>
      <w:r>
        <w:rPr>
          <w:sz w:val="24"/>
          <w:lang w:val="es-ES"/>
        </w:rPr>
        <w:lastRenderedPageBreak/>
        <w:t>Finalmente, combinó peticiones para el templo y monarquía (6: 40-42).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Introducción a la Oración (6: 12-13)</w:t>
      </w:r>
    </w:p>
    <w:p w:rsidR="00112D42" w:rsidRDefault="00112D42" w:rsidP="00112D42">
      <w:pPr>
        <w:pStyle w:val="PlainText"/>
        <w:rPr>
          <w:sz w:val="24"/>
          <w:lang w:val="es-ES"/>
        </w:rPr>
      </w:pPr>
      <w:r>
        <w:rPr>
          <w:sz w:val="24"/>
          <w:lang w:val="es-ES"/>
        </w:rPr>
        <w:tab/>
        <w:t>La oración dedicatoria de Salomón es presentada por una representación visual bastante detallada de la escena (compare con 6: 3).  Según se nota anteriormente, estos detalles no aparecen en el texto tradicional de 1 Reyes 8: 22, sino que probablemente se perdieron por transmisión textual.  Primero, Salomón estuvo de pie ante el altar (de bronce) y entonces se movió a una plataforma de bronce que mide aproximadamente 7.5 pies (2.3 metros) de largo y de ancho y 4.5 (1.3 metros) de alto (6: 12-13).  Ante la plataforma, Salomón "estuvo de pie... y extendió sus manos" (6: 12); en la plataforma "estuvo de pie... se arrodilló... y extendió sus manos" (6: 13).  Estar de pie y arrodillarse en oración es común en el Antiguo Testamento (arrodillarse: 1 Reyes 18: 42; Esdras 9: 5; Salmos 95: 6; Daniel 6: 10; de pie: Génesis 18: 22; Levítico 9: 5; 1 Samuel 1: 26; 2 Crónicas 20: 5,13,19; Nehemías 9: 2,4; Jeremías 18: 20); extiende las manos es también una acción normal de alabanza y súplica en las Escrituras (vea Exodo 9: 29, 33; 1 Reyes 8: 54; Esdras 9: 5; Job 11: 13 Salmos 44: 20).  Todas estas acciones ocurrieron delante de la asamblea entera en el centro del patio exterior (6: 12-13).  El Cronista ya distinguió entre el patio de los sacerdotes y el de la laicidad (vea 4: 9).  Aquí usó el término patio exterior que probablemente se refirió al patio de la laicidad (6: 13). Estos detalles del ritual de Salomón crearon una atmósfera de grandeza litúrgica y solemnidad para la oración que sigue.  El uso del término "la asamblea" (6: 12) para describir esta reunión puso este acontecimiento entre varias asambleas religiosas que el Cronista muestra como ejemplares para sus lectores (vea Introducción:  5) Asambleas Religiosas).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Alabanza y Peticiones para la Monarquía (6: 14-17)</w:t>
      </w:r>
    </w:p>
    <w:p w:rsidR="00112D42" w:rsidRDefault="00112D42" w:rsidP="00112D42">
      <w:pPr>
        <w:pStyle w:val="PlainText"/>
        <w:rPr>
          <w:sz w:val="24"/>
          <w:lang w:val="es-ES"/>
        </w:rPr>
      </w:pPr>
      <w:r>
        <w:rPr>
          <w:sz w:val="24"/>
          <w:lang w:val="es-ES"/>
        </w:rPr>
        <w:tab/>
        <w:t>Estos versículos son vinculados por la repetición de las palabras "Señor, Dios de Israel" (6: 14,16,17).  Después de esta porción de la oración, Salomón se dirigió a Dios diferentemente como "Oh, Señor, mi Dios" (6: 19), "mi Dios" (6: 40), y "Oh, Señor Dios" (6: 41 [dos veces], 42).</w:t>
      </w:r>
    </w:p>
    <w:p w:rsidR="00112D42" w:rsidRDefault="00112D42" w:rsidP="00112D42">
      <w:pPr>
        <w:pStyle w:val="PlainText"/>
        <w:rPr>
          <w:sz w:val="24"/>
          <w:lang w:val="es-ES"/>
        </w:rPr>
      </w:pPr>
      <w:r>
        <w:rPr>
          <w:sz w:val="24"/>
          <w:lang w:val="es-ES"/>
        </w:rPr>
        <w:tab/>
        <w:t xml:space="preserve">Salomón empezó su alabanza y peticiones a nombre de la monarquía. La alabanza de Dios (6: 14-15) expresó la confianza de Salomón en que "no hay Dios como tú en el cielo o en la tierra" (6: 14).  Convencimiento de la inconmensurabilidad de Dios sobre todas las otras fuerzas sobrenaturales a menudo ocurre en las Escrituras después de que Dios ha demostrado su supremacía en la historia (vea Exodo 8: 10; 9: 14; 15: 11; </w:t>
      </w:r>
      <w:r>
        <w:rPr>
          <w:sz w:val="24"/>
          <w:lang w:val="es-ES"/>
        </w:rPr>
        <w:lastRenderedPageBreak/>
        <w:t>Deuteronomio 4: 35,39; Isaías 45: 5-6).  Salomón vio la realización del templo como prueba de que el Dios de Israel era supremo.</w:t>
      </w:r>
    </w:p>
    <w:p w:rsidR="00112D42" w:rsidRDefault="00112D42" w:rsidP="00112D42">
      <w:pPr>
        <w:pStyle w:val="PlainText"/>
        <w:rPr>
          <w:sz w:val="24"/>
          <w:lang w:val="es-ES"/>
        </w:rPr>
      </w:pPr>
      <w:r>
        <w:rPr>
          <w:sz w:val="24"/>
          <w:lang w:val="es-ES"/>
        </w:rPr>
        <w:tab/>
        <w:t>El rey enfocó más específicamente en la fidelidad del convenio de Dios.  Se dirigió a Dios como "tú que guardas tu convenio de amor" (6: 14).  El que Dios guarde sus convenios se expresa en todo el Antiguo Testamento (vea Levítico 26: 9; Deuteronomio 7: 9,12; Jueces 2: 1; Nehemías 1: 5; 9: 31; Salmos 111: 5; Daniel 9: 4). Esta alabanza menciona una calificación. Dios guarda convenio "con [Sus] sirvientes que continúan en [Su] camino de todo corazón (6: 14).  Condiciones aplicadas a cada uno de los convenios bíblicos mayores (vea Oseas 6: 7; Génesis 9: 4-7; 17: 10-14; Exodo 19: 5-6; 20: 2-17).  El Cronista incluyó estas palabras de Reyes (// 1 Reyes 8: 22) porque encajaron en sus propósitos tan bien.  Quería que sus lectores post-exílicos guardaran el convenio en su día para que pudieran recibir las bendiciones de Dios (vea Introducción:  13) Convenio).</w:t>
      </w:r>
    </w:p>
    <w:p w:rsidR="00112D42" w:rsidRDefault="00112D42" w:rsidP="00112D42">
      <w:pPr>
        <w:pStyle w:val="PlainText"/>
        <w:rPr>
          <w:sz w:val="24"/>
          <w:lang w:val="es-ES"/>
        </w:rPr>
      </w:pPr>
      <w:r>
        <w:rPr>
          <w:sz w:val="24"/>
          <w:lang w:val="es-ES"/>
        </w:rPr>
        <w:tab/>
        <w:t>Salomón estrechó su enfoque más allá, al comentar que la fidelidad del convenio de Dios se había demostrado en su cumplimiento de su promesa a David (6: 15).  En vocabulario evocativo de su alabanza precedente (6: 3), el rey dijo que Dios mismo habló y cumplió su palabra en el mismo día (6: 15b).</w:t>
      </w:r>
    </w:p>
    <w:p w:rsidR="00112D42" w:rsidRDefault="00112D42" w:rsidP="00112D42">
      <w:pPr>
        <w:pStyle w:val="PlainText"/>
        <w:rPr>
          <w:sz w:val="24"/>
          <w:lang w:val="es-ES"/>
        </w:rPr>
      </w:pPr>
      <w:r>
        <w:rPr>
          <w:sz w:val="24"/>
          <w:lang w:val="es-ES"/>
        </w:rPr>
        <w:tab/>
        <w:t>En base a lo que Dios ya había hecho por la dinastía de David, Salomón volvió su atención al futuro (6: 16-17). Pidió a Dios continuar cumpliendo las promesas a David (6: 16).  En particular, le preocupaba a Salomón la promesa, "nunca dejar  de tener a un hombre sentado ante m¡ en el trono de Israel" (6: 16).  Estas palabras aluden a las promesas dinásticas dadas a David en varios lugares en las Escrituras (vea 2 Samuel 7: 1-17// 1 Crónicas 17: 1-15; Salmos 89,132).  El linaje Davídico se estableció como la dinastía permanente de Israel.  Aún así</w:t>
      </w:r>
    </w:p>
    <w:p w:rsidR="00112D42" w:rsidRDefault="00112D42" w:rsidP="00112D42">
      <w:pPr>
        <w:pStyle w:val="PlainText"/>
        <w:rPr>
          <w:sz w:val="24"/>
          <w:lang w:val="es-ES"/>
        </w:rPr>
      </w:pPr>
      <w:r>
        <w:rPr>
          <w:sz w:val="24"/>
          <w:lang w:val="es-ES"/>
        </w:rPr>
        <w:t xml:space="preserve"> condiciones aplicadas a los reyes individuales en la familia de David.  Disfrutaban de los beneficios de esta promesa sólo si caminaban ante [Dios] según [su] ley (6: 16).  Aquí el Cronista varió el texto de 1 Reyes 8: 25 ("andar delante de mí") para especificar que esa andanza ante Dios significó obediencia a la Ley de Moisés.</w:t>
      </w:r>
    </w:p>
    <w:p w:rsidR="00112D42" w:rsidRDefault="00112D42" w:rsidP="00112D42">
      <w:pPr>
        <w:pStyle w:val="PlainText"/>
        <w:rPr>
          <w:sz w:val="24"/>
          <w:lang w:val="es-ES"/>
        </w:rPr>
      </w:pPr>
      <w:r>
        <w:rPr>
          <w:sz w:val="24"/>
          <w:lang w:val="es-ES"/>
        </w:rPr>
        <w:tab/>
        <w:t>Salomón notó que los hijos de David debían caminar como (David lo hizo) (6: 16).  David tenía sus fallas, hasta en el retrato idealizado del Cronista. No se exigió perfección a los reyes de Israel. Sin embargo, se requirió fidelidad básica de todo corazón al convenio a todos los se sienten en el trono de Israel.  Como la propia historia del Cronista ilustró tan vivamente, los reyes que abandonaron la lealtad del pacto recibieron las maldiciones del mismo (vea Introducción: 13) Convenio).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Alabanza y Peticiones para el Templo (6: 18-39)</w:t>
      </w:r>
    </w:p>
    <w:p w:rsidR="00112D42" w:rsidRDefault="00112D42" w:rsidP="00112D42">
      <w:pPr>
        <w:pStyle w:val="PlainText"/>
        <w:rPr>
          <w:sz w:val="24"/>
          <w:lang w:val="es-ES"/>
        </w:rPr>
      </w:pPr>
      <w:r>
        <w:rPr>
          <w:sz w:val="24"/>
          <w:lang w:val="es-ES"/>
        </w:rPr>
        <w:tab/>
        <w:t>Tras haber alabado y solicitado en nombre de la dinastía Davídica, Salomón volvió a la segunda institución central en Israel, el templo.  Esta porción de su oración se divide en dos partes mayores, la segunda de las cuales consta de ocho secciones (vea figura 23).  Comenzando con alabanza (6: 18) como lo hizo en la precedente sección con alabanza (6: 14-15), Salomón procedió a una serie de peticiones a nombre del templo (6: 19-39).  El pidió primero, en términos generales, que el templo fuese un lugar para oraciones eficaces (6: 19-21).  Entonces citó siete circunstancias en las que esperaba que oraciones en y hacia el templo se oyeran en el cielo (6: 22-39).  Estas últimas siete peticiones son marcadas por la expresión, "entonces oye en el cielo...".  (6: 23,25,27, 30,33,35,39).</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Alabanza (6: 18)</w:t>
      </w:r>
    </w:p>
    <w:p w:rsidR="00112D42" w:rsidRDefault="00112D42" w:rsidP="00112D42">
      <w:pPr>
        <w:pStyle w:val="PlainText"/>
        <w:rPr>
          <w:sz w:val="24"/>
          <w:lang w:val="es-ES"/>
        </w:rPr>
      </w:pPr>
      <w:r>
        <w:rPr>
          <w:sz w:val="24"/>
          <w:lang w:val="es-ES"/>
        </w:rPr>
        <w:tab/>
        <w:t>La oración de Salomón a nombre del templo empezó con una palabra breve de alabanza.  Su doxología reconoció la trascendencia de Dios y la insuficiencia del templo para albergarlo.  Estas palabras evocaron la correspondencia de Salomón con Hiram (vea 2: 4-6).  Allí concluyó que la trascendencia divina implicaba que su templo sólo podía ser "un lugar para quemar sacrificios ante ‚l" (2: 6).  En este pasaje, Salomón trató estos asuntos de una manera un poco diferente.  No puede contener a Dios, ni siquiera los cielos más altos pueden (6: 18).  ¿Cuál es entonces el valor de tener el templo?  Según lo veremos en los versículos que siguen, servir  como un lugar de oración en tiempos de problema.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Peticiones en general (6: 19-21)</w:t>
      </w:r>
    </w:p>
    <w:p w:rsidR="00112D42" w:rsidRDefault="00112D42" w:rsidP="00112D42">
      <w:pPr>
        <w:pStyle w:val="PlainText"/>
        <w:rPr>
          <w:sz w:val="24"/>
          <w:lang w:val="es-ES"/>
        </w:rPr>
      </w:pPr>
      <w:r>
        <w:rPr>
          <w:sz w:val="24"/>
          <w:lang w:val="es-ES"/>
        </w:rPr>
        <w:tab/>
        <w:t>Salomón primero ofreció una petición general por el templo.  A pesar del hecho que el templo no puede proporcionar a Dios un lugar para morar, Salomón pidió a Dios hacer algo por ‚l y su templo.</w:t>
      </w:r>
    </w:p>
    <w:p w:rsidR="00112D42" w:rsidRDefault="00112D42" w:rsidP="00112D42">
      <w:pPr>
        <w:pStyle w:val="PlainText"/>
        <w:rPr>
          <w:sz w:val="24"/>
          <w:lang w:val="es-ES"/>
        </w:rPr>
      </w:pPr>
      <w:r>
        <w:rPr>
          <w:sz w:val="24"/>
          <w:lang w:val="es-ES"/>
        </w:rPr>
        <w:tab/>
        <w:t>El estado emocional de Salomón se destaca en su petición. En humildad se llamó "su sirviente" cuatro veces (6: 19 [dos veces], 20,21).  Con esta terminología, el rey reconoció ser un vasallo sumiso bajo el gobierno imperial del Rey divino.  Junto con su humildad sin embargo, la intensidad de Salomón es evidente. Habló de sus peticiones como "el lamento... la oración que tu siervo ora... la oración... y las súplicas (6: 19-21). Esta intensidad se vuelve aún más evidente en la sucesión rápida de peticiones en r pida sucesión.  Pide a Dios "dar atención... oír...  que sus ojos están abiertos... que pueda oír...  que oiga... que oiga... que perdone (6: 19-21).</w:t>
      </w:r>
    </w:p>
    <w:p w:rsidR="00112D42" w:rsidRDefault="00112D42" w:rsidP="00112D42">
      <w:pPr>
        <w:pStyle w:val="PlainText"/>
        <w:rPr>
          <w:sz w:val="24"/>
          <w:lang w:val="es-ES"/>
        </w:rPr>
      </w:pPr>
      <w:r>
        <w:rPr>
          <w:sz w:val="24"/>
          <w:lang w:val="es-ES"/>
        </w:rPr>
        <w:lastRenderedPageBreak/>
        <w:tab/>
        <w:t>¿Por qué Salomón oraba tan fervorosamente? Puesto simplemente, Salomón pidió que el templo sirviera como un lugar para oración eficaz.  Se declaró esta petición en varias maneras. Pidió, "que tus ojos están abiertos hacia este templo de día y de noche" (6: 20).  En otras palabras, Salomón pidió que Dios mire lo que pasa en el templo todo el tiempo (vea 6: 20; 6: 40// 1 Reyes 8: 52; 2 Reyes 19: 16; Nehemías 1: 6; Salmos 34: 15; Daniel 9: 18).  Entonces, expuso este tema al decir, "Oye la oración que tu sirviente ora hacia este lugar" (6: 20) así como "las súplicas de tu siervo y de tu pueblo Israel" (6: 21).  Salomón deseó encarecidamente que Dios le prestara atención, tanto a los reyes como al pueblo cuando oren en y hacia el templo.</w:t>
      </w:r>
    </w:p>
    <w:p w:rsidR="00112D42" w:rsidRDefault="00112D42" w:rsidP="00112D42">
      <w:pPr>
        <w:pStyle w:val="PlainText"/>
        <w:rPr>
          <w:sz w:val="24"/>
          <w:lang w:val="es-ES"/>
        </w:rPr>
      </w:pPr>
      <w:r>
        <w:rPr>
          <w:sz w:val="24"/>
          <w:lang w:val="es-ES"/>
        </w:rPr>
        <w:tab/>
        <w:t>La base de estas peticiones aparece en 6: 20b.  Salomón recordó a Dios, "dijiste que pondrías tu Nombre allí."  Desde los días de Moisés, Dios había asegurado a su pueblo que un día encontrarían el lugar de su Nombre (vea Deuteronomio 12: 5,11,21; 14: 23,24; 16: 2,6,11; 26: 2).  Salomón contó con esa promesa como la base para que Dios conteste oraciones en y hacia el templo.  En lugar de que Dios mismo more en el templo, Salomón afirmó que el templo sería solamente la casa del Nombre de Dios (6: 20b). Como hemos visto en otra parte, el Nombre de Dios es su poder invocable, su presencia accesible (vea Introducción:  11) Nombre de Dios).  En otras palabras, Salomón vio el templo como el lugar de acceso a atención divina. Dios mismo oiría desde el cielo (6: 21), pero su Nombre accesible, inmanente residiría en el templo y se podría invocar allí.</w:t>
      </w:r>
    </w:p>
    <w:p w:rsidR="00112D42" w:rsidRDefault="00112D42" w:rsidP="00112D42">
      <w:pPr>
        <w:pStyle w:val="PlainText"/>
        <w:rPr>
          <w:sz w:val="24"/>
          <w:lang w:val="es-ES"/>
        </w:rPr>
      </w:pPr>
      <w:r>
        <w:rPr>
          <w:sz w:val="24"/>
          <w:lang w:val="es-ES"/>
        </w:rPr>
        <w:tab/>
        <w:t>Como resultado de esta accesibilidad divina, el templo se convirtió en el corazón de la religión israelita.  Sin importar donde estuvieran, los Israelitas fieles, en todo momento y lugar, podrían volverse hacia el lugar del Nombre (vea Salmos 5: 7; Daniel 6: 10; Jon s 2: 4).  La centralidad del templo en el d¡a de Salomón dio lugar a la convicción del Cronista que se debe reintegrar al templo al papel central en la comunidad postex¡lica.  Sólo allí podía el pueblo restaurado ganar acceso a su Dios trascendente en el cielo.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Petición con respecto a Juramentos (6: 22-23)</w:t>
      </w:r>
    </w:p>
    <w:p w:rsidR="00112D42" w:rsidRDefault="00112D42" w:rsidP="00112D42">
      <w:pPr>
        <w:pStyle w:val="PlainText"/>
        <w:rPr>
          <w:sz w:val="24"/>
          <w:lang w:val="es-ES"/>
        </w:rPr>
      </w:pPr>
      <w:r>
        <w:rPr>
          <w:sz w:val="24"/>
          <w:lang w:val="es-ES"/>
        </w:rPr>
        <w:tab/>
        <w:t xml:space="preserve">La primera petición específica de Salomón era que Dios prestara atención a los tiempos "cuando un hombre hace mal a su vecino y se le requiere tomar un juramento" (6: 22).  Se documenta bien como parte del servicio del tabernáculo este procedimiento (vea Números 5: 13; Levítico 6: 3-6; también vea Amós 8: 14).  Se requirieron juramentos en casos de morosidad en pagar deudas (vea Exodo 22: 7-15), adulterio (vea Números 5: 11-31) y robo (vea Levítico 6: 3-5).  Tomar un juramento era un acto sagrado que envuelve el potencial de maldición divina por </w:t>
      </w:r>
      <w:r>
        <w:rPr>
          <w:sz w:val="24"/>
          <w:lang w:val="es-ES"/>
        </w:rPr>
        <w:lastRenderedPageBreak/>
        <w:t>fraude o violación (vea Levítico 19: 12; Jueces 17: 1-4; Ezequiel 17: 13-19 Salmos 15: 4).</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Petición con respecto a Derrota (6: 24-25)</w:t>
      </w:r>
    </w:p>
    <w:p w:rsidR="00112D42" w:rsidRDefault="00112D42" w:rsidP="00112D42">
      <w:pPr>
        <w:pStyle w:val="PlainText"/>
        <w:rPr>
          <w:sz w:val="24"/>
          <w:lang w:val="es-ES"/>
        </w:rPr>
      </w:pPr>
      <w:r>
        <w:rPr>
          <w:sz w:val="24"/>
          <w:lang w:val="es-ES"/>
        </w:rPr>
        <w:tab/>
        <w:t>La segunda petición de Salomón se refería a situaciones en que los Israelitas "habían sido derrotados por un enemigo porque habían pecado" (6: 24).  La calificación explícita "porque habían pecado" (6: 24) sugiere que no todos los fracasos militares resultaban de pecado (vea 16: 1; 25: 13; 32: 1).  Aún así la derrota y el cautiverio por algún enemigo se mencionan frecuentemente en la literatura Mosaica como una maldición del pacto por rebelión nacional contra Dios (vea Deuteronomio 28: 36-37,64; Levítico 26: 17).  Los profetas también reflejan la misma perspectiva (vea Isaías 8: 5-8; Jeremías 5: 10-17; Habacuc 1: 2-11).  El Cronista frecuentemente señalaba la derrota del ejército como un juicio por pecado, sobre todo en la Monarquía Dividida (vea 2 Crónicas 12: 5-8; 21: 12-17; 24: 20,23-24; 25: 20; 28: 1-7; 33: 10-11; también vea Introducción:  23) Victoria y Derrota).</w:t>
      </w:r>
    </w:p>
    <w:p w:rsidR="00112D42" w:rsidRDefault="00112D42" w:rsidP="00112D42">
      <w:pPr>
        <w:pStyle w:val="PlainText"/>
        <w:rPr>
          <w:sz w:val="24"/>
          <w:lang w:val="es-ES"/>
        </w:rPr>
      </w:pPr>
      <w:r>
        <w:rPr>
          <w:sz w:val="24"/>
          <w:lang w:val="es-ES"/>
        </w:rPr>
        <w:tab/>
        <w:t>Cuando la derrota venía debido al pecado, Salomón oró por que Dios oyera a las personas una vez "se arrepintieran (vea Introducción:  22) Arrepentimiento) y confesaran [Su] nombre" (6: 24; vea Introducción:  11) Nombre de Dios).  A tal tiempo, él esperó que Dios les trajera de regreso a la tierra (6: 25).  Se basó la esperanza de Salomón del retorno en tradiciones bíblicas anteriores. El pacto Mosaico explícitamente aseguraba que el arrepentimiento llevaría a restauración a la tierra (vea Deuteronomio 4: 29; 30: 1-3). El Cronista registra dos ocasiones en las cuales ocurrió algún destierro temporal.  Los Israelitas norteños desterraron a los Judiítas durante el reino de Acaz. Ninguna mención de oración aparece en ese recuento (vea 28: 6-15).  No obstante, la versión del Cronista de la vida de Manas‚s ilustra la petición de Salomón en acción.  Se les desterró y se les devolvió debido a su arrepentimiento y oración (vea 33: 10-13).</w:t>
      </w:r>
    </w:p>
    <w:p w:rsidR="00112D42" w:rsidRDefault="00112D42" w:rsidP="00112D42">
      <w:pPr>
        <w:pStyle w:val="PlainText"/>
        <w:rPr>
          <w:sz w:val="24"/>
          <w:lang w:val="es-ES"/>
        </w:rPr>
      </w:pPr>
      <w:r>
        <w:rPr>
          <w:sz w:val="24"/>
          <w:lang w:val="es-ES"/>
        </w:rPr>
        <w:tab/>
        <w:t>La petición de Salomón por el retorno a la tierra era particularmente profunda para los lectores post-exílicos del Cronista.  Se les había desterrado y les devolvieron a la tierra. Se había cumplido el deseo de Salomón para el templo en sus vidas (vea 36: 23).  ¿Cuánto más deben ahora apoyar al templo y sus servicios?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Petición con respecto a Sequías (6: 26-27)</w:t>
      </w:r>
    </w:p>
    <w:p w:rsidR="00112D42" w:rsidRDefault="00112D42" w:rsidP="00112D42">
      <w:pPr>
        <w:pStyle w:val="PlainText"/>
        <w:rPr>
          <w:sz w:val="24"/>
          <w:lang w:val="es-ES"/>
        </w:rPr>
      </w:pPr>
      <w:r>
        <w:rPr>
          <w:sz w:val="24"/>
          <w:lang w:val="es-ES"/>
        </w:rPr>
        <w:tab/>
        <w:t xml:space="preserve">En su tercera petición, Salomón se dirigió a los tiempos "en que los cielos se callan y hay nada de lluvia" (6: 26).  Una vez más, calificó el fenómeno al agregar "porque han pecado contra Ti" (6: 26 vea 6: 24).  En todo el Antiguo Testamento, la lluvia </w:t>
      </w:r>
      <w:r>
        <w:rPr>
          <w:sz w:val="24"/>
          <w:lang w:val="es-ES"/>
        </w:rPr>
        <w:lastRenderedPageBreak/>
        <w:t>se considera una bendición divina y las sequías como una maldición del pacto (vea Levítico 26: 3-4; Deuteronomio 11: 13-14; 28: 23-24; Proverbios 16: 15; Jeremías 3: 3; 5: 24; Oseas 6: 3; 10: 1; Joel 2: 23; Amós 4: 6-8).</w:t>
      </w:r>
    </w:p>
    <w:p w:rsidR="00112D42" w:rsidRDefault="00112D42" w:rsidP="00112D42">
      <w:pPr>
        <w:pStyle w:val="PlainText"/>
        <w:rPr>
          <w:sz w:val="24"/>
          <w:lang w:val="es-ES"/>
        </w:rPr>
      </w:pPr>
      <w:r>
        <w:rPr>
          <w:sz w:val="24"/>
          <w:lang w:val="es-ES"/>
        </w:rPr>
        <w:tab/>
        <w:t>Aquí Salomón reconoció que, en tales circunstancias, Dios debe enseñar a Israel "la manera correcta de vivir" antes de darle lluvia de nuevo (6: 27). Por esta razón, ‚l no sólo pidió a Dios oír cuando oraran y confesaran [Su] nombre (6: 26; vea Introducción:  11) Nombre de Dios). También insistió que tal oración y confesión debe producirse a medida que "volvieran de su pecado" (6: 26; vea Introducción:  22) Arrepentimiento).</w:t>
      </w:r>
    </w:p>
    <w:p w:rsidR="00112D42" w:rsidRDefault="00112D42" w:rsidP="00112D42">
      <w:pPr>
        <w:pStyle w:val="PlainText"/>
        <w:rPr>
          <w:sz w:val="24"/>
          <w:lang w:val="es-ES"/>
        </w:rPr>
      </w:pPr>
      <w:r>
        <w:rPr>
          <w:sz w:val="24"/>
          <w:lang w:val="es-ES"/>
        </w:rPr>
        <w:tab/>
        <w:t>Aunque el Cronista no tenía ejemplos específicos de esta maldición del pacto en su historia, su expansión de 7: 14 incluía sequías.  La comunidad post-exílica del principio había padecido sequías, debido a su falta de atención al templo (vea Hageo 1: 11).  Para disfrutar de fructíferas lluvias, tenían que darle la debida atención al templo donde se oirían sus oraciones.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Petición con respecto a Desastres Surtidos (6: 28-31)</w:t>
      </w:r>
    </w:p>
    <w:p w:rsidR="00112D42" w:rsidRDefault="00112D42" w:rsidP="00112D42">
      <w:pPr>
        <w:pStyle w:val="PlainText"/>
        <w:rPr>
          <w:sz w:val="24"/>
          <w:lang w:val="es-ES"/>
        </w:rPr>
      </w:pPr>
      <w:r>
        <w:rPr>
          <w:sz w:val="24"/>
          <w:lang w:val="es-ES"/>
        </w:rPr>
        <w:tab/>
        <w:t>La cuarta petición de Salomón lista varios desastres:  hambre, plagas, incendios, moho, langostas, saltamontes, o cuando los enemigos los sitian (6: 28).  Amplió la lista para incluir "cualquier desastre o enfermedad que pudiera venir" (6: 28).</w:t>
      </w:r>
    </w:p>
    <w:p w:rsidR="00112D42" w:rsidRDefault="00112D42" w:rsidP="00112D42">
      <w:pPr>
        <w:pStyle w:val="PlainText"/>
        <w:rPr>
          <w:sz w:val="24"/>
          <w:lang w:val="es-ES"/>
        </w:rPr>
      </w:pPr>
      <w:r>
        <w:rPr>
          <w:sz w:val="24"/>
          <w:lang w:val="es-ES"/>
        </w:rPr>
        <w:tab/>
        <w:t>Cada uno de estos desastres se alinea entre las varias listas bíblicas de maldiciones del convenio.</w:t>
      </w:r>
    </w:p>
    <w:p w:rsidR="00112D42" w:rsidRDefault="00112D42" w:rsidP="00112D42">
      <w:pPr>
        <w:pStyle w:val="PlainText"/>
        <w:rPr>
          <w:sz w:val="24"/>
          <w:lang w:val="es-ES"/>
        </w:rPr>
      </w:pPr>
      <w:r>
        <w:rPr>
          <w:sz w:val="24"/>
          <w:lang w:val="es-ES"/>
        </w:rPr>
        <w:tab/>
        <w:t>1) Hambre viene por causas naturales, guerra y sitio (vea Génesis 12: 10; 26: 1; 41: 1-57; Levítico 26: 25-26; Jueces 6: 3-6; 15: 33-5; Ruth 1: 1; 2 Samuel 21: 1; 24: 13// 1 Crónicas 21: 12; 1 Reyes 18: 1-2; 2 Reyes 6: 24-25; 25: 1-3; 2 Crónicas 32: 11; Job 5: 20-22; Salmos 33: 18-19; Isaías 51: 19; 14: 11-18; 16: 4; 21: 7-9; 42: 13-22; 52: 6).</w:t>
      </w:r>
    </w:p>
    <w:p w:rsidR="00112D42" w:rsidRDefault="00112D42" w:rsidP="00112D42">
      <w:pPr>
        <w:pStyle w:val="PlainText"/>
        <w:rPr>
          <w:sz w:val="24"/>
          <w:lang w:val="es-ES"/>
        </w:rPr>
      </w:pPr>
      <w:r>
        <w:rPr>
          <w:sz w:val="24"/>
          <w:lang w:val="es-ES"/>
        </w:rPr>
        <w:tab/>
        <w:t>2) El término plaga se refiere principalmente a enfermedades de animales (vea Exodo 9: 3; Salmos 78: 48-50) y personas (vea Levítico 26: 25-26; Números 14: 12; 2 Samuel 24: 13// 1 Crónicas 21: 12; Ezequiel 5: 12; 7: 15).</w:t>
      </w:r>
    </w:p>
    <w:p w:rsidR="00112D42" w:rsidRDefault="00112D42" w:rsidP="00112D42">
      <w:pPr>
        <w:pStyle w:val="PlainText"/>
        <w:rPr>
          <w:sz w:val="24"/>
          <w:lang w:val="es-ES"/>
        </w:rPr>
      </w:pPr>
      <w:r>
        <w:rPr>
          <w:sz w:val="24"/>
          <w:lang w:val="es-ES"/>
        </w:rPr>
        <w:tab/>
        <w:t>3) La palabra destrucción ordinariamente se refiere a un desastre natural o una expresión de castigo divino por desobediencia del convenio (vea Deuteronomio 28: 22; Amós 4: 9; Hageo 2: 17). Es a menudo un efecto del viento muy caliente, seco que puede soplar destructivamente sobre Palestina desde el desierto y traer penurias agrícolas severas.</w:t>
      </w:r>
    </w:p>
    <w:p w:rsidR="00112D42" w:rsidRDefault="00112D42" w:rsidP="00112D42">
      <w:pPr>
        <w:pStyle w:val="PlainText"/>
        <w:rPr>
          <w:sz w:val="24"/>
          <w:lang w:val="es-ES"/>
        </w:rPr>
      </w:pPr>
      <w:r>
        <w:rPr>
          <w:sz w:val="24"/>
          <w:lang w:val="es-ES"/>
        </w:rPr>
        <w:tab/>
        <w:t xml:space="preserve">4) Se asocia al término moho a menudo con incendios que surgen de la maldición del pacto (vea Deuteronomio 28: 22; Amós 4: 9; Hageo 2: 17). Si se refiere a gente (compare con la Septuaquinta de este pasaje), habla de palidez debido al temor </w:t>
      </w:r>
      <w:r>
        <w:rPr>
          <w:sz w:val="24"/>
          <w:lang w:val="es-ES"/>
        </w:rPr>
        <w:lastRenderedPageBreak/>
        <w:t>por una condición de ictericia (vea Jeremías 30: 6). Si el término es agrícola, habla de cualquier variedad de hongos.</w:t>
      </w:r>
    </w:p>
    <w:p w:rsidR="00112D42" w:rsidRDefault="00112D42" w:rsidP="00112D42">
      <w:pPr>
        <w:pStyle w:val="PlainText"/>
        <w:rPr>
          <w:sz w:val="24"/>
          <w:lang w:val="es-ES"/>
        </w:rPr>
      </w:pPr>
      <w:r>
        <w:rPr>
          <w:sz w:val="24"/>
          <w:lang w:val="es-ES"/>
        </w:rPr>
        <w:tab/>
        <w:t>5) El término hebreo langostas generalmente se refieren a langostas o cigarras que se desarrollan totalmente y, por consiguiente, pueden volar (vea Exodo 10: 4; Deuteronomio 28: 38; Joel 2: 25). El término traducido como saltamontes se referiría a langostas en una fase más temprana de desarrollo, resultando el brincar su medio primordial de movimiento (vea Isaías 33: 4; Joel 1: 4).  En ciertas ‚pocas, se usan como metáforas para ejércitos invasores (vea Jueces 6: 5; Isaías 33: 4; Jeremías 46: 22-23; 51: 27; Joel 2: 1-27; Nahum 3: 15).</w:t>
      </w:r>
    </w:p>
    <w:p w:rsidR="00112D42" w:rsidRDefault="00112D42" w:rsidP="00112D42">
      <w:pPr>
        <w:pStyle w:val="PlainText"/>
        <w:rPr>
          <w:sz w:val="24"/>
          <w:lang w:val="es-ES"/>
        </w:rPr>
      </w:pPr>
      <w:r>
        <w:rPr>
          <w:sz w:val="24"/>
          <w:lang w:val="es-ES"/>
        </w:rPr>
        <w:tab/>
        <w:t>6) Enemigos sitiaron ciudades israelitas muchas veces en la historia bíblica.  El Cronista mismo mencionó el asedio en Jerusalén en el día de Roboam (vea 12: 2), en el reino de Joás (vea 24: 23), en el reino de Amasías (vea 25: 23), y en el reino de Ezequías (vea 32: 1-2).</w:t>
      </w:r>
    </w:p>
    <w:p w:rsidR="00112D42" w:rsidRDefault="00112D42" w:rsidP="00112D42">
      <w:pPr>
        <w:pStyle w:val="PlainText"/>
        <w:rPr>
          <w:sz w:val="24"/>
          <w:lang w:val="es-ES"/>
        </w:rPr>
      </w:pPr>
      <w:r>
        <w:rPr>
          <w:sz w:val="24"/>
          <w:lang w:val="es-ES"/>
        </w:rPr>
        <w:tab/>
        <w:t>7) La enfermedad también aparece en varias situaciones en la historia del Cronista (vea 16: 12; 21: 15,18-19; 26: 19-21; 30: 18-20; 32: 24). A veces, se sanan estas enfermedades a través de la oración; otras veces, no sanan.</w:t>
      </w:r>
    </w:p>
    <w:p w:rsidR="00112D42" w:rsidRDefault="00112D42" w:rsidP="00112D42">
      <w:pPr>
        <w:pStyle w:val="PlainText"/>
        <w:rPr>
          <w:sz w:val="24"/>
          <w:lang w:val="es-ES"/>
        </w:rPr>
      </w:pPr>
      <w:r>
        <w:rPr>
          <w:sz w:val="24"/>
          <w:lang w:val="es-ES"/>
        </w:rPr>
        <w:tab/>
        <w:t>Salomón pidió a Dios tratar con cada individuo "ya que conoces su corazón" (por que Tú solo conoces los corazones de los hombres) (6: 30).  Misericordia no se debía mostrar según alguna norma aparente, sino según la norma interior del corazón (vea Salmos 7: 9; 1 Samuel 16: 7; Jeremías 11: 20; 17: 10; 20: 12; también vea Introducción:  16) Motivaciones). El resultado de este trato individual sería que el pueblo temería a [Dios] y andaría en [Su] camino (6: 31).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Petición con respecto a Extranjeros (6: 32-33)</w:t>
      </w:r>
    </w:p>
    <w:p w:rsidR="00112D42" w:rsidRDefault="00112D42" w:rsidP="00112D42">
      <w:pPr>
        <w:pStyle w:val="PlainText"/>
        <w:rPr>
          <w:sz w:val="24"/>
          <w:lang w:val="es-ES"/>
        </w:rPr>
      </w:pPr>
      <w:r>
        <w:rPr>
          <w:sz w:val="24"/>
          <w:lang w:val="es-ES"/>
        </w:rPr>
        <w:tab/>
        <w:t>La quinta petición específica se refirió "al extranjero que... ha venido... y ora hacia este templo" (6: 32).  En varias ocasiones en el Antiguo Testamento, los Gentiles se convirtieron a la fe de Israel (vea Ruth 1: 16; 2 Reyes 5: 15; Josué 2: 9-13).  Salomón mismo estaba en una posición de influencia entre los Gentiles (vea 1 Reyes 4: 21,24// 2 Crónicas 9: 26; 1 Reyes 4: 34// 2 Crónicas 9: 22-24; 1 Reyes 9: 26-10: 29// 2 Crónicas 8: 17-9: 28). Además, los lectores del Cronista sabían que los profetas esperan que mucho Gentiles vinieran a Jerusalén después del destierro para rendir culto al Señor (vea Amós 9: 11-12; Isaías 56: 6-8; Salmos 87; Zacarías 8: 20-32; 14: 16-21).</w:t>
      </w:r>
    </w:p>
    <w:p w:rsidR="00112D42" w:rsidRDefault="00112D42" w:rsidP="00112D42">
      <w:pPr>
        <w:pStyle w:val="PlainText"/>
        <w:rPr>
          <w:sz w:val="24"/>
          <w:lang w:val="es-ES"/>
        </w:rPr>
      </w:pPr>
      <w:r>
        <w:rPr>
          <w:sz w:val="24"/>
          <w:lang w:val="es-ES"/>
        </w:rPr>
        <w:tab/>
        <w:t xml:space="preserve">En este pasaje, Salomón elaboró su concepto del Nombre de Dios en el templo.  Dijo que extranjeros vienen debido a "tu gran nombre [de Dios]" (6: 32).  Entonces, extendió su enfoque a la mano poderosa de Dios y [Su] brazo extendido (6: 32).  Estas expresiones aparecen en muchos lugares del Antiguo Testamento para indicar despliegues de poder divino en acontecimientos </w:t>
      </w:r>
      <w:r>
        <w:rPr>
          <w:sz w:val="24"/>
          <w:lang w:val="es-ES"/>
        </w:rPr>
        <w:lastRenderedPageBreak/>
        <w:t>dramáticos (vea Exodo 6: 6; Deuteronomio 4: 34; 5: 15; 6: 21; 7: 8,19; Jeremías 21: 5; 27: 5; Ezequiel 20: 33-34;). El Nombre de Dios, por consiguiente, se asocia estrechamente con el poder de Dios interviniendo en la historia humana.  Este poder es accesible a través de la oración en y hacia el templo (vea Introducción:  11) Nombre de Dios).</w:t>
      </w:r>
    </w:p>
    <w:p w:rsidR="00112D42" w:rsidRDefault="00112D42" w:rsidP="00112D42">
      <w:pPr>
        <w:pStyle w:val="PlainText"/>
        <w:rPr>
          <w:sz w:val="24"/>
          <w:lang w:val="es-ES"/>
        </w:rPr>
      </w:pPr>
      <w:r>
        <w:rPr>
          <w:sz w:val="24"/>
          <w:lang w:val="es-ES"/>
        </w:rPr>
        <w:tab/>
        <w:t>Salomón pidió que se contestan las oraciones sinceras de extranjeros de manera que "todos los pueblos de la tierra conocerían Tu nombre y Te temerían... y sabrían que esta casa que he construido lleva Tu Nombre" (6: 33).  La relación de Israel con otras naciones eran un motivo antiguo de historia bíblica. Se le bendijo para bendecir a otros (vea Génesis 12: 1-3).  Salomón esperó que este destino se cumpliera en parte a través de las oraciones ofrecidas en el templo.  Así como los lectores del Cronista trataran a los extranjeros alrededor de ellos, también podrían esperar que su fe se extendiera entre las naciones (vea Zacarías 8: 23).  Pero esta esperanza podía cumplirse sólo si ellos, como Salomón, le daban atención apropiada al templo (vea Introducción:  3) Relaciones Internacionales).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Petición con respecto a Guerra (6: 34-35)</w:t>
      </w:r>
    </w:p>
    <w:p w:rsidR="00112D42" w:rsidRDefault="00112D42" w:rsidP="00112D42">
      <w:pPr>
        <w:pStyle w:val="PlainText"/>
        <w:rPr>
          <w:sz w:val="24"/>
          <w:lang w:val="es-ES"/>
        </w:rPr>
      </w:pPr>
      <w:r>
        <w:rPr>
          <w:sz w:val="24"/>
          <w:lang w:val="es-ES"/>
        </w:rPr>
        <w:tab/>
        <w:t>La oración de Salomón ahora cambia a "cuando el pueblo de [Dios] va a la guerra" (6: 34).  Acciones militares se produjeron por muchas razones en el Antiguo Testamento.  Aquí Salomón tenía en mente esos tiempos "cuando los envías" (6: 34).  En otras palabras, éstas no están batallas enfrentadas como castigo por pecado (vea 6: 24-25), sino guerra agresiva mandada por Dios.  Aún en estas circunstancias, se esperaba que los ejércitos de Israel "oraran hacia esta ciudad y el templo" (6: 34).  Entonces Dios "sostendría su causa" (6: 35 vea 6: 39); vendría en su auxilio y les llevaría a la victoria.  El Cronista registró varias batallas donde la oración de esta índole les llevó a la victoria (vea Introducción:  17) Oración; también vea Introducción:  23) Victoria y Derrota).  Los lectores post-exílicos enfrentaron la perspectiva de guerra en su día.  Su única esperanza para victoria era la oración hacia el templo. construido para el Nombre [de Dios] (6: 34; vea Introducción: 11) Nombre de Dios).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Petición con respecto a Destierro Nacional (6: 36-39)</w:t>
      </w:r>
    </w:p>
    <w:p w:rsidR="00112D42" w:rsidRDefault="00112D42" w:rsidP="00112D42">
      <w:pPr>
        <w:pStyle w:val="PlainText"/>
        <w:rPr>
          <w:sz w:val="24"/>
          <w:lang w:val="es-ES"/>
        </w:rPr>
      </w:pPr>
      <w:r>
        <w:rPr>
          <w:sz w:val="24"/>
          <w:lang w:val="es-ES"/>
        </w:rPr>
        <w:tab/>
        <w:t xml:space="preserve">La séptima petición toca el potencial de destierro "a una tierra muy lejana o cercana" (6: 36).  Salomón ya se había dirigido a aspectos de este tema (6: 24-25).  El admitió que el destierro es un potencial para la nación en cada generación "porque nadie hay que no peque" (6: 36).  Los profetas que rechazaron la posibilidad del destierro eran falsos profetas </w:t>
      </w:r>
      <w:r>
        <w:rPr>
          <w:sz w:val="24"/>
          <w:lang w:val="es-ES"/>
        </w:rPr>
        <w:lastRenderedPageBreak/>
        <w:t>(vea Jeremaís 28: 1-17).  Aún así, la preocupación principal de Salomón aquí era enfocarse más completamente -hasta programadamente- en lo que el pueblo desterrado debía hacer.</w:t>
      </w:r>
    </w:p>
    <w:p w:rsidR="00112D42" w:rsidRDefault="00112D42" w:rsidP="00112D42">
      <w:pPr>
        <w:pStyle w:val="PlainText"/>
        <w:rPr>
          <w:sz w:val="24"/>
          <w:lang w:val="es-ES"/>
        </w:rPr>
      </w:pPr>
      <w:r>
        <w:rPr>
          <w:sz w:val="24"/>
          <w:lang w:val="es-ES"/>
        </w:rPr>
        <w:tab/>
        <w:t>Construyendo sobre las estructuras básicas del pacto Mosaico (vea Deuteronomio 4: 29; 30: 1-3), Salomón sentó las condiciones bajo las cuales esperaba que Dios devolviera a su pueblo del destierro.  1) Deben tener "un cambio de corazón" (6: 37).  Un cambio profundo de afectos y lealtades deben producirse (vea Introducción:  16) Motivaciones; también vea Reyes 8: 48; 2 Crónicas 7: 14; 12: 6,12; 30: 11; 33: 12,19,23; 34: 27; Jeremías 24: 7; 29: 13).  2) Deben arrepentirse o alejarse de sus pecados (Deuteronomio 4: 30; 30; 2; Isaías 19: 22; vea Introducción:  22) Arrepentimiento). 3) Deben suplicar, esto es, pedir sinceramente y seriamente.  4) Deben expresar estos cambios interiores en oración.  "hemos pecado, hemos hecho mal y actuamos malvadamente" (6: 37).  El cúmulo de vocabulario confesionario revela la intensidad requerida en estas oraciones. 5) Deben volverse a [Dios] con todo su corazón y alma (6: 38).  Ninguna insinceridad era aceptable (vea Introducción:  16) Motivaciones).  6) Esta sinceridad se debe expresar al orar "hacia la tierra... hacia la ciudad... hacia el templo" (6: 38).  El acto físico de volverse hacia Jerusalén en oración (vea Jon s 2: 4,7; Daniel 6: 11) expresó una reorientación de vida hacia la única fuente de liberación, invocar el Nombre de Dios (vea Introducción:  11) Nombre de Dios).  Los resultados de este tipo de arrepentimiento serían los esperados.  Dios "oiría su oración, sostendría su causa, y les perdonaría" (6: 39).</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Peticiones para el Templo y la Monarquía (6: 40-42)</w:t>
      </w:r>
    </w:p>
    <w:p w:rsidR="00112D42" w:rsidRDefault="00112D42" w:rsidP="00112D42">
      <w:pPr>
        <w:pStyle w:val="PlainText"/>
        <w:rPr>
          <w:sz w:val="24"/>
          <w:lang w:val="es-ES"/>
        </w:rPr>
      </w:pPr>
      <w:r>
        <w:rPr>
          <w:sz w:val="24"/>
          <w:lang w:val="es-ES"/>
        </w:rPr>
        <w:tab/>
        <w:t>A este punto, el Cronista divergió de 1 Reyes 8: 50.  En el relato de los Reyes, Salomón también pidió que los captores "mostraran misericordia" a sus cautivos.  Con toda probabilidad, el escritor de Reyes tenía en mente la liberación de Joaquín (vea 2 Reyes 25: 27-30) como un ejemplo de Dios contesta esta oración.  El Cronista no incluyó este acontecimiento en la vida de Joaquín y omitió esta porción de la petición de Salomón.  En cambio, movió el enfoque de la petición más hacia la experiencia de sus lectores.  Habían recibido tratamiento más que bueno por sus aprehensores.  Habían sido soltados de destierro y volvieron a la tierra (vea 36: 22-23).  Habiendo visto el poder de la oración hacia la tierra y la ciudad, ahora necesitaban ver el poder del Nombre en el templo reconstruido.</w:t>
      </w:r>
    </w:p>
    <w:p w:rsidR="00112D42" w:rsidRDefault="00112D42" w:rsidP="00112D42">
      <w:pPr>
        <w:pStyle w:val="PlainText"/>
        <w:rPr>
          <w:sz w:val="24"/>
          <w:lang w:val="es-ES"/>
        </w:rPr>
      </w:pPr>
      <w:r>
        <w:rPr>
          <w:sz w:val="24"/>
          <w:lang w:val="es-ES"/>
        </w:rPr>
        <w:tab/>
        <w:t xml:space="preserve">El relato del Cronista de la oración de Salomón cerró diferentemente de Reyes en otra manera (vea 1 Reyes 8: 50b-53). En Reyes, Salomón ofreció la liberación de Israel fuera de Egipto como la base de sus peticiones.  El Cronista dejó este </w:t>
      </w:r>
      <w:r>
        <w:rPr>
          <w:sz w:val="24"/>
          <w:lang w:val="es-ES"/>
        </w:rPr>
        <w:lastRenderedPageBreak/>
        <w:t>material y lo reemplazó con una petición sumaria (6: 40) y una cita libre del Salmo 132: 1,8-10 (6: 41-42).</w:t>
      </w:r>
    </w:p>
    <w:p w:rsidR="00112D42" w:rsidRDefault="00112D42" w:rsidP="00112D42">
      <w:pPr>
        <w:pStyle w:val="PlainText"/>
        <w:rPr>
          <w:sz w:val="24"/>
          <w:lang w:val="es-ES"/>
        </w:rPr>
      </w:pPr>
      <w:r>
        <w:rPr>
          <w:sz w:val="24"/>
          <w:lang w:val="es-ES"/>
        </w:rPr>
        <w:tab/>
        <w:t>Es difícil determinar precisamente cómo el Cronista esperó que sus lectores entendieran este cambio.  Por una parte, es posible que agregó las palabras del Salmo 132 como un informe de lo que Salomón realmente dijo.  Habría conocido esta información de otra fuente, aparte de Reyes. El principio de 7: 1 (cuando Salomón terminó de orar) apoya este entendimiento.</w:t>
      </w:r>
    </w:p>
    <w:p w:rsidR="00112D42" w:rsidRDefault="00112D42" w:rsidP="00112D42">
      <w:pPr>
        <w:pStyle w:val="PlainText"/>
        <w:rPr>
          <w:sz w:val="24"/>
          <w:lang w:val="es-ES"/>
        </w:rPr>
      </w:pPr>
      <w:r>
        <w:rPr>
          <w:sz w:val="24"/>
          <w:lang w:val="es-ES"/>
        </w:rPr>
        <w:tab/>
        <w:t>En cambio, es posible que el Cronista agregó 6: 40 para traer la oración real de Salomón a su conclusión.  La palabra de apertura de este versículo (ahora) a menudo presenta una conclusión a un discurso u oración.  Si esto fuese correcto, las citas del Salmo 132 se hubiera querido como la propia oración del autor del Cronista para el templo en su día.</w:t>
      </w:r>
    </w:p>
    <w:p w:rsidR="00112D42" w:rsidRDefault="00112D42" w:rsidP="00112D42">
      <w:pPr>
        <w:pStyle w:val="PlainText"/>
        <w:rPr>
          <w:sz w:val="24"/>
          <w:lang w:val="es-ES"/>
        </w:rPr>
      </w:pPr>
      <w:r>
        <w:rPr>
          <w:sz w:val="24"/>
          <w:lang w:val="es-ES"/>
        </w:rPr>
        <w:tab/>
        <w:t>Cualquiera que sea el caso, el pasaje vuelve a una preocupación combinada por el templo y la monarquía.  Aquí encontramos la convicción del Cronista de que el trono y el centro del culto eran las instituciones centrales necesarias para la plena restauración de bendición a Israel post-exílico.</w:t>
      </w:r>
    </w:p>
    <w:p w:rsidR="00112D42" w:rsidRDefault="00112D42" w:rsidP="00112D42">
      <w:pPr>
        <w:pStyle w:val="PlainText"/>
        <w:rPr>
          <w:sz w:val="24"/>
          <w:lang w:val="es-ES"/>
        </w:rPr>
      </w:pPr>
      <w:r>
        <w:rPr>
          <w:sz w:val="24"/>
          <w:lang w:val="es-ES"/>
        </w:rPr>
        <w:tab/>
        <w:t>El Cronista seleccionó porciones pertinentes del Salmo 132.  El Salmo mismo empieza con la petición de que Dios recuerde la devoción de David a hallar un hogar por el arca (Salmos 132: 1-5). Entonces evoca el llamado a viajar a la morada del arca (Salmos 132: 6-9). El resto del Salmo reclama a Dios el recordar su promesa del convenio de David y regocijarse en las bendiciones que vendrán sobre Sión y al rey (Salmos 132: 10-18).  El Cronista empezó su selección con la procesión de los sacerdotes con el arca a Jerusalén (6: 41// Salmos 132: 8-9).  Entonces cerró al comprometer a Dios a recordar tanto su juramento como la fidelidad de David (6: 42// Salmos 132: 1a,10).</w:t>
      </w:r>
    </w:p>
    <w:p w:rsidR="00112D42" w:rsidRDefault="00112D42" w:rsidP="00112D42">
      <w:pPr>
        <w:pStyle w:val="PlainText"/>
        <w:rPr>
          <w:sz w:val="24"/>
          <w:lang w:val="es-ES"/>
        </w:rPr>
      </w:pPr>
      <w:r>
        <w:rPr>
          <w:sz w:val="24"/>
          <w:lang w:val="es-ES"/>
        </w:rPr>
        <w:tab/>
        <w:t>Al hacer así, este final combina las esperanzas que Salomón tenía para su templo y el trono Davídico.  El Salmo pide que Dios venga a [Su] lugar de descanso (6: 40).  Con el "arca de [Su] poder" en el templo, el poder del Nombre estaría accesible al pueblo.  También ruega que los sacerdotes y santos (probablemente los laicos santificados [vea Salmos 16: 3; 30: 4; 31: 23; 34: 9; 116: 15; 149: 1,5]) se ocupen del templo con gran alegría.  Entonces, como una base para estas peticiones, el Cronista seleccionó la apelación del Salmista a las promesas de Dios a David (6: 42// Salmos 132: 11).  En efecto, el cumplimiento del ideal del templo era el cumplimiento del pacto Davídico.  Sin la presencia de Dios en el templo, la esperanza Davídica era en vano.</w:t>
      </w:r>
    </w:p>
    <w:p w:rsidR="00112D42" w:rsidRDefault="00112D42" w:rsidP="00112D42">
      <w:pPr>
        <w:pStyle w:val="PlainText"/>
        <w:rPr>
          <w:sz w:val="24"/>
          <w:lang w:val="es-ES"/>
        </w:rPr>
      </w:pPr>
      <w:r>
        <w:rPr>
          <w:sz w:val="24"/>
          <w:lang w:val="es-ES"/>
        </w:rPr>
        <w:tab/>
        <w:t xml:space="preserve">Huelga decir, la adición del Cronista en 6: 40-42 habló directamente de sus esperanzas para el Israel post-exílico. Su mensaje se enfocó en el establecimiento pleno del templo con los </w:t>
      </w:r>
      <w:r>
        <w:rPr>
          <w:sz w:val="24"/>
          <w:lang w:val="es-ES"/>
        </w:rPr>
        <w:lastRenderedPageBreak/>
        <w:t>sacerdotes y personas en culto alegre. Estas preocupaciones eran centrales en su plan por la nación restaurada (vea Introducción: 4-9) Rey y Templo).</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Concluye Sacrificios y Celebración (7: 1-7)</w:t>
      </w:r>
    </w:p>
    <w:p w:rsidR="00112D42" w:rsidRDefault="00112D42" w:rsidP="00112D42">
      <w:pPr>
        <w:pStyle w:val="PlainText"/>
        <w:rPr>
          <w:sz w:val="24"/>
          <w:lang w:val="es-ES"/>
        </w:rPr>
      </w:pPr>
      <w:r>
        <w:rPr>
          <w:sz w:val="24"/>
          <w:lang w:val="es-ES"/>
        </w:rPr>
        <w:tab/>
        <w:t>Habiendo terminado con la oración dedicatoria de Salomón, el Cronista continuó siguiendo el relato de Reyes y registró celebración más amplia (// 1 Reyes 8: 62-66).  Según se nota anteriormente, el Cronista omitió la bendición de Salomón al pueblo (1 Reyes 8: 54b-61) y la reemplazó con la aceptación dramática de Dios de la oración y ofrendas quemadas (7: 1b-3). Entonces se apegó a 1 Reyes 8: 62-64 (// 7: 4-5,7) y agregó 7: 6. Estos cambios fueron motivados probablemente por un deseo de formar una sección más equilibrante para la celebración ante la alabanza anterior y peticiones de Salomón (vea 5: 2-6: 4; vea figura 23).  El paralelismo entre estos pasajes ha llevado a unos intérpretes a sostener que tenemos aquí un segundo recuento de los mismos acontecimientos descritos en 5: 2-6: 4. Las correspondencias son notables, pero la palabra introductoria, cuando Salomón terminó de orar (7: 1) mitiga tal interpretación.  Parece mejor tomar estos versículos como que informan un acrecentamiento de la celebración que se produjo después de la oración de Salomón.</w:t>
      </w:r>
    </w:p>
    <w:p w:rsidR="00112D42" w:rsidRDefault="00112D42" w:rsidP="00112D42">
      <w:pPr>
        <w:pStyle w:val="PlainText"/>
        <w:rPr>
          <w:sz w:val="24"/>
          <w:lang w:val="es-ES"/>
        </w:rPr>
      </w:pPr>
      <w:r>
        <w:rPr>
          <w:sz w:val="24"/>
          <w:lang w:val="es-ES"/>
        </w:rPr>
        <w:tab/>
        <w:t>El relato del Cronista de estos acontecimientos se divide en dos viñetas de la maravilla de ese día (vea figura 23).  7: 1-3 ilustra la contestación de fuego del cielo.  7: 4-7 llama la atención al número de sacrificios hechos.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Fuego y Gloria divinos (7: 1-3)</w:t>
      </w:r>
    </w:p>
    <w:p w:rsidR="00112D42" w:rsidRDefault="00112D42" w:rsidP="00112D42">
      <w:pPr>
        <w:pStyle w:val="PlainText"/>
        <w:rPr>
          <w:sz w:val="24"/>
          <w:lang w:val="es-ES"/>
        </w:rPr>
      </w:pPr>
      <w:r>
        <w:rPr>
          <w:sz w:val="24"/>
          <w:lang w:val="es-ES"/>
        </w:rPr>
        <w:tab/>
        <w:t>La primera viñeta del Cronista envuelve tres aspectos del despliegue poderoso de Dios. Primero, se le da atención a la bendición de Dios hacia Salomón.  Fuego bajó de cielo y consumió la ofrendas que el rey ofreció (7: 1).  El descenso del fuego en un sacrificio aparece en otra parte como un despliegue milagroso de aprobación divina (vea 1 Crónicas 21: 26; Exodo 40: 34-38; 1 Reyes 18: 38; Jueces 6: 20-22).  En este pasaje, el acontecimiento sobrenatural demostró la aceptación de Dios del templo de Salomón, oraciones, y sacrificios.</w:t>
      </w:r>
    </w:p>
    <w:p w:rsidR="00112D42" w:rsidRDefault="00112D42" w:rsidP="00112D42">
      <w:pPr>
        <w:pStyle w:val="PlainText"/>
        <w:rPr>
          <w:sz w:val="24"/>
          <w:lang w:val="es-ES"/>
        </w:rPr>
      </w:pPr>
      <w:r>
        <w:rPr>
          <w:sz w:val="24"/>
          <w:lang w:val="es-ES"/>
        </w:rPr>
        <w:tab/>
        <w:t>Segundo, los sacerdotes vienen en enfoque (7: 2).  Durante el descenso de fuego, la gloria del Señor llenó el templo (7: 2).  Esta gloria evoca el humo que previamente detuvo los servicios sacerdotales dentro del Salón Principal (vea 5: 11-6: 2).  Quizás la gloria había menguado ligeramente durante las oraciones de Salomón y los sacerdotes trataron de proceder con sus responsabilidades.  A este punto, sin embargo, los sacerdotes no podían entrar al templo (7: 2).</w:t>
      </w:r>
    </w:p>
    <w:p w:rsidR="00112D42" w:rsidRDefault="00112D42" w:rsidP="00112D42">
      <w:pPr>
        <w:pStyle w:val="PlainText"/>
        <w:rPr>
          <w:sz w:val="24"/>
          <w:lang w:val="es-ES"/>
        </w:rPr>
      </w:pPr>
      <w:r>
        <w:rPr>
          <w:sz w:val="24"/>
          <w:lang w:val="es-ES"/>
        </w:rPr>
        <w:lastRenderedPageBreak/>
        <w:tab/>
        <w:t>Tercero, se toma nota de "todos los Israelitas" en la asamblea (7: 3).  Vieron el fuego consumir el sacrificio de Salomón; también observaron la gloria dentro de la del templo subir "sobre el templo" (7: 3).  En respuesta, la asamblea se arrodilló, rindió culto, y dio gracias (7: 3).  Anteriormente, los sacerdotes cantaron, "es bueno; Su amor dura por siempre" (vea 5: 13).  Ahora la asamblea entera agrega su voz a la canción (7: 3).</w:t>
      </w:r>
    </w:p>
    <w:p w:rsidR="00112D42" w:rsidRDefault="00112D42" w:rsidP="00112D42">
      <w:pPr>
        <w:pStyle w:val="PlainText"/>
        <w:rPr>
          <w:sz w:val="24"/>
          <w:lang w:val="es-ES"/>
        </w:rPr>
      </w:pPr>
      <w:r>
        <w:rPr>
          <w:sz w:val="24"/>
          <w:lang w:val="es-ES"/>
        </w:rPr>
        <w:tab/>
        <w:t>Esta serie de avisos ampliados--Salomón (7: 1), los sacerdotes (7: 2), y todos los Israelitas (7: 3)--crea un círculo de maravilla y alegría creciente. El Cronista informó cómo la contestación de Dios a la oración de Salomón abrumó a todo que estaba allí para inspirar a sus lectores hacia restablecer el templo y su servicios en su día (vea Introducción: 27) Desilusión y Celebración).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Sacrificios numerosos (7: 4-7)</w:t>
      </w:r>
    </w:p>
    <w:p w:rsidR="00112D42" w:rsidRDefault="00112D42" w:rsidP="00112D42">
      <w:pPr>
        <w:pStyle w:val="PlainText"/>
        <w:rPr>
          <w:sz w:val="24"/>
          <w:lang w:val="es-ES"/>
        </w:rPr>
      </w:pPr>
      <w:r>
        <w:rPr>
          <w:sz w:val="24"/>
          <w:lang w:val="es-ES"/>
        </w:rPr>
        <w:tab/>
        <w:t>La segunda viñeta se concentra en sacrificios y se divide en tres partes.  Primero, el rey y todo el pueblo ofrecieron sacrificios (7: 4-5).  Antes de la oración de Salomón, se hicieron sacrificios innumerables (vea 5: 6).  Aquí los números aparecen, pero impresionan: veintidós mil... y ciento veinte mil (7: 5).  Con toda probabilidad, estos números son hiperbólicos. 144,000 sacrificios en el período de catorce días (7: 8-9) requeriría por lo menos 7 sacrificios cada minuto, cada día, continuamente. Además, se hicieron ofrendas de granos también (7: 7).  El propósito de la hipérbole era indicar que el número de sacrificios era completamente increíble.  (Para el uso del Cronista de hipérboles, vea comentarios en 12: 14.) En varias ocasiones, Crónicas señala a números grandes de sacrificios para inspirar a los lectores post-exílicos a observar el culto con entusiasmo en su día (vea 1: 6; 5: 6; 7: 4-5; 24: 14; 29: 32-35; 35: 8-9; también vea Introducción:  6) Observancia Real de Culto).</w:t>
      </w:r>
    </w:p>
    <w:p w:rsidR="00112D42" w:rsidRDefault="00112D42" w:rsidP="00112D42">
      <w:pPr>
        <w:pStyle w:val="PlainText"/>
        <w:rPr>
          <w:sz w:val="24"/>
          <w:lang w:val="es-ES"/>
        </w:rPr>
      </w:pPr>
      <w:r>
        <w:rPr>
          <w:sz w:val="24"/>
          <w:lang w:val="es-ES"/>
        </w:rPr>
        <w:tab/>
        <w:t>Segundo, la atención cambia a los sacerdotes y Levitas (7: 6).  Acompañaron los sacrificios con los instrumentos musicales "del Señor que el Rey David había hecho" (vea 1 Crónicas 15: 24).  También cantaron, "Su amor dura para siempre" (7: 6).</w:t>
      </w:r>
    </w:p>
    <w:p w:rsidR="00112D42" w:rsidRDefault="00112D42" w:rsidP="00112D42">
      <w:pPr>
        <w:pStyle w:val="PlainText"/>
        <w:rPr>
          <w:sz w:val="24"/>
          <w:lang w:val="es-ES"/>
        </w:rPr>
      </w:pPr>
      <w:r>
        <w:rPr>
          <w:sz w:val="24"/>
          <w:lang w:val="es-ES"/>
        </w:rPr>
        <w:tab/>
        <w:t>Tercero, una nota rápida amplía la perspectiva de este informe para incluir la asamblea entera como en la viñeta precedente (vea 7: 3).  A medida que la música continuaba, todos los Israelitas estaban de pie (7: 6).  La asamblea entera se puso de pie en honor del Señor.</w:t>
      </w:r>
    </w:p>
    <w:p w:rsidR="00112D42" w:rsidRDefault="00112D42" w:rsidP="00112D42">
      <w:pPr>
        <w:pStyle w:val="PlainText"/>
        <w:rPr>
          <w:sz w:val="24"/>
          <w:lang w:val="es-ES"/>
        </w:rPr>
      </w:pPr>
      <w:r>
        <w:rPr>
          <w:sz w:val="24"/>
          <w:lang w:val="es-ES"/>
        </w:rPr>
        <w:tab/>
        <w:t xml:space="preserve">Para elevar la grandeza del acontecimiento aún más allá, el texto proporciona un apéndice que explica cómo se pudieron hacer tantos sacrificios.  Salomón consagró la parte del medio del patio para los sacrificios (7: 7).  Se erigieron altares </w:t>
      </w:r>
      <w:r>
        <w:rPr>
          <w:sz w:val="24"/>
          <w:lang w:val="es-ES"/>
        </w:rPr>
        <w:lastRenderedPageBreak/>
        <w:t>temporales porque "el altar de bronce no podía sostener las ofrendas quemadas, las ofrendas del grano y las porciones de grasa (7: 7).  Rituales de consagración aparecen frecuentemente en Crónicas como ejemplos de culto apropiado que los lectores post-exílicos debían imitar en su día (vea Introducción:  6) Observancia Real de Culto).</w:t>
      </w:r>
    </w:p>
    <w:p w:rsidR="00112D42" w:rsidRDefault="00112D42" w:rsidP="00112D42">
      <w:pPr>
        <w:pStyle w:val="PlainText"/>
        <w:rPr>
          <w:sz w:val="24"/>
          <w:lang w:val="es-ES"/>
        </w:rPr>
      </w:pPr>
      <w:r>
        <w:rPr>
          <w:sz w:val="24"/>
          <w:lang w:val="es-ES"/>
        </w:rPr>
        <w:tab/>
        <w:t>La grandeza de esta fiesta ciertamente inspiró a los lectores del Cronista a desear experiencias similares.  Querían intercambiar sus penalidades por tal alegría.  Aún así, una festividad tan espléndida podría ocurrir sólo si siguieran el ejemplo de Salomón y le dieran la debida atención al templo (vea Introducción:  27) Desilusión y Celebración).</w:t>
      </w:r>
    </w:p>
    <w:p w:rsidR="00112D42" w:rsidRDefault="00112D42" w:rsidP="00112D42">
      <w:pPr>
        <w:pStyle w:val="PlainText"/>
        <w:rPr>
          <w:sz w:val="24"/>
          <w:lang w:val="es-ES"/>
        </w:rPr>
      </w:pPr>
      <w:r>
        <w:rPr>
          <w:sz w:val="24"/>
          <w:lang w:val="es-ES"/>
        </w:rPr>
        <w:tab/>
      </w:r>
    </w:p>
    <w:p w:rsidR="00112D42" w:rsidRDefault="00112D42" w:rsidP="00112D42">
      <w:pPr>
        <w:pStyle w:val="PlainText"/>
        <w:rPr>
          <w:sz w:val="24"/>
          <w:lang w:val="es-ES"/>
        </w:rPr>
      </w:pPr>
      <w:r>
        <w:rPr>
          <w:sz w:val="24"/>
          <w:lang w:val="es-ES"/>
        </w:rPr>
        <w:t>La Asamblea de Salomón se clausura (7: 8-10)</w:t>
      </w:r>
    </w:p>
    <w:p w:rsidR="00112D42" w:rsidRDefault="00112D42" w:rsidP="00112D42">
      <w:pPr>
        <w:pStyle w:val="PlainText"/>
        <w:rPr>
          <w:sz w:val="24"/>
          <w:lang w:val="es-ES"/>
        </w:rPr>
      </w:pPr>
      <w:r>
        <w:rPr>
          <w:sz w:val="24"/>
          <w:lang w:val="es-ES"/>
        </w:rPr>
        <w:tab/>
        <w:t>El relato del Cronista de la asamblea del templo de Salomón cierra con su clausura. El texto refleja el orden de acontecimientos en 5: 1-2 (vea figura 22).  Resume el tamaño y longitud de la celebración (7: 8-9 compare con 5: 2) y entonces informes el despido del rey de la asamblea (7: 10 compare con 5: 1). Por la mayor parte, este material sigue a 1 Reyes 8: 65-66. Se deben hacer varios comentarios.</w:t>
      </w:r>
    </w:p>
    <w:p w:rsidR="00112D42" w:rsidRDefault="00112D42" w:rsidP="00112D42">
      <w:pPr>
        <w:pStyle w:val="PlainText"/>
        <w:rPr>
          <w:sz w:val="24"/>
          <w:lang w:val="es-ES"/>
        </w:rPr>
      </w:pPr>
      <w:r>
        <w:rPr>
          <w:sz w:val="24"/>
          <w:lang w:val="es-ES"/>
        </w:rPr>
        <w:tab/>
        <w:t>Primero, en 7: 10 el Cronista añadió a 1 Reyes 8: 66 que se conectó con la Fiesta de Tabernáculos la asamblea para la dedicación del templo.  Esta información probablemente reflejó un interés en los modelos de culto que la comunidad post-exílica deba seguir.</w:t>
      </w:r>
    </w:p>
    <w:p w:rsidR="00112D42" w:rsidRDefault="00112D42" w:rsidP="00112D42">
      <w:pPr>
        <w:pStyle w:val="PlainText"/>
        <w:rPr>
          <w:sz w:val="24"/>
          <w:lang w:val="es-ES"/>
        </w:rPr>
      </w:pPr>
      <w:r>
        <w:rPr>
          <w:sz w:val="24"/>
          <w:lang w:val="es-ES"/>
        </w:rPr>
        <w:tab/>
        <w:t>Segundo, aunque el Cronista derivó 7: 8 de 1 Reyes 8: 65, el pasaje todavía da énfasis a que todo Israel asistió a la asamblea de Salomón (vea Introducción:  1) Todo Israel).  Era una inmensa asamblea (7: 8; también vea 7: 9) y por consiguiente, estuvo entre varias asambleas religiosas que el Cronista vio como ejemplares para sus lectores (vea Introducción:  5) Asambleas Religiosas).  Las personas vinieron de "Hamat hasta el arroyo de Egipto" (7: 8).  Estas notas geográficas representan las fronteras ideales de Israel (vea Génesis 15: 18; Números 34: 5,8; Josué 15: 4,47; 2 Reyes 14: 25; 24: 7; Isaías 27: 12; Ezequiel 47: 15,19; 48: 1) y reflejó la esperanza del Cronista por sus lectores.</w:t>
      </w:r>
    </w:p>
    <w:p w:rsidR="00112D42" w:rsidRDefault="00112D42" w:rsidP="00112D42">
      <w:pPr>
        <w:pStyle w:val="PlainText"/>
        <w:rPr>
          <w:sz w:val="24"/>
          <w:lang w:val="es-ES"/>
        </w:rPr>
      </w:pPr>
      <w:r>
        <w:rPr>
          <w:sz w:val="24"/>
          <w:lang w:val="es-ES"/>
        </w:rPr>
        <w:tab/>
        <w:t>Tercero, la calidad emocional del acontecimiento entero aparece claramente.  El pueblo volvió a sus hogares jubiloso y alegre en su corazón (7: 10// 1 Reyes 8: 66), un estado suplicante de asuntos por la comunidad post-exílica (vea Introducción: 27) Desilusión y Celebración).</w:t>
      </w:r>
    </w:p>
    <w:p w:rsidR="00112D42" w:rsidRDefault="00112D42" w:rsidP="00112D42">
      <w:pPr>
        <w:pStyle w:val="PlainText"/>
        <w:rPr>
          <w:sz w:val="24"/>
          <w:lang w:val="es-ES"/>
        </w:rPr>
      </w:pPr>
      <w:r>
        <w:rPr>
          <w:sz w:val="24"/>
          <w:lang w:val="es-ES"/>
        </w:rPr>
        <w:tab/>
        <w:t xml:space="preserve">Cuarto, el texto conecta los reinos de David y Salomón una vez más.  El texto tradicional hebreo de Reyes lee "a David su sirviente y a Israel su pueblo" (1 Reyes 8: 66).  El texto tradicional hebreo de Crónicas se lee, "por David y Salomón y </w:t>
      </w:r>
      <w:r>
        <w:rPr>
          <w:sz w:val="24"/>
          <w:lang w:val="es-ES"/>
        </w:rPr>
        <w:lastRenderedPageBreak/>
        <w:t>por su pueblo Israel" (7: 10).  Es posible que Reyes originalmente tuviera la referencia a Salomón, pero no hay certeza total acerca de esto (vea Introducción:  Traducción y Transmisión). En todo caso, el texto del Cronista ciertamente vea el éxito de Salomón como una bendición divina a David y a Salomón al mismo tiempo.  Además, esta bendición hacia los dos monarcas ideales no era solamente para ellos.  Era una bendición a la nación también.  Como hemos visto antes, los reinos de los reyes ideales de Israel eran bendiciones para la nación en conjunto (vea Introducción: 4-9) Rey y Templo). Esta calificación final señaló claramente el modo de bendición para los lectores post-exílicos del Cronista. Se deben establecer la monarquía y templo juntos.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Contestación de Dios a Salomón (7: 11-22)</w:t>
      </w:r>
    </w:p>
    <w:p w:rsidR="00112D42" w:rsidRDefault="00112D42" w:rsidP="00112D42">
      <w:pPr>
        <w:pStyle w:val="PlainText"/>
        <w:rPr>
          <w:sz w:val="24"/>
          <w:lang w:val="es-ES"/>
        </w:rPr>
      </w:pPr>
      <w:r>
        <w:rPr>
          <w:sz w:val="24"/>
          <w:lang w:val="es-ES"/>
        </w:rPr>
        <w:tab/>
        <w:t>Tras haber dado una recuento de la espléndida asamblea del templo de Salomón, el Cronista siguió el registro de Reyes (// 1 Reyes 9: 1-9) y describió la contestación de Dios a Salomón. Aunque esta sección es más corta que las otras, las palabras de apertura indican que hemos encontrado otra sección mayor en la vida de Salomón.  Salomón se estableció (1: 1), dio órdenes para construir un templo (2: 1), empezó a construirlo (3: 1), y convocó a Jerusalén (5: 2).  A este punto, el Cronista indicó que Salomón había terminado el templo... y el palacio real (7: 11).  El éxito de Salomón en la construcción le estableció como el rey favorecido de Dios (vea Introducción:  24) Edificio y Destrucción).  Con el proyecto de construcción de Salomón completado, este pasaje mira al futuro de Israel y habla directamente a las circunstancias enfrentadas por los lectores post-exílicos del Cronista.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con 1 Reyes 9: 1-9</w:t>
      </w:r>
    </w:p>
    <w:p w:rsidR="00112D42" w:rsidRDefault="00112D42" w:rsidP="00112D42">
      <w:pPr>
        <w:pStyle w:val="PlainText"/>
        <w:rPr>
          <w:sz w:val="24"/>
          <w:lang w:val="es-ES"/>
        </w:rPr>
      </w:pPr>
      <w:r>
        <w:rPr>
          <w:sz w:val="24"/>
          <w:lang w:val="es-ES"/>
        </w:rPr>
        <w:tab/>
        <w:t>Varias variaciones insignificantes aparecen en 7: 11-12a (// 1 Reyes 9: 1-2), pero se pueden encontrar tres diferencias muy importantes en 7: 12b-19.</w:t>
      </w:r>
    </w:p>
    <w:p w:rsidR="00112D42" w:rsidRDefault="00112D42" w:rsidP="00112D42">
      <w:pPr>
        <w:pStyle w:val="PlainText"/>
        <w:rPr>
          <w:sz w:val="24"/>
          <w:lang w:val="es-ES"/>
        </w:rPr>
      </w:pPr>
      <w:r>
        <w:rPr>
          <w:sz w:val="24"/>
          <w:lang w:val="es-ES"/>
        </w:rPr>
        <w:tab/>
        <w:t>Primero, el Cronista siguió vagamente a 1 Reyes 9: 3 (// 7: 12), pero agregó la expresión "y han escogido este lugar para m¡ como un templo para sacrificios.  Esta adición aludió a palabras de David (vea 1 Crónicas 22: 1) y Salomón (vea 2: 6).  Aclara que Dios aprobó las esperanzas que David y Salomón habían puesto en el templo.</w:t>
      </w:r>
    </w:p>
    <w:p w:rsidR="00112D42" w:rsidRDefault="00112D42" w:rsidP="00112D42">
      <w:pPr>
        <w:pStyle w:val="PlainText"/>
        <w:rPr>
          <w:sz w:val="24"/>
          <w:lang w:val="es-ES"/>
        </w:rPr>
      </w:pPr>
      <w:r>
        <w:rPr>
          <w:sz w:val="24"/>
          <w:lang w:val="es-ES"/>
        </w:rPr>
        <w:tab/>
        <w:t>Segundo, el Cronista agregó 7: 13-15.  Estos versículos describen situaciones en las que oraciones en y hacia el templo causar n la restauración de la bendición de Dios.  Dan expresión clara a la doctrina del Cronista de juicio y bendición divinas (vea Introducción: 10-27) Bendición Divina y Juicio).</w:t>
      </w:r>
    </w:p>
    <w:p w:rsidR="00112D42" w:rsidRDefault="00112D42" w:rsidP="00112D42">
      <w:pPr>
        <w:pStyle w:val="PlainText"/>
        <w:rPr>
          <w:sz w:val="24"/>
          <w:lang w:val="es-ES"/>
        </w:rPr>
      </w:pPr>
      <w:r>
        <w:rPr>
          <w:sz w:val="24"/>
          <w:lang w:val="es-ES"/>
        </w:rPr>
        <w:lastRenderedPageBreak/>
        <w:tab/>
        <w:t>Tercero, el Cronista parafraseó 1 Reyes 9: 6 en 2 Crónicas 7: 19 y empleó su término frecuentemente usado, desampara (vea Introducción:  22) Abandonar/ Desamparar).  El Cronista no repitió la calificación "tú y tus hijos" encontrados en 1 Reyes 9: 6.</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Estructura de 7: 11-22</w:t>
      </w:r>
    </w:p>
    <w:p w:rsidR="00112D42" w:rsidRDefault="00112D42" w:rsidP="00112D42">
      <w:pPr>
        <w:pStyle w:val="PlainText"/>
        <w:rPr>
          <w:sz w:val="24"/>
          <w:lang w:val="es-ES"/>
        </w:rPr>
      </w:pPr>
      <w:r>
        <w:rPr>
          <w:sz w:val="24"/>
          <w:lang w:val="es-ES"/>
        </w:rPr>
        <w:tab/>
        <w:t>Este material se divide en cuatro secciones principales (vea figura 23).  Una escena histórica introduce la revelación a Salomón (7: 11-12a).  Entonces, la palabra divina aparece en tres segmentos. Dios indicó su aceptación del templo de Salomón (7: 12b).  Entonces explicó las implicaciones de esta aprobación del templo por la nación (7: 13-16) y por la dinastía Davídica (7: 17-22).</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Introducción (7: 11-12a)</w:t>
      </w:r>
    </w:p>
    <w:p w:rsidR="00112D42" w:rsidRDefault="00112D42" w:rsidP="00112D42">
      <w:pPr>
        <w:pStyle w:val="PlainText"/>
        <w:rPr>
          <w:sz w:val="24"/>
          <w:lang w:val="es-ES"/>
        </w:rPr>
      </w:pPr>
      <w:r>
        <w:rPr>
          <w:sz w:val="24"/>
          <w:lang w:val="es-ES"/>
        </w:rPr>
        <w:tab/>
        <w:t>En estos versículos de la apertura, las variaciones del Cronista son leves y tiene poca influencia en su interpretación.  La contestación de Dios a Salomón se produjo después de que Salomón había terminado el templo y palacio (7: 11).  Aprendemos de 1 Reyes 7: 1 y 9: 10 que no se completó el palacio hasta 13 años después de la dedicación del templo.  Así Dios respondió a la oración dedicatoria de Salomón por lo menos 13 años después de que se construyó el templo.  A pesar de esta distancia histórica, tanto Reyes como Crónicas colocan a este acontecimiento en proximidad literaria a la oración dedicatoria de Salomón. Como veremos, Dios estuvo de acuerdo con las peticiones de Salomón en nombre del templo, pero esta aprobación llevó a responsabilidades significantes para Salomón e Israel.</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Aprobación divina del Templo (7: 12b)</w:t>
      </w:r>
    </w:p>
    <w:p w:rsidR="00112D42" w:rsidRDefault="00112D42" w:rsidP="00112D42">
      <w:pPr>
        <w:pStyle w:val="PlainText"/>
        <w:rPr>
          <w:sz w:val="24"/>
          <w:lang w:val="es-ES"/>
        </w:rPr>
      </w:pPr>
      <w:r>
        <w:rPr>
          <w:sz w:val="24"/>
          <w:lang w:val="es-ES"/>
        </w:rPr>
        <w:tab/>
        <w:t>Aunque el palacio de Salomón acababa de ser mencionado dos veces (7: 11), ahora desaparece a su consideración.  La contestación de Dios a Salomón sólo tomaba en cuenta al templo. Salomón había pedido que muchas bendiciones vinieran a la familia real y la nación a través del templo.  Vio al templo como la fuente de ayuda divina cuando las personas se desviaban o enfrentaban vicisitudes (vea 6: 14-42).  A este punto, Dios respondió a estas peticiones.</w:t>
      </w:r>
    </w:p>
    <w:p w:rsidR="00112D42" w:rsidRDefault="00112D42" w:rsidP="00112D42">
      <w:pPr>
        <w:pStyle w:val="PlainText"/>
        <w:rPr>
          <w:sz w:val="24"/>
          <w:lang w:val="es-ES"/>
        </w:rPr>
      </w:pPr>
      <w:r>
        <w:rPr>
          <w:sz w:val="24"/>
          <w:lang w:val="es-ES"/>
        </w:rPr>
        <w:tab/>
        <w:t xml:space="preserve">La contestación de Dios a Salomón era sincera.  Le anunció al rey que había oído sus oraciones y había "escogido este lugar.. como un templo para sacrificios" (7: 12b).  El Cronista agregó este elemento a la contestación divina (// 1 Reyes 9: 3). Alude al comentario de Salomón a Hiram de que, porque el templo no podía contener a Dios, tendría que ser un lugar para quemar sacrificios ante ‚l (2: 6).  Un motivo similar aparece cuando David descubrió la localización del templo (vea 1 Crónicas 22: </w:t>
      </w:r>
      <w:r>
        <w:rPr>
          <w:sz w:val="24"/>
          <w:lang w:val="es-ES"/>
        </w:rPr>
        <w:lastRenderedPageBreak/>
        <w:t>1).  Al aludir a estos acontecimientos, Dios afirmó el concepto Davídico-Salomónico del templo. No se limitaría Dios a la estructura; ésta no podía contenerlo.  Aún así, sería el lugar donde sacrificios aceptables (como simbólico de la totalidad de culto) se podía ofrecer.</w:t>
      </w:r>
    </w:p>
    <w:p w:rsidR="00112D42" w:rsidRDefault="00112D42" w:rsidP="00112D42">
      <w:pPr>
        <w:pStyle w:val="PlainText"/>
        <w:rPr>
          <w:sz w:val="24"/>
          <w:lang w:val="es-ES"/>
        </w:rPr>
      </w:pPr>
      <w:r>
        <w:rPr>
          <w:sz w:val="24"/>
          <w:lang w:val="es-ES"/>
        </w:rPr>
        <w:tab/>
        <w:t>Con estas palabras de Dios, el Cronista agregó apoyo vital para el templo en su propio día. Dios mismo lo ordenó como el lugar donde ser abordado por su pueblo.  Esto no era mera creencia humana; era la propia perspectiva de Dios.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Instrucciones divinas y garantías a la Nación (7: 13-16)</w:t>
      </w:r>
    </w:p>
    <w:p w:rsidR="00112D42" w:rsidRDefault="00112D42" w:rsidP="00112D42">
      <w:pPr>
        <w:pStyle w:val="PlainText"/>
        <w:rPr>
          <w:sz w:val="24"/>
          <w:lang w:val="es-ES"/>
        </w:rPr>
      </w:pPr>
      <w:r>
        <w:rPr>
          <w:sz w:val="24"/>
          <w:lang w:val="es-ES"/>
        </w:rPr>
        <w:tab/>
        <w:t>Tras haber establecido la aceptación del templo en principio, Dios elaboró el cómo el templo debía servir a la nación de Israel.  Según se nota anteriormente, 7: 13-15 es único en el registro del Cronista. Mientras Reyes enfoca completamente en las responsabilidades del rey y sus descendientes hacia el templo, este material les da atención a las responsabilidades de las personas en general.  Más que cualquier otra porción de esta sección, estos versículos hablaron directamente a la comunidad post-exílica.</w:t>
      </w:r>
    </w:p>
    <w:p w:rsidR="00112D42" w:rsidRDefault="00112D42" w:rsidP="00112D42">
      <w:pPr>
        <w:pStyle w:val="PlainText"/>
        <w:rPr>
          <w:sz w:val="24"/>
          <w:lang w:val="es-ES"/>
        </w:rPr>
      </w:pPr>
      <w:r>
        <w:rPr>
          <w:sz w:val="24"/>
          <w:lang w:val="es-ES"/>
        </w:rPr>
        <w:tab/>
        <w:t>Dios empezó con instrucciones específicas a la nación cuando enfrentó penurias futuras (7: 13-14).  Habrán tiempos "carencia de lluvia, langostas, y plagas" (7: 13). En su oración, Salomón anticipó esas sequías (6: 26-27), langostas (6: 28-31), y plagas (6: 28-31) junto con otras dificultades con las cuales tropezaría Israel. Aquí Dios se presentó como el agente activo de estas pruebas nacionales ( "Cuando Yo cierre... ordene" [7: 13]).</w:t>
      </w:r>
    </w:p>
    <w:p w:rsidR="00112D42" w:rsidRDefault="00112D42" w:rsidP="00112D42">
      <w:pPr>
        <w:pStyle w:val="PlainText"/>
        <w:rPr>
          <w:sz w:val="24"/>
          <w:lang w:val="es-ES"/>
        </w:rPr>
      </w:pPr>
      <w:r>
        <w:rPr>
          <w:sz w:val="24"/>
          <w:lang w:val="es-ES"/>
        </w:rPr>
        <w:tab/>
        <w:t>¿Qué debían hacer los Israelitas cuando Dios los castigara?  Debían volver al poder [invocable] de Dios en el templo (7: 14a).  Los términos específicos de esta responsabilidad humana merecen comentario. Primero, se da énfasis a la identidad de la nación. Israel es llamado "mi pueblo" (7: 14a).  Esta terminología evocó el uso repetitivo por Salomón de "su pueblo" en su oración dedicatoria (6: 14-42). En todo el Antiguo Testamento, esta terminología reflejó la atadura del pacto especial entre Dios e Israel (vea Exodo 3: 7,10; Levítico 26: 12; 1 Crónicas 17: 6,7,9,10; Jeremías 31: 33; Oseas 1: 9; 2: 23).  También "se llama a la nación por mi nombre" (7: 14a).  Una vez más, el carácter del vocabulario del pacto es evidente (vea Deuteronomio 11: 17; Isaías 43: 7; Jeremías 14: 9; Daniel 9: 18-19). Estas instrucciones no eran para las naciones de la tierra, sino para las que fueron juntadas por el convenio con Dios. Todo uso moderno de este pasaje debe reconocer esta limitación.</w:t>
      </w:r>
    </w:p>
    <w:p w:rsidR="00112D42" w:rsidRDefault="00112D42" w:rsidP="00112D42">
      <w:pPr>
        <w:pStyle w:val="PlainText"/>
        <w:rPr>
          <w:sz w:val="24"/>
          <w:lang w:val="es-ES"/>
        </w:rPr>
      </w:pPr>
      <w:r>
        <w:rPr>
          <w:sz w:val="24"/>
          <w:lang w:val="es-ES"/>
        </w:rPr>
        <w:tab/>
        <w:t xml:space="preserve">Segundo, estas instrucciones emplean cuatro términos para indicar la intensidad y sinceridad con las que el pueblo del </w:t>
      </w:r>
      <w:r>
        <w:rPr>
          <w:sz w:val="24"/>
          <w:lang w:val="es-ES"/>
        </w:rPr>
        <w:lastRenderedPageBreak/>
        <w:t>convenio debe anhelar la ayuda de Dios.  La confianza en ejecuciones externas de rituales del templo había llevado a la nación de Israel a confianza falsa (vea Isaías 1: 10-15; Jeremías 7: 1-15; Amós 5: 21-24; Miqueas 3: 9-12). Estas instrucciones aclaran que las personas deben ir mucho más allá de ritualismo exterior en cuatro maneras.</w:t>
      </w:r>
    </w:p>
    <w:p w:rsidR="00112D42" w:rsidRDefault="00112D42" w:rsidP="00112D42">
      <w:pPr>
        <w:pStyle w:val="PlainText"/>
        <w:rPr>
          <w:sz w:val="24"/>
          <w:lang w:val="es-ES"/>
        </w:rPr>
      </w:pPr>
      <w:r>
        <w:rPr>
          <w:sz w:val="24"/>
          <w:lang w:val="es-ES"/>
        </w:rPr>
        <w:tab/>
        <w:t>1) El pueblo "debe humillarse" (7: 14a).  Para el Cronista, esto significó que debían reconocer sus pecados y reconocer su dependencia absoluta en Dios (vea Introducción:  18) Humildad).</w:t>
      </w:r>
    </w:p>
    <w:p w:rsidR="00112D42" w:rsidRDefault="00112D42" w:rsidP="00112D42">
      <w:pPr>
        <w:pStyle w:val="PlainText"/>
        <w:rPr>
          <w:sz w:val="24"/>
          <w:lang w:val="es-ES"/>
        </w:rPr>
      </w:pPr>
      <w:r>
        <w:rPr>
          <w:sz w:val="24"/>
          <w:lang w:val="es-ES"/>
        </w:rPr>
        <w:tab/>
        <w:t>2) Los voluntariosos debían orar (7: 14).  Se asocia este término gen‚rico a menudo como aquí con clamar a Dios por ayuda en tiempos de necesidad (vea Introducción: 17) Oración)</w:t>
      </w:r>
    </w:p>
    <w:p w:rsidR="00112D42" w:rsidRDefault="00112D42" w:rsidP="00112D42">
      <w:pPr>
        <w:pStyle w:val="PlainText"/>
        <w:rPr>
          <w:sz w:val="24"/>
          <w:lang w:val="es-ES"/>
        </w:rPr>
      </w:pPr>
      <w:r>
        <w:rPr>
          <w:sz w:val="24"/>
          <w:lang w:val="es-ES"/>
        </w:rPr>
        <w:tab/>
        <w:t>3) El pueblo de Israel debía "buscar mi rostro" (7: 14) El Cronista usó la expresión "buscar" muchas veces con las connotaciones de culto y búsqueda del favor de Dios (vea Introducción:  19) Busca).</w:t>
      </w:r>
    </w:p>
    <w:p w:rsidR="00112D42" w:rsidRDefault="00112D42" w:rsidP="00112D42">
      <w:pPr>
        <w:pStyle w:val="PlainText"/>
        <w:rPr>
          <w:sz w:val="24"/>
          <w:lang w:val="es-ES"/>
        </w:rPr>
      </w:pPr>
      <w:r>
        <w:rPr>
          <w:sz w:val="24"/>
          <w:lang w:val="es-ES"/>
        </w:rPr>
        <w:tab/>
        <w:t>4) El pueblo del convenio debe "volverse de sus malas maneras" (7: 14b). Devoción a Dios debe demostrarse en vidas cambiadas. El Cronista se refirió al concepto de arrepentimiento o "vuelta" del pecado y hacia Dios en varias ocasiones (vea Introducción:  22) Arrepentimiento).</w:t>
      </w:r>
    </w:p>
    <w:p w:rsidR="00112D42" w:rsidRDefault="00112D42" w:rsidP="00112D42">
      <w:pPr>
        <w:pStyle w:val="PlainText"/>
        <w:rPr>
          <w:sz w:val="24"/>
          <w:lang w:val="es-ES"/>
        </w:rPr>
      </w:pPr>
      <w:r>
        <w:rPr>
          <w:sz w:val="24"/>
          <w:lang w:val="es-ES"/>
        </w:rPr>
        <w:tab/>
        <w:t>La contestación de Dios a devoción tan sincera era la esperada.  Prometió que "oiría desde el cielo y perdonar " (7: 14b).  Este vocabulario evoca frases similares repetidas en la oración de Salomón (vea 6: 14-42).  Además, Dios prometió "sanar su tierra" (7: 14). En situaciones donde los pecados del pueblo le trajeron desastre a la tierra y su habitantes naturales, arrepentimiento sincero traería curación.</w:t>
      </w:r>
    </w:p>
    <w:p w:rsidR="00112D42" w:rsidRDefault="00112D42" w:rsidP="00112D42">
      <w:pPr>
        <w:pStyle w:val="PlainText"/>
        <w:rPr>
          <w:sz w:val="24"/>
          <w:lang w:val="es-ES"/>
        </w:rPr>
      </w:pPr>
      <w:r>
        <w:rPr>
          <w:sz w:val="24"/>
          <w:lang w:val="es-ES"/>
        </w:rPr>
        <w:tab/>
        <w:t>Estas instrucciones y garantías hablaron claramente a los lectores post-exílicos del Cronista.  Se encontraban en circunstancias difíciles y en necesidad de favor divino. Las instrucciones de Dios aquí les mostraron el camino hacia bendición nacional.</w:t>
      </w:r>
    </w:p>
    <w:p w:rsidR="00112D42" w:rsidRDefault="00112D42" w:rsidP="00112D42">
      <w:pPr>
        <w:pStyle w:val="PlainText"/>
        <w:rPr>
          <w:sz w:val="24"/>
          <w:lang w:val="es-ES"/>
        </w:rPr>
      </w:pPr>
      <w:r>
        <w:rPr>
          <w:sz w:val="24"/>
          <w:lang w:val="es-ES"/>
        </w:rPr>
        <w:tab/>
        <w:t xml:space="preserve">Después de las instrucciones y garantías (7: 13-14) el Cronista agregó un compromiso más generalizado de Dios (7: 15).  La palabra ahora (7: 15) a menudo conduce una conclusión o resumen.  Dios repitió que había escogido el templo y lo consagró o lo dedicó a uso especial (7: 16; vea 7: 12b).  Rituales de consagración aparecen frecuentemente en Crónicas como ejemplos de culto apropiado que los lectores post-exílicos debían imitar en su día (vea Introducción:  6) Observancia Real de Culto). Este uso especial del templo se designó en vocabulario ya familiar a los lectores del Cronista.  El templo sería el lugar donde el "Nombre de Dios estaría allí para siempre" (7: 16). En un aparte notable, Dios explicó más totalmente. La presencia del Nombre en el templo significó que los ojos de Dios (vea 6: 20,40), y su corazón (vea Salmos 33: </w:t>
      </w:r>
      <w:r>
        <w:rPr>
          <w:sz w:val="24"/>
          <w:lang w:val="es-ES"/>
        </w:rPr>
        <w:lastRenderedPageBreak/>
        <w:t>11; Jeremías 31: 20; 32: 41; Oseas 11: 8) estarían en el templo. Sería el lugar de su atención y compasión (vea Introducción: 11) Nombre de Dios).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Instrucciones divinas y Advertencias a la Monarquía (7: 17-22)</w:t>
      </w:r>
    </w:p>
    <w:p w:rsidR="00112D42" w:rsidRDefault="00112D42" w:rsidP="00112D42">
      <w:pPr>
        <w:pStyle w:val="PlainText"/>
        <w:rPr>
          <w:sz w:val="24"/>
          <w:lang w:val="es-ES"/>
        </w:rPr>
      </w:pPr>
      <w:r>
        <w:rPr>
          <w:sz w:val="24"/>
          <w:lang w:val="es-ES"/>
        </w:rPr>
        <w:tab/>
        <w:t>El discurso divino a la nación fue seguido por un mensaje a Salomón y sus descendientes. Es evidente que se dirige a Salomón en 7: 17-18.  El pasaje empieza con el contrastivo "en cuanto a ti" (7: 17).  Este pronombre es singular en hebreo y se refirió al destinatario del sueño, a saber, Salomón.  Según lo expresado anteriormente, el Cronista parafraseó 1 Reyes 9: 6 (// 7: 19) y omitió "tú y tus hijos" (1 Reyes 9: 6). En 7: 19, sin embargo, el pronombre es plural en hebreo.  Por consiguiente, el significado aquí es el mismo que en Reyes.  Se dirigió a Salomón en 7: 17-18, pero ‚l y sus descendientes eran el foco de 7: 19-22. En su oración dedicatoria, Salomón oró a nombre del templo como una fuente de ayuda para la nación (vea 2 Crónicas 6: 24,25). Además, oró por el futuro de la dinastía Davídica (vea 6: 16,17). A este punto, Dios se dirigió a las últimas peticiones de Salomón.</w:t>
      </w:r>
    </w:p>
    <w:p w:rsidR="00112D42" w:rsidRDefault="00112D42" w:rsidP="00112D42">
      <w:pPr>
        <w:pStyle w:val="PlainText"/>
        <w:rPr>
          <w:sz w:val="24"/>
          <w:lang w:val="es-ES"/>
        </w:rPr>
      </w:pPr>
      <w:r>
        <w:rPr>
          <w:sz w:val="24"/>
          <w:lang w:val="es-ES"/>
        </w:rPr>
        <w:tab/>
        <w:t>Estas observaciones sugieren que esta porción de la contestación de Dios a Salomón se divide en dos partes: instrucciones y garantías a Salomón (7: 17-18) y advertencias a la dinastía (7: 19-22).</w:t>
      </w:r>
    </w:p>
    <w:p w:rsidR="00112D42" w:rsidRDefault="00112D42" w:rsidP="00112D42">
      <w:pPr>
        <w:pStyle w:val="PlainText"/>
        <w:rPr>
          <w:sz w:val="24"/>
          <w:lang w:val="es-ES"/>
        </w:rPr>
      </w:pPr>
      <w:r>
        <w:rPr>
          <w:sz w:val="24"/>
          <w:lang w:val="es-ES"/>
        </w:rPr>
        <w:tab/>
        <w:t>Dios aseguró a Salomón que su dinastía se establecería en el futuro, pero bajo ciertas condiciones (7: 17).  La expresión, "si caminas delante de mí como tu padre David" aparece en otra parte en Crónicas (7: 17; vea 17: 3; 28: 1; 29: 2; 34: 2) y emerge en muchos otros lugares (vea 1 Reyes 3: 14; 9: 4; 11: 4,6,11; Salmos 89: 30-45; 132: 12). El convenio con David nunca fue propiamente concebido como incondicional.  Desgraciadamente, profetas falsos en Israel a menudo descuidaron estas condiciones, pero estaban siempre en efecto (vea Jeremías 14: 13-14; Ezequiel 13: 1-23). Una vez más, la norma de devoción es David, un hombre conocido por sus fracasos, pero también un hombre cuyo corazón se comprometió a su Dios.  Lealtad, no perfección, era la condición del convenio (vea Introducción: 13) Convenio; también vea Introducción:  16) Motivaciones).</w:t>
      </w:r>
    </w:p>
    <w:p w:rsidR="00112D42" w:rsidRDefault="00112D42" w:rsidP="00112D42">
      <w:pPr>
        <w:pStyle w:val="PlainText"/>
        <w:rPr>
          <w:sz w:val="24"/>
          <w:lang w:val="es-ES"/>
        </w:rPr>
      </w:pPr>
      <w:r>
        <w:rPr>
          <w:sz w:val="24"/>
          <w:lang w:val="es-ES"/>
        </w:rPr>
        <w:tab/>
        <w:t xml:space="preserve">Si Salomón guardó el convenio, se puede asegurar de algo (7: 18).  Aquí, el Cronista divergió de 1 Reyes 9: 5 en dos maneras significantes.  Sustituyó la palabra "pacté" por "hablé."  El vocabulario específico de pacto elevó el estado de la palabra a David.  Era una garantía del pacto inviolable.  ¿Pero qué se garantizó?  1 Reyes 9: 5 dice "nunca dejarán de tener a un hombre en el trono de Israel." Al parecer, el Cronista quería aclarar que esta promesa no significó que los reyes de Israel nunca perderían sus tronos. El Cronista sustituyó la expresión </w:t>
      </w:r>
      <w:r>
        <w:rPr>
          <w:sz w:val="24"/>
          <w:lang w:val="es-ES"/>
        </w:rPr>
        <w:lastRenderedPageBreak/>
        <w:t>más genérica, "nunca dejarán de tener a un hombre gobernando sobre Israel" (7: 18b; vea Miqueas 5: 1-5).  Estas palabras garantizaron que, a pesar del hecho de que un rey no siempre se sentaría en el trono de Jerusalén (como en el período post-exílico), la nación debe buscar al heredero justo de David y seguir su dirección.  En el día del Cronista, este hombre no era otro que Zorobabel y/ o sus descendientes (vea 1 Crónicas 3: 19-24; Esdras 2: 2; 3: 2,8).</w:t>
      </w:r>
    </w:p>
    <w:p w:rsidR="00112D42" w:rsidRDefault="00112D42" w:rsidP="00112D42">
      <w:pPr>
        <w:pStyle w:val="PlainText"/>
        <w:rPr>
          <w:sz w:val="24"/>
          <w:lang w:val="es-ES"/>
        </w:rPr>
      </w:pPr>
      <w:r>
        <w:rPr>
          <w:sz w:val="24"/>
          <w:lang w:val="es-ES"/>
        </w:rPr>
        <w:tab/>
        <w:t>La garantía para la continuación de la línea Davídica levantó la pregunta de las responsabilidades de generaciones futuras (7: 19-22).  La condición del convenio adquirió prominencia y las consecuencias severas de apostasía fueron reveladas. El enfoque aquí estaba en descendientes de Salomón que "servirían a otros dioses y les rendirían culto" (7: 19). Los resultados de apostasía tan flagrante asombrarán.</w:t>
      </w:r>
    </w:p>
    <w:p w:rsidR="00112D42" w:rsidRDefault="00112D42" w:rsidP="00112D42">
      <w:pPr>
        <w:pStyle w:val="PlainText"/>
        <w:rPr>
          <w:sz w:val="24"/>
          <w:lang w:val="es-ES"/>
        </w:rPr>
      </w:pPr>
      <w:r>
        <w:rPr>
          <w:sz w:val="24"/>
          <w:lang w:val="es-ES"/>
        </w:rPr>
        <w:tab/>
        <w:t>Primero, Dios desarraigar  a Israel de su tierra (7: 20).  El destierro ser su castigo (vea 2 Crónicas 6: 24,25).</w:t>
      </w:r>
    </w:p>
    <w:p w:rsidR="00112D42" w:rsidRDefault="00112D42" w:rsidP="00112D42">
      <w:pPr>
        <w:pStyle w:val="PlainText"/>
        <w:rPr>
          <w:sz w:val="24"/>
          <w:lang w:val="es-ES"/>
        </w:rPr>
      </w:pPr>
      <w:r>
        <w:rPr>
          <w:sz w:val="24"/>
          <w:lang w:val="es-ES"/>
        </w:rPr>
        <w:tab/>
        <w:t>Segundo, ni siquiera el templo protegería al pueblo de la ira de su Dios.  Sería el lugar del Nombre de Dios (7: 20; vea Introducción: 11) Nombre de Dios), pero Dios declaró que "rechazar  este templo" (7: 20).  Aunque profetas falsos y opinión popular eran al contrario generaciones más tarde (vea Jeremías 7: 4,8-10; Miqueas 3: 11), la intención de Dios era clara. El templo hubiera sido imponente en el día de Salomón (7: 21), pero la apostasía flagrante podría convertirlo en "un prototipo y un objeto de ridículo entre todos los pueblos" (7: 20).  Este pasaje alude a Deuteronomio 28: 37 (vea Jeremías 24: 9) donde se desdeñar  al pueblo cuando se le destierre.</w:t>
      </w:r>
    </w:p>
    <w:p w:rsidR="00112D42" w:rsidRDefault="00112D42" w:rsidP="00112D42">
      <w:pPr>
        <w:pStyle w:val="PlainText"/>
        <w:rPr>
          <w:sz w:val="24"/>
          <w:lang w:val="es-ES"/>
        </w:rPr>
      </w:pPr>
      <w:r>
        <w:rPr>
          <w:sz w:val="24"/>
          <w:lang w:val="es-ES"/>
        </w:rPr>
        <w:tab/>
        <w:t>¿Contra quién viene la burla?  Dios declaró que El sería exaltado por las naciones circundantes cuando reconocieran que su ira trajo el desastre a Israel.  Todos sabrán que destierro ocurrió porque habían abandonado al Señor. que los sacó de Egipto (7: 22).  Israel le debía su misma existencia a su Dios.  Volverse de El a otros dioses violó su deuda sagrada de gratitud y hicieron que el destierro fuera justo (vea Introducción:  22) Abandonar/ Desamparar).</w:t>
      </w:r>
    </w:p>
    <w:p w:rsidR="00112D42" w:rsidRDefault="00112D42" w:rsidP="00112D42">
      <w:pPr>
        <w:pStyle w:val="PlainText"/>
        <w:rPr>
          <w:sz w:val="24"/>
          <w:lang w:val="es-ES"/>
        </w:rPr>
      </w:pPr>
      <w:r>
        <w:rPr>
          <w:sz w:val="24"/>
          <w:lang w:val="es-ES"/>
        </w:rPr>
        <w:tab/>
        <w:t>Desgraciadamente, como la historia del Cronista ilustrar , la advertencia de Dios no guardó la nación de volver de él. Destierro y desdén vinieron a Israel, tal como Dios había advertido. No obstante, los lectores post-exílicos del Cronista estaban en una situación fresca en la que esta advertencia necesitaba oírse de nuevo.  Hasta en su día, la amenaza de castigo divino sólo podía ser evitada a través de fidelidad a Dios.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Más acerca del Proyecto de Construcción de Salomón (8: 1-15)</w:t>
      </w:r>
    </w:p>
    <w:p w:rsidR="00112D42" w:rsidRDefault="00112D42" w:rsidP="00112D42">
      <w:pPr>
        <w:pStyle w:val="PlainText"/>
        <w:rPr>
          <w:sz w:val="24"/>
          <w:lang w:val="es-ES"/>
        </w:rPr>
      </w:pPr>
      <w:r>
        <w:rPr>
          <w:sz w:val="24"/>
          <w:lang w:val="es-ES"/>
        </w:rPr>
        <w:lastRenderedPageBreak/>
        <w:tab/>
        <w:t>Siguiendo el modelo global de Reyes (1 Reyes 9: 10-28) el Cronista dio más información acerca de los proyectos de construcción de Salomón.  Esta porción de su historia marca otro paso mayor en la carrera de Salomón.  Salomón se había establecido (1: 1), dio órdenes de construir un templo (2: 1), empezó a construirlo (3: 1), convocó a Jerusalén (5: 2), había terminado el templo... y el palacio real (7: 11).  Ahora aprendemos que, al final de veinte años... Salomón reconstruyó (8: 1).</w:t>
      </w:r>
    </w:p>
    <w:p w:rsidR="00112D42" w:rsidRDefault="00112D42" w:rsidP="00112D42">
      <w:pPr>
        <w:pStyle w:val="PlainText"/>
        <w:rPr>
          <w:sz w:val="24"/>
          <w:lang w:val="es-ES"/>
        </w:rPr>
      </w:pPr>
      <w:r>
        <w:rPr>
          <w:sz w:val="24"/>
          <w:lang w:val="es-ES"/>
        </w:rPr>
        <w:tab/>
        <w:t>Además, ayuda a notar que esta porción de su registro balancea con 3: 1-5: 1 en varias maneras (vea figura 23).  Ambos pasajes tratan acerca de construcción (compare con 8: 1-6 y 3: 1-4: 22); cada una menciona la realización del templo (compare con 8: 16 y 5: 1); ambos enfocan en las provisiones de Salomón para el templo (compare con 8: 12-15 y 4: 1-5: 1). Estas similitudes indican que el Cronista incluyó esta porción del reino de Salomón como un paralelo temático con 3: 1-5: 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con 1 Reyes 9: 10-28</w:t>
      </w:r>
    </w:p>
    <w:p w:rsidR="00112D42" w:rsidRDefault="00112D42" w:rsidP="00112D42">
      <w:pPr>
        <w:pStyle w:val="PlainText"/>
        <w:rPr>
          <w:sz w:val="24"/>
          <w:lang w:val="es-ES"/>
        </w:rPr>
      </w:pPr>
      <w:r>
        <w:rPr>
          <w:sz w:val="24"/>
          <w:lang w:val="es-ES"/>
        </w:rPr>
        <w:tab/>
        <w:t>Además de varios cambios insignificantes estilísticos, el Cronista hizo algunas omisiones y adiciones notables. Cuatro de estas variaciones merecen comentario.</w:t>
      </w:r>
    </w:p>
    <w:p w:rsidR="00112D42" w:rsidRDefault="00112D42" w:rsidP="00112D42">
      <w:pPr>
        <w:pStyle w:val="PlainText"/>
        <w:rPr>
          <w:sz w:val="24"/>
          <w:lang w:val="es-ES"/>
        </w:rPr>
      </w:pPr>
      <w:r>
        <w:rPr>
          <w:sz w:val="24"/>
          <w:lang w:val="es-ES"/>
        </w:rPr>
        <w:tab/>
        <w:t>Primero, el Cronista siguió sólo vagamente a 1 Reyes 9: 10-14.  Omitió el desagrado de Hiram con las ciudades que Salomón le había dado y habló en lugar de la reconstrucción por Salomón de las ciudades una vez Hiram les había devuelto.  El relato del Cronista no contradice Reyes; simplemente lo complementa.</w:t>
      </w:r>
    </w:p>
    <w:p w:rsidR="00112D42" w:rsidRDefault="00112D42" w:rsidP="00112D42">
      <w:pPr>
        <w:pStyle w:val="PlainText"/>
        <w:rPr>
          <w:sz w:val="24"/>
          <w:lang w:val="es-ES"/>
        </w:rPr>
      </w:pPr>
      <w:r>
        <w:rPr>
          <w:sz w:val="24"/>
          <w:lang w:val="es-ES"/>
        </w:rPr>
        <w:tab/>
        <w:t>Segundo, el Cronista omitió enteramente a 1 Reyes 9: 15-17a.  El registro de su fuerza laboral forzada y el regalo de Faraón no le interesaron a este punto.  Se movió a temas relacionados más tarde en el capítulo (vea 8: 7-11).</w:t>
      </w:r>
    </w:p>
    <w:p w:rsidR="00112D42" w:rsidRDefault="00112D42" w:rsidP="00112D42">
      <w:pPr>
        <w:pStyle w:val="PlainText"/>
        <w:rPr>
          <w:sz w:val="24"/>
          <w:lang w:val="es-ES"/>
        </w:rPr>
      </w:pPr>
      <w:r>
        <w:rPr>
          <w:sz w:val="24"/>
          <w:lang w:val="es-ES"/>
        </w:rPr>
        <w:tab/>
        <w:t>Tercero, el Cronista extendió el informe acerca de la hija de Faraón (8: 11// 1 Reyes 9: 24).  Ambos relatos hablan de Salomón mudándola a ella "al palacio que le había construido".  El Cronista, sin embargo, agregó una explicación de los motivos de Salomón que exaltan su preocupación por la santidad del templo.  El rey dijo que su esposa no puede vivir "en la casa de David... porque los lugares en los que el arca del Señor... ha entrado son santos" (8: 11b).  Este cambio se ajusta bien al deseo del Cronista de tratar a Salomón como rey ideal de Israel.</w:t>
      </w:r>
    </w:p>
    <w:p w:rsidR="00112D42" w:rsidRDefault="00112D42" w:rsidP="00112D42">
      <w:pPr>
        <w:pStyle w:val="PlainText"/>
        <w:rPr>
          <w:sz w:val="24"/>
          <w:lang w:val="es-ES"/>
        </w:rPr>
      </w:pPr>
      <w:r>
        <w:rPr>
          <w:sz w:val="24"/>
          <w:lang w:val="es-ES"/>
        </w:rPr>
        <w:tab/>
        <w:t>Cuarto, el Cronista ligeramente modificó 1 Reyes 9: 25 (// 8: 12) para llamar la atención al altar de bronce.  Entonces agregó tres versículos (8: 13-15) que describen lo que Salomón ordenó que se hiciera en su vecindad.  Estos cambios se diseñaron para instruir a los lectores del Cronista acerca de prácticas del culto para su propio día.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lastRenderedPageBreak/>
        <w:t>Estructura de 8: 1-15</w:t>
      </w:r>
    </w:p>
    <w:p w:rsidR="00112D42" w:rsidRDefault="00112D42" w:rsidP="00112D42">
      <w:pPr>
        <w:pStyle w:val="PlainText"/>
        <w:rPr>
          <w:sz w:val="24"/>
          <w:lang w:val="es-ES"/>
        </w:rPr>
      </w:pPr>
      <w:r>
        <w:rPr>
          <w:sz w:val="24"/>
          <w:lang w:val="es-ES"/>
        </w:rPr>
        <w:tab/>
        <w:t>Los cambios que el Cronista hizo al registro de Reyes dieron forma a su recuento en una serie de informes interrelacionados (vea figura 23). El Cronista primero describió una serie de éxitos de Salomón en toda la tierra (8: 1-6).  Entonces calificó la naturaleza de su fuerza laboral forzada (8: 7-10), y complementó los suministros de Salomón para el templo (8: 11-15).</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Los Extensos Proyectos de Construcción de Salomón (8: 1-6)</w:t>
      </w:r>
    </w:p>
    <w:p w:rsidR="00112D42" w:rsidRDefault="00112D42" w:rsidP="00112D42">
      <w:pPr>
        <w:pStyle w:val="PlainText"/>
        <w:rPr>
          <w:sz w:val="24"/>
          <w:lang w:val="es-ES"/>
        </w:rPr>
      </w:pPr>
      <w:r>
        <w:rPr>
          <w:sz w:val="24"/>
          <w:lang w:val="es-ES"/>
        </w:rPr>
        <w:tab/>
        <w:t>Esta parte del capítulo enfoca en cómo Salomón fue exitoso en "edificar cualquier cosa que deseó construir en Jerusalén, en Líbano y en todo el territorio que gobernó" (8: 6).  En el antiguo Cercano Oriente, a menudo se alabaron a los reyes por sus proyectos de construcción extensos. El Cronista frecuentemente describía proyectos de construcción real para ilustrar bendiciones divinas a los reyes de Judá (vea Introducción:  24) Edificio y Destrucción). Salomón es su mejor ejemplo de tal bendición.</w:t>
      </w:r>
    </w:p>
    <w:p w:rsidR="00112D42" w:rsidRDefault="00112D42" w:rsidP="00112D42">
      <w:pPr>
        <w:pStyle w:val="PlainText"/>
        <w:rPr>
          <w:sz w:val="24"/>
          <w:lang w:val="es-ES"/>
        </w:rPr>
      </w:pPr>
      <w:r>
        <w:rPr>
          <w:sz w:val="24"/>
          <w:lang w:val="es-ES"/>
        </w:rPr>
        <w:tab/>
        <w:t>8: 1-2 informa la reconstrucción de Salomón de ciudades devueltas por Hiram.  Según hemos visto anteriormente, 8: 1-2 sólo levemente parangona el registro de 1 Reyes 10-17a. El Cronista omitió que Salomón primero le dio estas ciudades a Hiram y que éste se disgustó con ellas (vea 1 Reyes 9: 10-14). En cambio, Crónicas simplemente informa lo que Salomón hizo con estas ciudades después de Hiram las devolvió.  Indudablemente, los lectores del Cronista conocían los demás detalles de la historia de Reyes.  El Cronista llamó la atención a las mejoras de Salomón de los lugares.</w:t>
      </w:r>
    </w:p>
    <w:p w:rsidR="00112D42" w:rsidRDefault="00112D42" w:rsidP="00112D42">
      <w:pPr>
        <w:pStyle w:val="PlainText"/>
        <w:rPr>
          <w:sz w:val="24"/>
          <w:lang w:val="es-ES"/>
        </w:rPr>
      </w:pPr>
      <w:r>
        <w:rPr>
          <w:sz w:val="24"/>
          <w:lang w:val="es-ES"/>
        </w:rPr>
        <w:tab/>
        <w:t>Además, el Cronista agregó que Salomón "asentó a Israelitas en ellas" (8: 2).  Al cambiar la atención de su relato en esta manera, confirmó a Salomón como un ideal para sus lectores post-exílicos.  Se preocupó con la reconstrucción y la repoblación de la tierra de Israel en su d161a.  (Para las esperanzas geográficas del Cronista vea comentarios en 2: 42-55.)  Salomón mostró lo que se puede hacer en éste aspecto cuando las instituciones centrales del reino (templo y monarquía) estaba en orden apropiado.</w:t>
      </w:r>
    </w:p>
    <w:p w:rsidR="00112D42" w:rsidRDefault="00112D42" w:rsidP="00112D42">
      <w:pPr>
        <w:pStyle w:val="PlainText"/>
        <w:rPr>
          <w:sz w:val="24"/>
          <w:lang w:val="es-ES"/>
        </w:rPr>
      </w:pPr>
      <w:r>
        <w:rPr>
          <w:sz w:val="24"/>
          <w:lang w:val="es-ES"/>
        </w:rPr>
        <w:tab/>
        <w:t xml:space="preserve">El Cronista también omitió 1 Reyes 9: 15-17a para listar otros proyectos de construcción. Salomón tomó Hamat de Soba  (8: 3); construyó Tadmor, y construyó ciudades de la almacén en Hamat (8: 4).  Estos distritos norteños establecieron el mando de Salomón sobre las rutas del comercio mayores al norte.  Además, también reconstruyó el Bet-horón la de arriba y a Bet-horón la de abajo como ciudades fortificadas (8: 5).  Estas ciudades guardaron la ruta principal de Jerusalén a la costa.  Eran vitales para el comercio y la defensa de la ciudad capital.  </w:t>
      </w:r>
      <w:r>
        <w:rPr>
          <w:sz w:val="24"/>
          <w:lang w:val="es-ES"/>
        </w:rPr>
        <w:lastRenderedPageBreak/>
        <w:t>Además de estos sitios, Salomón también construyó sus ciudades de la almacenamiento y lugares para albergar sus carros y caballos (8: 6).  Se quiso esta lista como una mera muestra de todo lo que Salomón había logrado. Ilustró bien que Salomón era un constructor exitoso.  Sus éxitos le hicieron un rey ejemplar para la comunidad post-exílica del Cronista, cuando éste anheló reconstruir la nación.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Fuerza Laboral Extensa de Salomón (8: 7-10)</w:t>
      </w:r>
    </w:p>
    <w:p w:rsidR="00112D42" w:rsidRDefault="00112D42" w:rsidP="00112D42">
      <w:pPr>
        <w:pStyle w:val="PlainText"/>
        <w:rPr>
          <w:sz w:val="24"/>
          <w:lang w:val="es-ES"/>
        </w:rPr>
      </w:pPr>
      <w:r>
        <w:rPr>
          <w:sz w:val="24"/>
          <w:lang w:val="es-ES"/>
        </w:rPr>
        <w:tab/>
        <w:t>El Cronista volvió a seguir el libro de Reyes estrechamente (// 1 Reyes 9: 20-23) y dio información adicional acerca de las fuerzas laborales que Salomón empleó en sus proyectos de construcción.  Este tema ha aparecido antes en el reino de Salomón (vea 2: 2,17-18), pero el informe anterior dejó unas preguntas sin contestar.  Aquí el Cronista presentó una explicación que pensó que era importante para sus lectores post-exílicos.</w:t>
      </w:r>
    </w:p>
    <w:p w:rsidR="00112D42" w:rsidRDefault="00112D42" w:rsidP="00112D42">
      <w:pPr>
        <w:pStyle w:val="PlainText"/>
        <w:rPr>
          <w:sz w:val="24"/>
          <w:lang w:val="es-ES"/>
        </w:rPr>
      </w:pPr>
      <w:r>
        <w:rPr>
          <w:sz w:val="24"/>
          <w:lang w:val="es-ES"/>
        </w:rPr>
        <w:tab/>
        <w:t>La discusión de los obreros de Salomón se divide en dos partes.  8: 7-8 informa que Salomón reclutó muchos grupos diferentes de personas de los que quedaron en la tierra después de la conquista.  Más allá de esto, el texto aclara que los Israelitas no sirvieron como obreros conscriptos.  Mantuvieron posiciones de autoridad, tales como "combatientes, comandantes de... capitanes, carros, aurigas y oficiales principales (8: 9-10).  Al parecer, estos Israelitas y otros tenían responsabilidades de dirigir a los hombres de la fuerza laboral (8: 10; vea 2: 1-2).  Para el uso del Cronista de la terminología hasta el momento vea comentarios en 5: 7-10 y 1 Crónicas 4: 41.</w:t>
      </w:r>
    </w:p>
    <w:p w:rsidR="00112D42" w:rsidRDefault="00112D42" w:rsidP="00112D42">
      <w:pPr>
        <w:pStyle w:val="PlainText"/>
        <w:rPr>
          <w:sz w:val="24"/>
          <w:lang w:val="es-ES"/>
        </w:rPr>
      </w:pPr>
      <w:r>
        <w:rPr>
          <w:sz w:val="24"/>
          <w:lang w:val="es-ES"/>
        </w:rPr>
        <w:tab/>
        <w:t>Esta información era importante por el día del Cronista.  Hizo claras, por lo menos, dos cosas para la comunidad post-exílica, cuando contempló la tarea enorme de reconstrucción la nación.  Ayuda extranjera en los proyectos era aceptable.  Aún así, el pueblo mismo de Israel ellos no debía esclavizarse para el trabajo. Su condición de ciudadanos libres se debía mantener, a pesar de las necesidades de la nación (vea Introducción: 3) Relaciones Internacionales).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Construcción del Templo de Salomón (8: 11-15)</w:t>
      </w:r>
    </w:p>
    <w:p w:rsidR="00112D42" w:rsidRDefault="00112D42" w:rsidP="00112D42">
      <w:pPr>
        <w:pStyle w:val="PlainText"/>
        <w:rPr>
          <w:sz w:val="24"/>
          <w:lang w:val="es-ES"/>
        </w:rPr>
      </w:pPr>
      <w:r>
        <w:rPr>
          <w:sz w:val="24"/>
          <w:lang w:val="es-ES"/>
        </w:rPr>
        <w:tab/>
        <w:t>A medida que el Cronista continuó siguiendo el libro de Reyes (// 1 Reyes 9: 24-25), ofreció más información relacionada con el trabajo de Salomón en el templo.  Su discusión más larga de estos temas aparece en 3: 1-5: 1,10.  Aquí consideró dos artículos traídos por Reyes, pero abundó acerca de ambos temas.</w:t>
      </w:r>
    </w:p>
    <w:p w:rsidR="00112D42" w:rsidRDefault="00112D42" w:rsidP="00112D42">
      <w:pPr>
        <w:pStyle w:val="PlainText"/>
        <w:rPr>
          <w:sz w:val="24"/>
          <w:lang w:val="es-ES"/>
        </w:rPr>
      </w:pPr>
      <w:r>
        <w:rPr>
          <w:sz w:val="24"/>
          <w:lang w:val="es-ES"/>
        </w:rPr>
        <w:tab/>
        <w:t xml:space="preserve">La primera porción de estos versículos informa el tratamiento de Salomón de la hija de Faraón (8: 11// 1 Reyes 9: 24).  Salomón movió a la hija de Faraón lejos del complejo del </w:t>
      </w:r>
      <w:r>
        <w:rPr>
          <w:sz w:val="24"/>
          <w:lang w:val="es-ES"/>
        </w:rPr>
        <w:lastRenderedPageBreak/>
        <w:t>templo, a una casa que le había construido. El Cronista entonces agregó una explicación de las motivaciones de Salomón.  El rey sabía que "los lugares en los cuales el arca del Señor había entrado son santos". El pensamiento preciso de Salomón no es claro.  Se concernió obviamente tiene el arca rodeó sólo por lo que estaba santo.  Aún así, no es evidente si el problema con su esposa era que era una mujer o que era una Gentil.  Se restringieron a las mujeres de pleno acceso al templo en el período del Antiguo Testamento. Aun así, el contexto que precede concierne a los Gentiles trabajando para Salomón y la separación de Israelitas de ellos (8: 7-10).  En esta luz, la preocupación de Salomón aquí hubiera sido que no se convirtió la hija del Faraón a la religión de Israel (vea 1 Reyes 11: 1-5).  Este hecho conocido hubiera motivado al Cronista a demostrar que Salomón reconocía la amenaza que su esposa Gentil presentaba a la santidad del templo.</w:t>
      </w:r>
    </w:p>
    <w:p w:rsidR="00112D42" w:rsidRDefault="00112D42" w:rsidP="00112D42">
      <w:pPr>
        <w:pStyle w:val="PlainText"/>
        <w:rPr>
          <w:sz w:val="24"/>
          <w:lang w:val="es-ES"/>
        </w:rPr>
      </w:pPr>
      <w:r>
        <w:rPr>
          <w:sz w:val="24"/>
          <w:lang w:val="es-ES"/>
        </w:rPr>
        <w:tab/>
        <w:t>La porción final de esta sección mira más directamente al templo (8: 12-15).  El versículo de apertura parangona con el registro de Reyes (8: 12// 1 Reyes 9: 25), pero omite la referencia al "incienso ardiente" (1 Reyes 9: 25) para enfocar atención en el "altar... que había construido delante del pórtico" (8: 12).  Los elementos arquitectónicos del templo toman el escenario central.</w:t>
      </w:r>
    </w:p>
    <w:p w:rsidR="00112D42" w:rsidRDefault="00112D42" w:rsidP="00112D42">
      <w:pPr>
        <w:pStyle w:val="PlainText"/>
        <w:rPr>
          <w:sz w:val="24"/>
          <w:lang w:val="es-ES"/>
        </w:rPr>
      </w:pPr>
      <w:r>
        <w:rPr>
          <w:sz w:val="24"/>
          <w:lang w:val="es-ES"/>
        </w:rPr>
        <w:tab/>
        <w:t>El Cronista agregó una descripción larga de las ceremonias que rodearon al altar de bronce que Salomón había construido (8: 13-15).  Este informe de actividades ordenadas por Salomón cae en dos secciones. Primero, muchas actividades fueron ordenadas por Moisés (8: 13), a saber, el requisito diario (vea Exodo 29: 38) para los Sábados (vea Números 28: 9), Lunas Nuevas (vea Números 10: 10), y fiestas anuales (vea Exodo 12: 17; Números 28: 16-25; Exodo 23: 16; Números 29: 12-38).  Por este medio, el Cronista aprobó las muchas ordenanzas de Salomón para el culto.  Segundo, las "divisiones de los sacerdotes... Levitas y guardabarreras eran siguiendo la ordenanza de su padre David" (8: 14).  Eran lo que "David, el hombre de Dios, había mandado" (8: 14; vea 1 Crónicas 23: 6; 24: 1; 25:).  Salomón aseguró que "no se desviaron" (8: 15) de las instrucciones de David. El énfasis de esta información adicional es evidente.  Salomón hacía todo cosas de la manera apropiada.  En este punto alto en la historia de Israel, el templo y sus servicios funcionaban según instrucciones Mosaicas y Davídicas.  El Cronista aclaró que ésta debía ser la política en su propio día (vea Introducción: 14) Normas).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Más acerca de las Relaciones Internacionales de Salomón (8: 16-9: 21)</w:t>
      </w:r>
    </w:p>
    <w:p w:rsidR="00112D42" w:rsidRDefault="00112D42" w:rsidP="00112D42">
      <w:pPr>
        <w:pStyle w:val="PlainText"/>
        <w:rPr>
          <w:sz w:val="24"/>
          <w:lang w:val="es-ES"/>
        </w:rPr>
      </w:pPr>
      <w:r>
        <w:rPr>
          <w:sz w:val="24"/>
          <w:lang w:val="es-ES"/>
        </w:rPr>
        <w:lastRenderedPageBreak/>
        <w:tab/>
        <w:t>Con los proyectos de construcción de Salomón terminados (8: 1-15), el Cronista continuó apegándose al relato de Reyes (// 1 Reyes 9: 26-10: 22).  Agregó un principio nuevo a este material en 8: 16 para identificar otra división mayor. Salomón "se había establecido (1: 1), dio órdenes de construir un templo (2: 1), empezó a construirlo (3: 1), convocó a Jerusalén (5: 2), había terminado el templo... y el palacio real (7: 11), al final de veinte años... Salomón construyó (8: 1).  A este punto, el Cronista agregó que "se llevó a cabo todo el trabajo de Salomón... Así el templo... se terminó" (8: 16).</w:t>
      </w:r>
    </w:p>
    <w:p w:rsidR="00112D42" w:rsidRDefault="00112D42" w:rsidP="00112D42">
      <w:pPr>
        <w:pStyle w:val="PlainText"/>
        <w:rPr>
          <w:sz w:val="24"/>
          <w:lang w:val="es-ES"/>
        </w:rPr>
      </w:pPr>
      <w:r>
        <w:rPr>
          <w:sz w:val="24"/>
          <w:lang w:val="es-ES"/>
        </w:rPr>
        <w:tab/>
        <w:t>Esta sección continúa el esquema del Cronista a gran escala para el reino de Salomón al volver al tema de las relaciones internacionales del rey (vea figura 23).  De principio a fin, este pasaje trata de comercio marítimo de Salomón en el sur por los puertos en Ezión-geber y Elot en el Mar Rojo (8: 17).  El equilibrio entre este pasaje y 2: 1-18 es evidente.  Atiende repetidamente el reconocimiento y ayuda que Salomón recibió de otras naciones. Además, Hiram está presente en todo el material (8: 18; 9: 10,21) como lo estaba en 2: 1-18.  Al yuxtaponer estos elementos en el reino de Salomón, el Cronista llamó la atención a otro aspecto del ideal que Salomón representó para los israelitas post-exílicos cuando lucharon con el ambiente internacional de su día (vea Introducción: 3) Relaciones Internacionales).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con 1 Reyes 9: 26-10: 22</w:t>
      </w:r>
    </w:p>
    <w:p w:rsidR="00112D42" w:rsidRDefault="00112D42" w:rsidP="00112D42">
      <w:pPr>
        <w:pStyle w:val="PlainText"/>
        <w:rPr>
          <w:sz w:val="24"/>
          <w:lang w:val="es-ES"/>
        </w:rPr>
      </w:pPr>
      <w:r>
        <w:rPr>
          <w:sz w:val="24"/>
          <w:lang w:val="es-ES"/>
        </w:rPr>
        <w:tab/>
        <w:t>Por la mayor parte, el texto del Cronista estrechamente parangona con Reyes.  Por momentos, es difícil saber si diferencias pequeñas entre Crónicas y Reyes reflejan las intenciones del Cronista o meramente representa variaciones estilísticas o problemas en transmisión textual. No obstante, cuatro desigualdades merecen mención especial.</w:t>
      </w:r>
    </w:p>
    <w:p w:rsidR="00112D42" w:rsidRDefault="00112D42" w:rsidP="00112D42">
      <w:pPr>
        <w:pStyle w:val="PlainText"/>
        <w:rPr>
          <w:sz w:val="24"/>
          <w:lang w:val="es-ES"/>
        </w:rPr>
      </w:pPr>
      <w:r>
        <w:rPr>
          <w:sz w:val="24"/>
          <w:lang w:val="es-ES"/>
        </w:rPr>
        <w:tab/>
        <w:t>Primero, el Cronista agregó un principio nuevo a esta sección (8: 16).  Por este medio, separó estos acontecimientos de los logros anteriores de Salomón e indicó el principio de una porción mayor del reino de Salomón.</w:t>
      </w:r>
    </w:p>
    <w:p w:rsidR="00112D42" w:rsidRDefault="00112D42" w:rsidP="00112D42">
      <w:pPr>
        <w:pStyle w:val="PlainText"/>
        <w:rPr>
          <w:sz w:val="24"/>
          <w:lang w:val="es-ES"/>
        </w:rPr>
      </w:pPr>
      <w:r>
        <w:rPr>
          <w:sz w:val="24"/>
          <w:lang w:val="es-ES"/>
        </w:rPr>
        <w:tab/>
        <w:t>Segundo, el Cronista cambió el vocabulario de 1 Reyes 10: 9 ( "en el trono de Israel") a "en su trono [de Dios] como rey para gobernar por el Señor su Dios" (9: 8).  Esta variación se ajusta bien a su énfasis repetido de que el rey de Israel era el vice-regente de Dios (vea Introducción:  8) Majestad Divina).</w:t>
      </w:r>
    </w:p>
    <w:p w:rsidR="00112D42" w:rsidRDefault="00112D42" w:rsidP="00112D42">
      <w:pPr>
        <w:pStyle w:val="PlainText"/>
        <w:rPr>
          <w:sz w:val="24"/>
          <w:lang w:val="es-ES"/>
        </w:rPr>
      </w:pPr>
      <w:r>
        <w:rPr>
          <w:sz w:val="24"/>
          <w:lang w:val="es-ES"/>
        </w:rPr>
        <w:tab/>
        <w:t>Tercero, en dos ocasiones, el Cronista agregó un papel para Salomón y sus hombres en conjunción con los marineros de Hiram para destacar el papel principal de Salomón en relaciones internacionales (8: 17// 1 Reyes 9: 26; 9: 10// 1 Reyes 10: 11).</w:t>
      </w:r>
    </w:p>
    <w:p w:rsidR="00112D42" w:rsidRDefault="00112D42" w:rsidP="00112D42">
      <w:pPr>
        <w:pStyle w:val="PlainText"/>
        <w:rPr>
          <w:sz w:val="24"/>
          <w:lang w:val="es-ES"/>
        </w:rPr>
      </w:pPr>
      <w:r>
        <w:rPr>
          <w:sz w:val="24"/>
          <w:lang w:val="es-ES"/>
        </w:rPr>
        <w:tab/>
        <w:t xml:space="preserve">Cuarto, el Cronista varió de 1 Reyes 10: 13 ("además lo que le había dado de su botín real") a "más de lo que le había </w:t>
      </w:r>
      <w:r>
        <w:rPr>
          <w:sz w:val="24"/>
          <w:lang w:val="es-ES"/>
        </w:rPr>
        <w:lastRenderedPageBreak/>
        <w:t>traído" (9: 12a).  Este cambio exaltó a Salomón como la parte dominante en la relación con la reina de Sabá.</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Estructura de 8: 16-9: 21</w:t>
      </w:r>
    </w:p>
    <w:p w:rsidR="00112D42" w:rsidRDefault="00112D42" w:rsidP="00112D42">
      <w:pPr>
        <w:pStyle w:val="PlainText"/>
        <w:rPr>
          <w:sz w:val="24"/>
          <w:lang w:val="es-ES"/>
        </w:rPr>
      </w:pPr>
      <w:r>
        <w:rPr>
          <w:sz w:val="24"/>
          <w:lang w:val="es-ES"/>
        </w:rPr>
        <w:tab/>
        <w:t>Después de una nota introductoria (8: 16), la sección entera se divide en tres partes que incluyen informes, una narración breve y una narración totalmente desarrollada (vea figura 23).  Esta porción del reino de Salomón empieza y termina con archivos de Hiram ayudando a Salomón a establecer una operación marítima exitosa (8: 17-18; 9: 15-21).  Este marco establece la preocupación principal del texto.  La porción pivota del medio se enfoca en reacciones árabes al comercio extranjero exitoso de Salomón (9: 1-14).</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Introducción de transición (8: 16)</w:t>
      </w:r>
    </w:p>
    <w:p w:rsidR="00112D42" w:rsidRDefault="00112D42" w:rsidP="00112D42">
      <w:pPr>
        <w:pStyle w:val="PlainText"/>
        <w:rPr>
          <w:sz w:val="24"/>
          <w:lang w:val="es-ES"/>
        </w:rPr>
      </w:pPr>
      <w:r>
        <w:rPr>
          <w:sz w:val="24"/>
          <w:lang w:val="es-ES"/>
        </w:rPr>
        <w:tab/>
        <w:t>El Cronista agregó este versículo para proporcionar una escena temporal para los eventos que siguieron.  Esta introducción breve repite el mismo motivo dos veces.  Primero, el Cronista notó que "se llevó a cabo todo el trabajo de Salomón... hasta la realización [del templo].  Entonces agregó que se terminó el templo del Señor (8: 16).  Aunque esta porción del reino de Salomón trata de su comercio internacional, era vital al retrato ideal del Cronista de Salomón establecer que el rey se dio totalmente al desarrollo de comercio internacional sólo después de que había cumplido primero su tarea más importante, la construcción del templo.  Las implicaciones para los lectores del Cronista son evidentes.  Sus prioridades deben ser las mismas: el templo y su servicios primero, y después el comercio internacional y prosperidad nacional (vea Introducción: 3) Relaciones Internacionales).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e Hiram Abren Comercio Marítimo (8: 17-18)</w:t>
      </w:r>
    </w:p>
    <w:p w:rsidR="00112D42" w:rsidRDefault="00112D42" w:rsidP="00112D42">
      <w:pPr>
        <w:pStyle w:val="PlainText"/>
        <w:rPr>
          <w:sz w:val="24"/>
          <w:lang w:val="es-ES"/>
        </w:rPr>
      </w:pPr>
      <w:r>
        <w:rPr>
          <w:sz w:val="24"/>
          <w:lang w:val="es-ES"/>
        </w:rPr>
        <w:tab/>
        <w:t>Siguiendo al material paralelo en Reyes bastante estrechamente (// 1 Reyes 26-27), el Cronista presentó una breve registro narrativo de la iniciación del comercio marítimo de Salomón en el Mar Rojo.  El relato se divide en tres partes (vea figura 23).</w:t>
      </w:r>
    </w:p>
    <w:p w:rsidR="00112D42" w:rsidRDefault="00112D42" w:rsidP="00112D42">
      <w:pPr>
        <w:pStyle w:val="PlainText"/>
        <w:rPr>
          <w:sz w:val="24"/>
          <w:lang w:val="es-ES"/>
        </w:rPr>
      </w:pPr>
      <w:r>
        <w:rPr>
          <w:sz w:val="24"/>
          <w:lang w:val="es-ES"/>
        </w:rPr>
        <w:tab/>
        <w:t>La apertura de este informe menciona a Salomón como el iniciador de una empresa nueva del comercio. Ezión-geber y Elot eran puertos Edomitas en la porción del noroeste del Mar Rojo (8: 17).  1 Reyes 9: 26 lee, "Salomón también construyó barcos," pero el Cronista varió ligeramente y escribió "Salomón fue" (8: 17).  Al hacer así, dio énfasis a la responsabilidad personal de Salomón por el esfuerzo marítimo exitoso.</w:t>
      </w:r>
    </w:p>
    <w:p w:rsidR="00112D42" w:rsidRDefault="00112D42" w:rsidP="00112D42">
      <w:pPr>
        <w:pStyle w:val="PlainText"/>
        <w:rPr>
          <w:sz w:val="24"/>
          <w:lang w:val="es-ES"/>
        </w:rPr>
      </w:pPr>
      <w:r>
        <w:rPr>
          <w:sz w:val="24"/>
          <w:lang w:val="es-ES"/>
        </w:rPr>
        <w:tab/>
        <w:t xml:space="preserve">Estos puertos de Edom eran acceso más cercano de Israel al Mar Rojo y el comercio lucrativo marítimo con Africa e India.  Hasta este tiempo, Israel dependió principalmente de caravanas </w:t>
      </w:r>
      <w:r>
        <w:rPr>
          <w:sz w:val="24"/>
          <w:lang w:val="es-ES"/>
        </w:rPr>
        <w:lastRenderedPageBreak/>
        <w:t>árabes para traer bienes de estas regiones por el desierto árabe.  Ahora Israel tenía acceso directo a este comercio.</w:t>
      </w:r>
    </w:p>
    <w:p w:rsidR="00112D42" w:rsidRDefault="00112D42" w:rsidP="00112D42">
      <w:pPr>
        <w:pStyle w:val="PlainText"/>
        <w:rPr>
          <w:sz w:val="24"/>
          <w:lang w:val="es-ES"/>
        </w:rPr>
      </w:pPr>
      <w:r>
        <w:rPr>
          <w:sz w:val="24"/>
          <w:lang w:val="es-ES"/>
        </w:rPr>
        <w:tab/>
        <w:t>Salomón no estaba listo para emprender esta tarea por s¡ mismo.  Israel tenía poca experiencia en viajar por mar.  Como resultado, Hiram, rey del puerto mediterráneo de Tiro, asistió a Salomón.  "Le envió barcos comandados por sus propios oficiales, hombres que conocían los mares" (8: 18a).  La mención de Hiram evoca la ayuda anterior de Hiram con el proyecto de construcción de Salomón (vea 2: 3-16).  Este aliado de toda la vida fue también instrumental para el comercio internacional de Salomón.</w:t>
      </w:r>
    </w:p>
    <w:p w:rsidR="00112D42" w:rsidRDefault="00112D42" w:rsidP="00112D42">
      <w:pPr>
        <w:pStyle w:val="PlainText"/>
        <w:rPr>
          <w:sz w:val="24"/>
          <w:lang w:val="es-ES"/>
        </w:rPr>
      </w:pPr>
      <w:r>
        <w:rPr>
          <w:sz w:val="24"/>
          <w:lang w:val="es-ES"/>
        </w:rPr>
        <w:tab/>
        <w:t>El éxito inicial de la empresa de Salomón se destaca rápidamente.  "Los hombres de Salomón" y los marineros expertos de Hiram, viajan a Ofir (8: 18b).  La localización de Ofir no era exacta; podría haber estado en el noroeste de Africa (en la región de Somalia moderna), en la costa Sur  árabe, o más allá, al este.  La referencia al "viaje de tres años" (vea 9: 21) sugiere que haya estado a una distancia lejana. En todo caso, se conoció a Ofir por su oro fino y otros artículos raros (vea Job 28: 16; Salmos 45: 9; Isaías 13: 12).</w:t>
      </w:r>
    </w:p>
    <w:p w:rsidR="00112D42" w:rsidRDefault="00112D42" w:rsidP="00112D42">
      <w:pPr>
        <w:pStyle w:val="PlainText"/>
        <w:rPr>
          <w:sz w:val="24"/>
          <w:lang w:val="es-ES"/>
        </w:rPr>
      </w:pPr>
      <w:r>
        <w:rPr>
          <w:sz w:val="24"/>
          <w:lang w:val="es-ES"/>
        </w:rPr>
        <w:tab/>
        <w:t>Más que esto, el éxito del esfuerzo de Salomón se vuelve evidente en la cantidad de bienes que los marineros trajeron.  Volvieron con "cuatrocientos cincuenta talentos de oro", aproximadamente 17 toneladas (16 toneladas métricas) (18: 18).</w:t>
      </w:r>
    </w:p>
    <w:p w:rsidR="00112D42" w:rsidRDefault="00112D42" w:rsidP="00112D42">
      <w:pPr>
        <w:pStyle w:val="PlainText"/>
        <w:rPr>
          <w:sz w:val="24"/>
          <w:lang w:val="es-ES"/>
        </w:rPr>
      </w:pPr>
      <w:r>
        <w:rPr>
          <w:sz w:val="24"/>
          <w:lang w:val="es-ES"/>
        </w:rPr>
        <w:tab/>
        <w:t>El éxito de Salomón en esta empresa comercial internacional le ofreció una perspectiva importante a los lectores del Cronista en sus propias vidas. Cuando el rey y el templo de Israel están en orden apropiado, hay pocos límites en la prosperidad que vendría a la nación a través de comercio internacional lucrativo (vea Introducción: 3) Relaciones Internacionales).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y Reacciones Arabes (9: 1-14)</w:t>
      </w:r>
    </w:p>
    <w:p w:rsidR="00112D42" w:rsidRDefault="00112D42" w:rsidP="00112D42">
      <w:pPr>
        <w:pStyle w:val="PlainText"/>
        <w:rPr>
          <w:sz w:val="24"/>
          <w:lang w:val="es-ES"/>
        </w:rPr>
      </w:pPr>
      <w:r>
        <w:rPr>
          <w:sz w:val="24"/>
          <w:lang w:val="es-ES"/>
        </w:rPr>
        <w:tab/>
        <w:t>En aquel tiempo, Salomón extendía sus rutas de comercio con ayuda de Hiram; varios estados árabes prosperaron debido al comercio con Africa y el Lejano Oriente.  Sus ciudades costaneras del sur les sirvieron como puertos convenientes para caravanas del desierto que transfirieron géneros exóticos tierra adentro.  Habría sido natural para estos árabes ser hostiles hacia Salomón. No obstante, su contestación era exactamente lo contrario.  Como el texto del Cronista informa, se impresionaron los árabes tanto con el éxito de Salomón que buscaron agradarle.</w:t>
      </w:r>
    </w:p>
    <w:p w:rsidR="00112D42" w:rsidRDefault="00112D42" w:rsidP="00112D42">
      <w:pPr>
        <w:pStyle w:val="PlainText"/>
        <w:rPr>
          <w:sz w:val="24"/>
          <w:lang w:val="es-ES"/>
        </w:rPr>
      </w:pPr>
      <w:r>
        <w:rPr>
          <w:sz w:val="24"/>
          <w:lang w:val="es-ES"/>
        </w:rPr>
        <w:tab/>
        <w:t>El relato de reacciones árabes se divide en dos partes (vea figura 23):  la reacción de la Reina de Sabá (9: 1-12) y las reacciones de otros monarcas árabes (9: 13-14).</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Reina de Sabá Honra a Salomón (9: 1-12)</w:t>
      </w:r>
    </w:p>
    <w:p w:rsidR="00112D42" w:rsidRDefault="00112D42" w:rsidP="00112D42">
      <w:pPr>
        <w:pStyle w:val="PlainText"/>
        <w:rPr>
          <w:sz w:val="24"/>
          <w:lang w:val="es-ES"/>
        </w:rPr>
      </w:pPr>
      <w:r>
        <w:rPr>
          <w:sz w:val="24"/>
          <w:lang w:val="es-ES"/>
        </w:rPr>
        <w:lastRenderedPageBreak/>
        <w:tab/>
        <w:t>Siguiendo el texto de Reyes (// 1 Reyes 10: 1-13) con sólo unos cambios estilísticos, el Cronista primero registró la reacción de la reina de Sabá (9: 1).  Esta narración a plena escala se divide en cinco pasos (vea figura 23). La Reina de Sabá vino a Salomón (9: 1) y volvió a su hogar (9: 12b).  Salomón contestó sus preguntas (9: 2), ganó su admiración (9: 3-9), y respondió favorablemente a ella (9: 12a). Siguiente a este relato está una nota acerca de la flota de Hiram y cómo él benefició a Salomón con los tipos de géneros que ganaron la admiración de la reina (9: 10-11).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Reina Viene a Salomón (9: 1)</w:t>
      </w:r>
    </w:p>
    <w:p w:rsidR="00112D42" w:rsidRDefault="00112D42" w:rsidP="00112D42">
      <w:pPr>
        <w:pStyle w:val="PlainText"/>
        <w:rPr>
          <w:sz w:val="24"/>
          <w:lang w:val="es-ES"/>
        </w:rPr>
      </w:pPr>
      <w:r>
        <w:rPr>
          <w:sz w:val="24"/>
          <w:lang w:val="es-ES"/>
        </w:rPr>
        <w:tab/>
        <w:t>La reina de Sabá oyó de la fama de Salomón debido a sus empresas nuevas en la arena comercial de ella (9: 1).  Investigación arqueológica sugiere fuertemente que Sabá era un puerto marítimo comercial localizado a lo largo de la costa sudoeste de Arabia {NT: tal vez al norte del Yemén actual].  Como tal, la reina había oído informes de los que comerciaron con la flota de Salomón que navegaba desde Ezión-geber y Elot (vea 8: 17-18).  Dudó de los informes de la sabidur¡a de Salomón (vea 9: 6) y vino "a probarlo con preguntas difíciles" (9: 1). Habló con él "sobre todo que tenía en mente" incluso asuntos económicos (9: 1). Vino con una caravana muy grande para establecer buenas relaciones con el Rey de Israel (9: 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Contesta las Preguntas de las Reina (9: 2)</w:t>
      </w:r>
    </w:p>
    <w:p w:rsidR="00112D42" w:rsidRDefault="00112D42" w:rsidP="00112D42">
      <w:pPr>
        <w:pStyle w:val="PlainText"/>
        <w:rPr>
          <w:sz w:val="24"/>
          <w:lang w:val="es-ES"/>
        </w:rPr>
      </w:pPr>
      <w:r>
        <w:rPr>
          <w:sz w:val="24"/>
          <w:lang w:val="es-ES"/>
        </w:rPr>
        <w:tab/>
        <w:t>Salomón pasó la prueba de la reina.  Contestó "todas sus preguntas" sin dificultad.  El mejor esfuerzo de ella para exponer las limitaciones de ‚l fue infructuoso; "nada era demasiado difícil para ‚l" (9: 2).  Este rasgo del relato se ajusta bien a la visión de que Salomón era el más sabio de todos los reyes (vea 2 Crónicas 9: 23; también vea 1 Reyes 3: 12; 4: 29-31; 5: 12; 10: 23).</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Reina Admira a Salomón (9: 3-9)</w:t>
      </w:r>
    </w:p>
    <w:p w:rsidR="00112D42" w:rsidRDefault="00112D42" w:rsidP="00112D42">
      <w:pPr>
        <w:pStyle w:val="PlainText"/>
        <w:rPr>
          <w:sz w:val="24"/>
          <w:lang w:val="es-ES"/>
        </w:rPr>
      </w:pPr>
      <w:r>
        <w:rPr>
          <w:sz w:val="24"/>
          <w:lang w:val="es-ES"/>
        </w:rPr>
        <w:tab/>
        <w:t>El Cronista siguió el relato de Reyes para informar la reacción de la reina hacia Salomón (// 1 Reyes 10: 4-10).  A este punto, el paso del relato se retarda tremendamente, para dar tiempo a que los lectores ponderen la reacción de la reina ante Salomón.  Su contestación se divide en tres partes: su experiencia en la corte de Salomón (9: 3-4), su alabanza para Salomón (9: 5-8), y su regalo a Salomón (9: 9).</w:t>
      </w:r>
    </w:p>
    <w:p w:rsidR="00112D42" w:rsidRDefault="00112D42" w:rsidP="00112D42">
      <w:pPr>
        <w:pStyle w:val="PlainText"/>
        <w:rPr>
          <w:sz w:val="24"/>
          <w:lang w:val="es-ES"/>
        </w:rPr>
      </w:pPr>
      <w:r>
        <w:rPr>
          <w:sz w:val="24"/>
          <w:lang w:val="es-ES"/>
        </w:rPr>
        <w:tab/>
        <w:t xml:space="preserve">El pasaje primero informa acerca de la experiencia de la reina en la corte de Salomón (9: 3-4).  En una palabra "se abrumó" (literalmente, "se quedó sin aliento" [vea (NRS y NKJ]) (9: 4). Su reacción no era solamente ante las respuestas de Salomón a sus enigmas.  Vio la sabiduría de Salomón, pero se </w:t>
      </w:r>
      <w:r>
        <w:rPr>
          <w:sz w:val="24"/>
          <w:lang w:val="es-ES"/>
        </w:rPr>
        <w:lastRenderedPageBreak/>
        <w:t>impresionó también con su "palacio... comida... sus funcionarios... sus sirvientes, coperos y holocaustos" (quizás "su escalera" NAS [9: 3]).</w:t>
      </w:r>
    </w:p>
    <w:p w:rsidR="00112D42" w:rsidRDefault="00112D42" w:rsidP="00112D42">
      <w:pPr>
        <w:pStyle w:val="PlainText"/>
        <w:rPr>
          <w:sz w:val="24"/>
          <w:lang w:val="es-ES"/>
        </w:rPr>
      </w:pPr>
      <w:r>
        <w:rPr>
          <w:sz w:val="24"/>
          <w:lang w:val="es-ES"/>
        </w:rPr>
        <w:tab/>
        <w:t>Como resultado de ver la corte de Salomón, la reina ofreció alabanza extensa (9: 5-8).  Sus palabras de admiración empezaron con un enfoque en Salomón mismo (9: 5-7) y entonces tornó hacia el Dios de Salomón (9: 8).  Ella primero admitió que el informe que recibió "en [su] propio país... era verdadero" (9: 5).  Admitió que "no creyó lo que dijeron hasta que vio con [sus] propios ojos" (9: 6).  Habiendo dado testimonio de la grandeza de Salomón ella misma, concluyó que la realidad "excedió el informe por mucho" (9: 6).  Entonces exaltó a Salomón al expresarle su envidia de los que "continuamente está ante [él] y oyen [su] sabiduría" (9: 7).</w:t>
      </w:r>
    </w:p>
    <w:p w:rsidR="00112D42" w:rsidRDefault="00112D42" w:rsidP="00112D42">
      <w:pPr>
        <w:pStyle w:val="PlainText"/>
        <w:rPr>
          <w:sz w:val="24"/>
          <w:lang w:val="es-ES"/>
        </w:rPr>
      </w:pPr>
      <w:r>
        <w:rPr>
          <w:sz w:val="24"/>
          <w:lang w:val="es-ES"/>
        </w:rPr>
        <w:tab/>
        <w:t>Estas palabras de alabanza exuberante para Salomón ofrecen confirmación significativa para la perspectiva del Cronista.  Había afirmado repetidamente que Salomón era incomparable, pero ahora vino confirmación de los labios de una reina extranjera escéptica.  La grandeza de Salomón no era una exageración israelita; era un hecho internacionalmente reconocido.</w:t>
      </w:r>
    </w:p>
    <w:p w:rsidR="00112D42" w:rsidRDefault="00112D42" w:rsidP="00112D42">
      <w:pPr>
        <w:pStyle w:val="PlainText"/>
        <w:rPr>
          <w:sz w:val="24"/>
          <w:lang w:val="es-ES"/>
        </w:rPr>
      </w:pPr>
      <w:r>
        <w:rPr>
          <w:sz w:val="24"/>
          <w:lang w:val="es-ES"/>
        </w:rPr>
        <w:tab/>
        <w:t>Para destacar la reacción de la reina aún más, el pasaje informa cómo le ofreció alabanza al Dios de Salomón (9: 8).  Este acontecimiento cae en línea con el deseo de Salomón para que los extranjeros reconozcan a su Dios (vea 6: 32-33).  Al parecer, Salomón no sólo expuesto la reina a sus éxitos políticos, sino también a su religión (vea Introducción: 3) Relaciones Internacionales).  Su vocabulario de alabanza indica un conocimiento profundo del concepto de Israel de la relación de las majestades divina y humana.  El Cronista cambió el vocabulario de 1 Reyes 10: 9 ( "en el trono de Israel") a "en su trono [de Dios] como rey gobernar por el Señor su Dios" (9: 8).  La idea que el trono Davídico era el trono de Dios aparece varias veces en Crónicas (vea Introducción:  8) Majestad Divino). La reina también reconoció el trono de Salomón como una benevolencia a la nación.  Dios hizo rey a Salomón "debido al amor de... Dios por Israel y su deseo de sostenerlos para siempre" (9: 8).  Este tema también aparece varias veces en Crónicas (vea Introducción:  4-9) Rey y Templo). Finalmente, la reina mencionó que el propósito divino para el trono de Salomón es mantener la justicia y la rectitud, un motivo a menudo asociado con la línea Davídica (vea 2 Samuel 8: 15; 23: 3-5; 1 Crónicas 18: 14; 1 Reyes 3: 11,28; 10: 9; Salmos 72: 1-2; Isaías 9: 6-7; 16: 5).</w:t>
      </w:r>
    </w:p>
    <w:p w:rsidR="00112D42" w:rsidRDefault="00112D42" w:rsidP="00112D42">
      <w:pPr>
        <w:pStyle w:val="PlainText"/>
        <w:rPr>
          <w:sz w:val="24"/>
          <w:lang w:val="es-ES"/>
        </w:rPr>
      </w:pPr>
      <w:r>
        <w:rPr>
          <w:sz w:val="24"/>
          <w:lang w:val="es-ES"/>
        </w:rPr>
        <w:tab/>
        <w:t xml:space="preserve">Al mantener este pasaje de Reyes en su historia, el Cronista una vez más apoyó puntos de vista presentados en otra parte en su historia.  La sabiduría de Salomón era tan gran que convenció hasta a una extranjera del propósito divino del reino en Israel.  </w:t>
      </w:r>
      <w:r>
        <w:rPr>
          <w:sz w:val="24"/>
          <w:lang w:val="es-ES"/>
        </w:rPr>
        <w:lastRenderedPageBreak/>
        <w:t>Si alguien fuera de Israel entendió estas cosas, ciertamente los israelitas post-exílicos, a quienes escribió, deben reconocer la importancia de la línea Davídica para su día.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Regalos a Salomón (9: 9)</w:t>
      </w:r>
    </w:p>
    <w:p w:rsidR="00112D42" w:rsidRDefault="00112D42" w:rsidP="00112D42">
      <w:pPr>
        <w:pStyle w:val="PlainText"/>
        <w:rPr>
          <w:sz w:val="24"/>
          <w:lang w:val="es-ES"/>
        </w:rPr>
      </w:pPr>
      <w:r>
        <w:rPr>
          <w:sz w:val="24"/>
          <w:lang w:val="es-ES"/>
        </w:rPr>
        <w:tab/>
        <w:t>Como era la costumbre en el antiguo Cercano Oriente, la reina de Sabá le dio regalos maravillosos a Salomón.  Le entregó 120 talentos de oro (aproximadamente 4,5 toneladas [4 toneladas métricas]).  Además, le dio "grandes cantidades de especias", de las que nunca "habían estado" en Israel (9: 9).  Sin duda, estas especias vinieron del Lejano Oriente y eran muy raras en el mundo mediterráneo.  La calidad exótica de los regalos de la reina no sólo reveló el riqueza que tenía, sino también reforzaron la maravilla del reino ideal de Salomón ante los ojos de los lectores del Cronista.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Una Nota acerca de la Riqueza de Salomón por la Flota de Hiram (9: 10-11)</w:t>
      </w:r>
    </w:p>
    <w:p w:rsidR="00112D42" w:rsidRDefault="00112D42" w:rsidP="00112D42">
      <w:pPr>
        <w:pStyle w:val="PlainText"/>
        <w:rPr>
          <w:sz w:val="24"/>
          <w:lang w:val="es-ES"/>
        </w:rPr>
      </w:pPr>
      <w:r>
        <w:rPr>
          <w:sz w:val="24"/>
          <w:lang w:val="es-ES"/>
        </w:rPr>
        <w:tab/>
        <w:t>A este punto, el Cronista siguió el libro de Reyes (// 1 Reyes 10: 11-12) y agregó una nota tangencial.  Quizás sintió una necesidad de explicar por qué la reina árabe se impresionó tanto con Salomón.  Cualquiera que sea el caso, el texto menciona artículos obtenidos por la flota de Hiram.  El Cronista cambió "las naves de Hiram" (1 Reyes 10: 11) a "los hombres de Hiram y los hombres de Salomón" (9: 10// 1 Reyes 10: 11), para dar énfasis al envolvimiento de Salomón.  La lista de artículos queda el mismo:  oro de Ofir (vea 8: 18), madera de sándalo y piedras preciosas (9: 10).  Mencionó también los usos que Salomón dio a la madera de sándalo escalones para el templo y arpas y liras para los músicos (9: 11).  Estos artículos eran más allá de toda comparación en Judá (9: 11).</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Responde a la Admiración de la Reina (9: 12a)</w:t>
      </w:r>
    </w:p>
    <w:p w:rsidR="00112D42" w:rsidRDefault="00112D42" w:rsidP="00112D42">
      <w:pPr>
        <w:pStyle w:val="PlainText"/>
        <w:rPr>
          <w:sz w:val="24"/>
          <w:lang w:val="es-ES"/>
        </w:rPr>
      </w:pPr>
      <w:r>
        <w:rPr>
          <w:sz w:val="24"/>
          <w:lang w:val="es-ES"/>
        </w:rPr>
        <w:tab/>
        <w:t>En contestación a las palabras y acciones de la reina, Salomón le dio "todo que ella deseó y pidió" (9: 12a).  Según se nota anteriormente, el Cronista cambia el vocabulario de 1 Reyes 10: 13 ( "además lo que la había dado de su botín real") a "más de lo que ella le había traído" (9: 12a).  Se diseñó este cambio para exaltar a Salomón más allá de la generosidad demostrada por la reina de Sabá.  Este cambio era importante para los lectores del Cronista.  Aunque Salomón se benefició de sus relaciones con otros, era siempre el socio dominante.  Nada menos era su ideal para la comunidad post-exílica (vea Introducción: 3) Relaciones Internacionales).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 Reina Parte de Salomón (9: 12b)</w:t>
      </w:r>
    </w:p>
    <w:p w:rsidR="00112D42" w:rsidRDefault="00112D42" w:rsidP="00112D42">
      <w:pPr>
        <w:pStyle w:val="PlainText"/>
        <w:rPr>
          <w:sz w:val="24"/>
          <w:lang w:val="es-ES"/>
        </w:rPr>
      </w:pPr>
      <w:r>
        <w:rPr>
          <w:sz w:val="24"/>
          <w:lang w:val="es-ES"/>
        </w:rPr>
        <w:lastRenderedPageBreak/>
        <w:tab/>
        <w:t>Para cerrar el relato, el texto informa que la reina de Sabá le volvió a hogar con su séquito (9: 12b).  Salió más rico que cuando vino.  Salomón había recibido bendición de ella, pero él en giro era una bendición a ella.  Este tema revoca la promesa patriarcal al mismo efecto (vea Génesis 12: 1-3).</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Reyes Arabes Reconocen Salomón (9: 13-14)</w:t>
      </w:r>
    </w:p>
    <w:p w:rsidR="00112D42" w:rsidRDefault="00112D42" w:rsidP="00112D42">
      <w:pPr>
        <w:pStyle w:val="PlainText"/>
        <w:rPr>
          <w:sz w:val="24"/>
          <w:lang w:val="es-ES"/>
        </w:rPr>
      </w:pPr>
      <w:r>
        <w:rPr>
          <w:sz w:val="24"/>
          <w:lang w:val="es-ES"/>
        </w:rPr>
        <w:tab/>
        <w:t>Se repiten estos versículos de 1 Reyes 10: 14-16 con pocos cambios.  Ellos primero ofrecen un resumen de las riquezas de Salomón.  La riqueza recibida por Salomón se cuenta en 666 talentos de oro (aproximadamente 25 toneladas [23 toneladas métricas]) (9: 13). Se hace mención entonces del oro y plata traído por "todos los reyes de Arabia y los gobernadores" (9: 13).  La conexión con la narración que le precede de la reina de Sabá es evidente.  Estos eran los competidores de Salomón en el comercio, pero cae bien a la reina de Sabá, reconocieron a Salomón como su superior.</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Salomón y Hiram en Comercio Marítimo (9: 15-21)</w:t>
      </w:r>
    </w:p>
    <w:p w:rsidR="00112D42" w:rsidRDefault="00112D42" w:rsidP="00112D42">
      <w:pPr>
        <w:pStyle w:val="PlainText"/>
        <w:rPr>
          <w:sz w:val="24"/>
          <w:lang w:val="es-ES"/>
        </w:rPr>
      </w:pPr>
      <w:r>
        <w:rPr>
          <w:sz w:val="24"/>
          <w:lang w:val="es-ES"/>
        </w:rPr>
        <w:tab/>
        <w:t>Continuando su dependencia en Reyes (// 1 Reyes 10: 16-22), el Cronista listó varios artículos que Salomón hizo de su inmensa riqueza.  El énfasis de este material aparece en la repetición de la palabra "hizo" (9: 11,15,17,19).</w:t>
      </w:r>
    </w:p>
    <w:p w:rsidR="00112D42" w:rsidRDefault="00112D42" w:rsidP="00112D42">
      <w:pPr>
        <w:pStyle w:val="PlainText"/>
        <w:rPr>
          <w:sz w:val="24"/>
          <w:lang w:val="es-ES"/>
        </w:rPr>
      </w:pPr>
      <w:r>
        <w:rPr>
          <w:sz w:val="24"/>
          <w:lang w:val="es-ES"/>
        </w:rPr>
        <w:tab/>
        <w:t>Primero, Salomón hizo artículos numerosos de "oro" (9: 15 [dos veces], 16 [dos veces]).  Hizo "escudos grandes" (9: 15) y "escudos pequeños de oro labrado" (9: 16).  Estos escudos más pequeños fueron llevados por Sisac después de su ataque en Jerusalén en el día de Roboam (vea 12: 1-12).  Salomón puso estos "en el Palacio del Bosque de Líbano" (9: 16).  El palacio recibió este nombre debido a cuatro filas de pilares del cedro grandes que dieron la impresión de un bosque (vea 1 Reyes 7: 2).</w:t>
      </w:r>
    </w:p>
    <w:p w:rsidR="00112D42" w:rsidRDefault="00112D42" w:rsidP="00112D42">
      <w:pPr>
        <w:pStyle w:val="PlainText"/>
        <w:rPr>
          <w:sz w:val="24"/>
          <w:lang w:val="es-ES"/>
        </w:rPr>
      </w:pPr>
      <w:r>
        <w:rPr>
          <w:sz w:val="24"/>
          <w:lang w:val="es-ES"/>
        </w:rPr>
        <w:tab/>
        <w:t>Segundo, Salomón decoró su trono elaboradamente (9: 17-19).  Se rellenó con marfil y recubrió con oro puro (9: 17).  Seis escalones llevaban hasta un escabel de oro (9: 18).  Las imágenes de leones reales decoraron los apoyabrazos y escalones (9: 18-19).  El propósito de estos detalles es explícitamente declarado.  Exaltaron la gloria de Salomón por que "nada como esto se había constituido para cualquier otro reino" (9: 19).</w:t>
      </w:r>
    </w:p>
    <w:p w:rsidR="00112D42" w:rsidRDefault="00112D42" w:rsidP="00112D42">
      <w:pPr>
        <w:pStyle w:val="PlainText"/>
        <w:rPr>
          <w:sz w:val="24"/>
          <w:lang w:val="es-ES"/>
        </w:rPr>
      </w:pPr>
      <w:r>
        <w:rPr>
          <w:sz w:val="24"/>
          <w:lang w:val="es-ES"/>
        </w:rPr>
        <w:tab/>
        <w:t>Tercero, las copas y artículos de la casa en el palacio eran todos hecho de oro puro. porque se consideró a la plata de poco valor en el día de Salomón (9: 20). Una vez más, se exalta como ideal el reino de Salomón.</w:t>
      </w:r>
    </w:p>
    <w:p w:rsidR="00112D42" w:rsidRDefault="00112D42" w:rsidP="00112D42">
      <w:pPr>
        <w:pStyle w:val="PlainText"/>
        <w:rPr>
          <w:sz w:val="24"/>
          <w:lang w:val="es-ES"/>
        </w:rPr>
      </w:pPr>
      <w:r>
        <w:rPr>
          <w:sz w:val="24"/>
          <w:lang w:val="es-ES"/>
        </w:rPr>
        <w:tab/>
        <w:t xml:space="preserve">Para conectar este material a su contexto, el texto nota la fuente de muchas de estas riquezas.  "Una vez cada tres años la marina mercante tripulada por los hombres de Hiram" trajo grandes tesoros (9: 21).  Esta referencia a Hiram idea el material surtido en 8: 17-9: 21.  La interacción de Salomón con </w:t>
      </w:r>
      <w:r>
        <w:rPr>
          <w:sz w:val="24"/>
          <w:lang w:val="es-ES"/>
        </w:rPr>
        <w:lastRenderedPageBreak/>
        <w:t>otras naciones no se limitan a este pasaje y su paralelo anterior (2: 1-18), pero la preocupación con Hiram infunde el material.</w:t>
      </w:r>
    </w:p>
    <w:p w:rsidR="00112D42" w:rsidRDefault="00112D42" w:rsidP="00112D42">
      <w:pPr>
        <w:pStyle w:val="PlainText"/>
        <w:rPr>
          <w:sz w:val="24"/>
          <w:lang w:val="es-ES"/>
        </w:rPr>
      </w:pPr>
      <w:r>
        <w:rPr>
          <w:sz w:val="24"/>
          <w:lang w:val="es-ES"/>
        </w:rPr>
        <w:tab/>
        <w:t>La relación de Salomón con Hiram ilustró a los lectores post-exílicos el tipo de beneficios positivos que vinieron a Salomón de esta relación. En un día cuando las condiciones económicas de Israel estaban en necesidad de mucha mejora, la anuencia de Salomón para envolverse en comercio internacional proveyó guía para los que habían vuelto a la tierra (vea Introducción: 3) Relaciones Internacionales).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Más acerca de Gran Sabiduría y Riqueza de Salomón (9: 22-28)</w:t>
      </w:r>
    </w:p>
    <w:p w:rsidR="00112D42" w:rsidRDefault="00112D42" w:rsidP="00112D42">
      <w:pPr>
        <w:pStyle w:val="PlainText"/>
        <w:rPr>
          <w:sz w:val="24"/>
          <w:lang w:val="es-ES"/>
        </w:rPr>
      </w:pPr>
      <w:r>
        <w:rPr>
          <w:sz w:val="24"/>
          <w:lang w:val="es-ES"/>
        </w:rPr>
        <w:tab/>
        <w:t>A este punto, se disimula la división del Cronista de su material por el hecho que continuó siguiendo el libro de Reyes (// 1 Reyes 10: 23-29).  No obstante, parece mejor, a la luz de su estructura amplia, para ver esta porción como un movimiento a otra sección (vea figura 22).  Se sostienen estos versículos unidos por la expresión repetida "todos los reyes" (9: 22,23,26) que el Cronista introdujo cada vez en este pasaje.</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con 1 Reyes 10: 23-29</w:t>
      </w:r>
    </w:p>
    <w:p w:rsidR="00112D42" w:rsidRDefault="00112D42" w:rsidP="00112D42">
      <w:pPr>
        <w:pStyle w:val="PlainText"/>
        <w:rPr>
          <w:sz w:val="24"/>
          <w:lang w:val="es-ES"/>
        </w:rPr>
      </w:pPr>
      <w:r>
        <w:rPr>
          <w:sz w:val="24"/>
          <w:lang w:val="es-ES"/>
        </w:rPr>
        <w:tab/>
        <w:t>Dos observaciones son importantes para comprender el uso del Cronista de este pasaje. Primero, estos versículos resultan de una combinación de porciones diferentes del registro de Reyes.  El Cronista siguió 1 Reyes 10: 23-25 (// 9: 23-24) al que ató su versión de 1 Reyes 10: 26-29 (// 9: 25,27-28).  Esta última porción, sin embargo, se interrumpe en 9: 26 por una inserción de 1 Reyes 4: 21.</w:t>
      </w:r>
    </w:p>
    <w:p w:rsidR="00112D42" w:rsidRDefault="00112D42" w:rsidP="00112D42">
      <w:pPr>
        <w:pStyle w:val="PlainText"/>
        <w:rPr>
          <w:sz w:val="24"/>
          <w:lang w:val="es-ES"/>
        </w:rPr>
      </w:pPr>
      <w:r>
        <w:rPr>
          <w:sz w:val="24"/>
          <w:lang w:val="es-ES"/>
        </w:rPr>
        <w:tab/>
        <w:t>Segundo, tres cambios reflejan la perspectiva de la panorámica que el Cronista dio énfasis a en este material. Cambió "el mundo entero" (1 Reyes 10: 24) a "todos los reyes de la tierra" (9: 23).  Cambió de "sobre todo los reinos" (1 Reyes 4: 21) a "todos los reyes" (9: 26). Estos cambios corresponden a "todos los otros reyes de la tierra" (9: 22) que copió de 1 Reyes 10: 23.  Un tercer cambio ocurre en la última frase de esta sección.  "De Egipto y de Kue" (1 Reyes 10: 28) se cambia a "de Egipto y de todo otros países" (9: 28) para dar énfasis a la grandeza de la exaltación de Salomón.</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Estructura de 9: 22-28</w:t>
      </w:r>
    </w:p>
    <w:p w:rsidR="00112D42" w:rsidRDefault="00112D42" w:rsidP="00112D42">
      <w:pPr>
        <w:pStyle w:val="PlainText"/>
        <w:rPr>
          <w:sz w:val="24"/>
          <w:lang w:val="es-ES"/>
        </w:rPr>
      </w:pPr>
      <w:r>
        <w:rPr>
          <w:sz w:val="24"/>
          <w:lang w:val="es-ES"/>
        </w:rPr>
        <w:tab/>
        <w:t>Este pasaje corto se divide en tres partes (vea figura 23). Empieza con un título introductorio que indica la superioridad de Salomón sobre todos los otros reyes (9: 22).  Entonces se mueve a dos ilustraciones de esa superioridad:  el reconocimiento de su sabiduría por otros reyes (9: 23-24) y sus importancias mundiales (9: 25-28).</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lastRenderedPageBreak/>
        <w:t>Introducción (9: 22)</w:t>
      </w:r>
    </w:p>
    <w:p w:rsidR="00112D42" w:rsidRDefault="00112D42" w:rsidP="00112D42">
      <w:pPr>
        <w:pStyle w:val="PlainText"/>
        <w:rPr>
          <w:sz w:val="24"/>
          <w:lang w:val="es-ES"/>
        </w:rPr>
      </w:pPr>
      <w:r>
        <w:rPr>
          <w:sz w:val="24"/>
          <w:lang w:val="es-ES"/>
        </w:rPr>
        <w:tab/>
        <w:t>El Cronista adoptó 1 Reyes 10: 23 como un título para esta sección.  Salomón era superior en "riquezas y sabiduría" a todos los otros reyes de la tierra (9: 22).  Dios le había prometido a Salomón que recibiría "riquezas y honor" más allá de cualquier rey antes de y después de él (1: 12).  A medida que presentaba su final del reino de Salomón, el Cronista quería que sus lectores supieran que Dios ha guardado su promesa a Salomón.  Expresó esto por medio de una hipérbole, haciendo a Salomón más rico que cualquier otro rey antes o después de él.  (Para el uso del Cronista de hipérbole vea comentarios en 12: 14.)  La riqueza de Salomón demuestra que su reino fue bendecido por Dios y debidamente sirvió como un modelo para los lectores post-exílicos (vea Introducción:  26) Prosperidad y Pobreza).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El Reconocimiento Mundial de Salomón (9: 23-24)</w:t>
      </w:r>
    </w:p>
    <w:p w:rsidR="00112D42" w:rsidRDefault="00112D42" w:rsidP="00112D42">
      <w:pPr>
        <w:pStyle w:val="PlainText"/>
        <w:rPr>
          <w:sz w:val="24"/>
          <w:lang w:val="es-ES"/>
        </w:rPr>
      </w:pPr>
      <w:r>
        <w:rPr>
          <w:sz w:val="24"/>
          <w:lang w:val="es-ES"/>
        </w:rPr>
        <w:tab/>
        <w:t>El Cronista apoyó su perspectiva en Salomón para enfocar en su reconocimiento internacional.  La reina de Sabá no era la única que deseaba visitar a Salomón.  En una hipérbole extrema, el Cronista escribió "todos los reyes de la tierra le solicitaron una audiencia (9: 23).  (Para el uso del Cronista de hipérbole, vea comentarios en 12: 14.)  Todos ellos querían oír por ellos mismos que esta "sabiduría que Dios de había introducido en su corazón" (9: 23).  De nuevo, la alusión a 1: 1-12 es evidente.  El cumplimiento de Dios de su promesa a Salomón fue reconocido por el mundo entero. Además de reconocer la sabiduría de Salomón, cada rey también contribuyó a la riqueza de Salomón, año tras año (9: 24).</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Las Importaciones Mundiales de Salomón (9: 25-28)</w:t>
      </w:r>
    </w:p>
    <w:p w:rsidR="00112D42" w:rsidRDefault="00112D42" w:rsidP="00112D42">
      <w:pPr>
        <w:pStyle w:val="PlainText"/>
        <w:rPr>
          <w:sz w:val="24"/>
          <w:lang w:val="es-ES"/>
        </w:rPr>
      </w:pPr>
      <w:r>
        <w:rPr>
          <w:sz w:val="24"/>
          <w:lang w:val="es-ES"/>
        </w:rPr>
        <w:tab/>
        <w:t>El segundo apoyo dado a la idea de que Salomón recibió sabiduría y riquezas incomparables (vea 9: 22) era su comercio internacional.  En estos cuatro versículos, el Cronista juntó materiales de 1 Reyes 10: 26 (// 9: 25), 1 Reyes 4: 21 (// 9: 26), y 1 Reyes 10: 27-28 (// 9: 27-28). Los materiales de 9: 25,27-28 se reproducen de 1: 14-17. Se repiten aquí para apuntar al equilibrio que este pasaje tiene con el inicio del reino de Salomón.</w:t>
      </w:r>
    </w:p>
    <w:p w:rsidR="00112D42" w:rsidRDefault="00112D42" w:rsidP="00112D42">
      <w:pPr>
        <w:pStyle w:val="PlainText"/>
        <w:rPr>
          <w:sz w:val="24"/>
          <w:lang w:val="es-ES"/>
        </w:rPr>
      </w:pPr>
      <w:r>
        <w:rPr>
          <w:sz w:val="24"/>
          <w:lang w:val="es-ES"/>
        </w:rPr>
        <w:tab/>
        <w:t xml:space="preserve">La inserción de 9: 26 (// 1 Reyes 4: 21) explica cómo Salomón logró alcanzar esta altura de gloria. Las riquezas de Salomón eran inmensas, porque "gobernó sobre todos los reyes desde el Río a la tierra de los Filisteos, tan lejano come la frontera de Egipto" (9: 26). Salomón tenía números enormes de caballos y carros (9: 25) y le trajo prosperidad a Jerusalén (9: 27).  En el último versículo de esta sección, el Cronista varió "de Egipto y Kue" (1 Reyes 4: 21 y 1 Crónicas 1: 16) a "de Egipto y de todos los otros países" (9: 28).  El propósito de </w:t>
      </w:r>
      <w:r>
        <w:rPr>
          <w:sz w:val="24"/>
          <w:lang w:val="es-ES"/>
        </w:rPr>
        <w:lastRenderedPageBreak/>
        <w:t>este cambio es claro.  La supremacía de Salomón sobre los inmensos territorios mencionados en 9: 26 era la fuente de sus riquezas incomparables.</w:t>
      </w:r>
    </w:p>
    <w:p w:rsidR="00112D42" w:rsidRDefault="00112D42" w:rsidP="00112D42">
      <w:pPr>
        <w:pStyle w:val="PlainText"/>
        <w:rPr>
          <w:sz w:val="24"/>
          <w:lang w:val="es-ES"/>
        </w:rPr>
      </w:pPr>
      <w:r>
        <w:rPr>
          <w:sz w:val="24"/>
          <w:lang w:val="es-ES"/>
        </w:rPr>
        <w:tab/>
        <w:t>Las importaciones mundiales de Salomón hablaron directamente acerca de las necesidades de los lectores post-exílicos.  A medida que luchaban con penurias económicas, el recuerdo de los éxitos territoriales y comerciales de Salomón les inspiró a esperar lo mismo.  El mensaje del Cronista a ellos era sincero.  Sólo si siguieran el ejemplo de Salomón, podrían ver los mismos resultados de riquezas y bendiciones en su día.</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Cierre del Reino de Salomón (9: 29-31)</w:t>
      </w:r>
    </w:p>
    <w:p w:rsidR="00112D42" w:rsidRDefault="00112D42" w:rsidP="00112D42">
      <w:pPr>
        <w:pStyle w:val="PlainText"/>
        <w:rPr>
          <w:sz w:val="24"/>
          <w:lang w:val="es-ES"/>
        </w:rPr>
      </w:pPr>
      <w:r>
        <w:rPr>
          <w:sz w:val="24"/>
          <w:lang w:val="es-ES"/>
        </w:rPr>
        <w:tab/>
        <w:t>El Cronista acabó su recuento del reino de Salomón, al indicar las honras prodigadas a Salomón en su muerte y entierro. También notó sus fuentes literarias.</w:t>
      </w:r>
    </w:p>
    <w:p w:rsidR="00112D42" w:rsidRDefault="00112D42" w:rsidP="00112D42">
      <w:pPr>
        <w:pStyle w:val="PlainText"/>
        <w:rPr>
          <w:sz w:val="24"/>
          <w:lang w:val="es-ES"/>
        </w:rPr>
      </w:pPr>
    </w:p>
    <w:p w:rsidR="00112D42" w:rsidRDefault="00112D42" w:rsidP="00112D42">
      <w:pPr>
        <w:pStyle w:val="PlainText"/>
        <w:rPr>
          <w:sz w:val="24"/>
          <w:lang w:val="es-ES"/>
        </w:rPr>
      </w:pPr>
      <w:r>
        <w:rPr>
          <w:sz w:val="24"/>
          <w:lang w:val="es-ES"/>
        </w:rPr>
        <w:t>Comparación con 1 Reyes 11: 41-43</w:t>
      </w:r>
    </w:p>
    <w:p w:rsidR="00112D42" w:rsidRDefault="00112D42" w:rsidP="00112D42">
      <w:pPr>
        <w:pStyle w:val="PlainText"/>
        <w:rPr>
          <w:sz w:val="24"/>
          <w:lang w:val="es-ES"/>
        </w:rPr>
      </w:pPr>
      <w:r>
        <w:rPr>
          <w:sz w:val="24"/>
          <w:lang w:val="es-ES"/>
        </w:rPr>
        <w:tab/>
        <w:t>El Cronista contó con Reyes para el formato básico de este material.  Se deben notar dos aspectos de su recuento.</w:t>
      </w:r>
    </w:p>
    <w:p w:rsidR="00112D42" w:rsidRDefault="00112D42" w:rsidP="00112D42">
      <w:pPr>
        <w:pStyle w:val="PlainText"/>
        <w:rPr>
          <w:sz w:val="24"/>
          <w:lang w:val="es-ES"/>
        </w:rPr>
      </w:pPr>
      <w:r>
        <w:rPr>
          <w:sz w:val="24"/>
          <w:lang w:val="es-ES"/>
        </w:rPr>
        <w:tab/>
        <w:t>Primero, es importante señalar que el Cronista omitió un segmento grande de Reyes (1 Reyes 11: 1-40; vea figura 21).  Esta porción de Reyes informa los fracasos de Salomón y el problema resultante en su reino. El propósito del Cronista en omitir estos materiales no era negar los fracasos de Salomón, sino crear un modelo ideal para sus lectores post-exílicos.  Por esta razón, Crónicas se mueve directamente de la fama mundial de Salomón al aviso de su muerte.</w:t>
      </w:r>
    </w:p>
    <w:p w:rsidR="00112D42" w:rsidRDefault="00112D42" w:rsidP="00112D42">
      <w:pPr>
        <w:pStyle w:val="PlainText"/>
        <w:rPr>
          <w:sz w:val="24"/>
          <w:lang w:val="es-ES"/>
        </w:rPr>
      </w:pPr>
      <w:r>
        <w:rPr>
          <w:sz w:val="24"/>
          <w:lang w:val="es-ES"/>
        </w:rPr>
        <w:tab/>
        <w:t>Segundo, el Cronista agregó referencias a varias fuentes literarias que usó más allá de las mencionadas en el libro de Reyes (9: 29).  Mencionó los archivos de Natán, Ahías y las visiones de Iddo (9: 29).  Se mencionaron los primeros archivos de Natán (1 Crónicas 29: 29).  Ahías es el profeta que condenó a Salomón por sus fracasos (vea 1 Reyes 11: 29-39).  Iddo aparece en 12: 15; 13: 22.  Estos libros ya no existen, pero probablemente contenían relatos y profecías muchos como los libros bíblicos proféticos. La confianza del Cronista en estas fuentes demostró sus afinidades hacia el oficio de profeta (vea Introducción:  15) Profetas).</w:t>
      </w:r>
    </w:p>
    <w:p w:rsidR="00112D42" w:rsidRDefault="00112D42" w:rsidP="00112D42">
      <w:pPr>
        <w:pStyle w:val="PlainText"/>
        <w:rPr>
          <w:sz w:val="24"/>
          <w:lang w:val="es-ES"/>
        </w:rPr>
      </w:pPr>
      <w:r>
        <w:rPr>
          <w:sz w:val="24"/>
          <w:lang w:val="es-ES"/>
        </w:rPr>
        <w:tab/>
        <w:t xml:space="preserve">Para cerrar su registro de Salomón, el Cronista mencionó dos hechos. Primero, Salomón reinó durante cuarenta años sobre todo Israel (9: 30).  Aunque estas palabras aparecen en 1 Reyes 11: 42, reiteran el interés del Cronista en la unidad de la nación bajo Salomón (vea Introducción:  1) Todo Israel). Segundo, en modo típico, el Cronista reveló su avalúo de lo que revuelve al reino de Salomón. Su informe del entierro menciona que se sepultó a Salomón en la ciudad de David (9: 31). Así, se honró a Salomón como uno de los más grandes reyes de Israel (vea </w:t>
      </w:r>
      <w:r>
        <w:rPr>
          <w:sz w:val="24"/>
          <w:lang w:val="es-ES"/>
        </w:rPr>
        <w:lastRenderedPageBreak/>
        <w:t>Introducción:  28) Curación y Vida Larga/ Enfermedad y Muerte). De principio a fin, el Cronista presentó a Salomón como un ideal real.</w:t>
      </w:r>
    </w:p>
    <w:p w:rsidR="00112D42" w:rsidRDefault="00112D42" w:rsidP="00112D42">
      <w:pPr>
        <w:pStyle w:val="PlainText"/>
        <w:rPr>
          <w:sz w:val="24"/>
        </w:rPr>
      </w:pPr>
      <w:r>
        <w:rPr>
          <w:sz w:val="24"/>
        </w:rPr>
        <w:t>_</w:t>
      </w:r>
    </w:p>
    <w:p w:rsidR="00112D42" w:rsidRDefault="00112D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p w:rsidR="00135342" w:rsidRDefault="00135342" w:rsidP="00135342">
      <w:pPr>
        <w:tabs>
          <w:tab w:val="center" w:pos="4680"/>
        </w:tabs>
        <w:suppressAutoHyphens/>
        <w:spacing w:line="240" w:lineRule="atLeast"/>
        <w:rPr>
          <w:b/>
          <w:lang w:val="es-ES_tradnl"/>
        </w:rPr>
      </w:pPr>
      <w:r>
        <w:rPr>
          <w:b/>
          <w:lang w:val="es-ES_tradnl"/>
        </w:rPr>
        <w:tab/>
        <w:t>Judá Durante el Reino Dividido</w:t>
      </w:r>
      <w:r>
        <w:rPr>
          <w:b/>
          <w:lang w:val="es-ES_tradnl"/>
        </w:rPr>
        <w:fldChar w:fldCharType="begin"/>
      </w:r>
      <w:r>
        <w:rPr>
          <w:b/>
          <w:lang w:val="es-ES_tradnl"/>
        </w:rPr>
        <w:instrText xml:space="preserve">PRIVATE </w:instrText>
      </w:r>
      <w:r>
        <w:rPr>
          <w:b/>
          <w:lang w:val="es-ES_tradnl"/>
        </w:rPr>
        <w:fldChar w:fldCharType="end"/>
      </w:r>
    </w:p>
    <w:p w:rsidR="00135342" w:rsidRDefault="00135342" w:rsidP="00135342">
      <w:pPr>
        <w:tabs>
          <w:tab w:val="center" w:pos="4680"/>
        </w:tabs>
        <w:suppressAutoHyphens/>
        <w:spacing w:line="240" w:lineRule="atLeast"/>
        <w:rPr>
          <w:b/>
          <w:lang w:val="es-ES_tradnl"/>
        </w:rPr>
      </w:pPr>
      <w:r>
        <w:rPr>
          <w:b/>
          <w:lang w:val="es-ES_tradnl"/>
        </w:rPr>
        <w:tab/>
        <w:t>(2 Crónicas 10: 1-28: 27)</w:t>
      </w:r>
    </w:p>
    <w:p w:rsidR="00135342" w:rsidRDefault="00135342" w:rsidP="00135342">
      <w:pPr>
        <w:tabs>
          <w:tab w:val="left" w:pos="-720"/>
        </w:tabs>
        <w:suppressAutoHyphens/>
        <w:spacing w:line="240" w:lineRule="atLeast"/>
        <w:rPr>
          <w:b/>
          <w:lang w:val="es-ES_tradnl"/>
        </w:rPr>
      </w:pPr>
    </w:p>
    <w:p w:rsidR="00135342" w:rsidRDefault="00135342" w:rsidP="00135342">
      <w:pPr>
        <w:tabs>
          <w:tab w:val="left" w:pos="-720"/>
        </w:tabs>
        <w:suppressAutoHyphens/>
        <w:spacing w:line="240" w:lineRule="atLeast"/>
        <w:rPr>
          <w:lang w:val="es-ES_tradnl"/>
        </w:rPr>
      </w:pPr>
      <w:r>
        <w:rPr>
          <w:b/>
          <w:i/>
          <w:lang w:val="es-ES_tradnl"/>
        </w:rPr>
        <w:t>Apreciación global del Reino Dividido</w:t>
      </w:r>
    </w:p>
    <w:p w:rsidR="00135342" w:rsidRDefault="00135342" w:rsidP="00135342">
      <w:pPr>
        <w:tabs>
          <w:tab w:val="left" w:pos="-720"/>
        </w:tabs>
        <w:suppressAutoHyphens/>
        <w:spacing w:line="240" w:lineRule="atLeast"/>
        <w:rPr>
          <w:lang w:val="es-ES_tradnl"/>
        </w:rPr>
      </w:pPr>
      <w:r>
        <w:rPr>
          <w:lang w:val="es-ES_tradnl"/>
        </w:rPr>
        <w:tab/>
        <w:t>Cuando el Cronista entró al Reino Dividido, dejó atrás los reinos de sus reyes ideales.  Aunque varios reyes durante este período lograron algunos logros notablemente positivos, este material es mucho más equilibrado entre acontecimientos positivos y negativos.  En lugar de proporcionar la comunidad post-exílica con modelos extendidos de vida fiel, los reyes del Reino dividido ofrecieron guiones contrastantes de obediencia y desobediencia que llevaron a bendición y juicio divinos.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10: 1-28: 27 con 1 Reyes 12: 1- 2 Reyes 17: 41</w:t>
      </w:r>
    </w:p>
    <w:p w:rsidR="00135342" w:rsidRDefault="00135342" w:rsidP="00135342">
      <w:pPr>
        <w:tabs>
          <w:tab w:val="left" w:pos="-720"/>
        </w:tabs>
        <w:suppressAutoHyphens/>
        <w:spacing w:line="240" w:lineRule="atLeast"/>
        <w:rPr>
          <w:lang w:val="es-ES_tradnl"/>
        </w:rPr>
      </w:pPr>
      <w:r>
        <w:rPr>
          <w:lang w:val="es-ES_tradnl"/>
        </w:rPr>
        <w:tab/>
        <w:t>Comparaciones detalladas de cada porción del Reino dividido en Crónicas y Reyes aparecen bajo la discusión de cada reino.  A estas alturas, es importante simplemente notar que la diferencia mayor entre los dos registros es que Crónicas omiten todo trato de los materiales exclusivamente de Israel norteño. Acontecimientos en el Norte aparecen sólo cuando tocaban la vida de Judá.  Como resultado, este material enfoca casi exclusivamente en condiciones dentro de Judá durante el Reino dividido.  Esta orientación reflejó el interés perspicaz del Cronista en Jerusalén y Judá como el centro de la restauración post-exílica.  Desde su punto de vista, sus lectores necesitaban concentrar su atención en acontecimientos en el Sur, de manera que pudieran aprender cómo adelantar la restauración del Reino en su día.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10: 1-28: 27</w:t>
      </w:r>
    </w:p>
    <w:p w:rsidR="00135342" w:rsidRDefault="00135342" w:rsidP="00135342">
      <w:pPr>
        <w:tabs>
          <w:tab w:val="left" w:pos="-720"/>
        </w:tabs>
        <w:suppressAutoHyphens/>
        <w:spacing w:line="240" w:lineRule="atLeast"/>
        <w:rPr>
          <w:lang w:val="es-ES_tradnl"/>
        </w:rPr>
      </w:pPr>
      <w:r>
        <w:rPr>
          <w:lang w:val="es-ES_tradnl"/>
        </w:rPr>
        <w:tab/>
        <w:t>La estructura de esta porción de la historia no es inmediatamente clara.  Es evidente que divisiones entre tiempos de bendición y juicio forma mucho del material.  Aún así, es posible identificar tres agrupaciones de reinos Judiítas en los cuales temas particulares vienen al primer plano (vea figura 25).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r>
      <w:r>
        <w:rPr>
          <w:lang w:val="es-ES_tradnl"/>
        </w:rPr>
        <w:tab/>
        <w:t>Juicios y Bendiciones Crecientes en Judá (10: 1-21: 3)</w:t>
      </w:r>
    </w:p>
    <w:p w:rsidR="00135342" w:rsidRDefault="00135342" w:rsidP="00135342">
      <w:pPr>
        <w:tabs>
          <w:tab w:val="left" w:pos="-720"/>
        </w:tabs>
        <w:suppressAutoHyphens/>
        <w:spacing w:line="240" w:lineRule="atLeast"/>
      </w:pPr>
      <w:r>
        <w:rPr>
          <w:lang w:val="es-ES_tradnl"/>
        </w:rPr>
        <w:tab/>
      </w:r>
      <w:r>
        <w:rPr>
          <w:lang w:val="es-ES_tradnl"/>
        </w:rPr>
        <w:tab/>
      </w:r>
      <w:r>
        <w:rPr>
          <w:lang w:val="es-ES_tradnl"/>
        </w:rPr>
        <w:tab/>
      </w:r>
      <w:r>
        <w:t>Roboam (10: 1-12: 16)</w:t>
      </w:r>
    </w:p>
    <w:p w:rsidR="00135342" w:rsidRDefault="00135342" w:rsidP="00135342">
      <w:pPr>
        <w:tabs>
          <w:tab w:val="left" w:pos="-720"/>
        </w:tabs>
        <w:suppressAutoHyphens/>
        <w:spacing w:line="240" w:lineRule="atLeast"/>
      </w:pPr>
      <w:r>
        <w:tab/>
      </w:r>
      <w:r>
        <w:tab/>
      </w:r>
      <w:r>
        <w:tab/>
        <w:t>Abías (13: 1-14: 1)</w:t>
      </w:r>
    </w:p>
    <w:p w:rsidR="00135342" w:rsidRDefault="00135342" w:rsidP="00135342">
      <w:pPr>
        <w:tabs>
          <w:tab w:val="left" w:pos="-720"/>
        </w:tabs>
        <w:suppressAutoHyphens/>
        <w:spacing w:line="240" w:lineRule="atLeast"/>
      </w:pPr>
      <w:r>
        <w:tab/>
      </w:r>
      <w:r>
        <w:tab/>
      </w:r>
      <w:r>
        <w:tab/>
        <w:t>Asa (14: 2-16: 14)</w:t>
      </w:r>
    </w:p>
    <w:p w:rsidR="00135342" w:rsidRDefault="00135342" w:rsidP="00135342">
      <w:pPr>
        <w:tabs>
          <w:tab w:val="left" w:pos="-720"/>
        </w:tabs>
        <w:suppressAutoHyphens/>
        <w:spacing w:line="240" w:lineRule="atLeast"/>
        <w:rPr>
          <w:lang w:val="es-ES_tradnl"/>
        </w:rPr>
      </w:pPr>
      <w:r>
        <w:tab/>
      </w:r>
      <w:r>
        <w:tab/>
      </w:r>
      <w:r>
        <w:tab/>
      </w:r>
      <w:r>
        <w:rPr>
          <w:lang w:val="es-ES_tradnl"/>
        </w:rPr>
        <w:t>Josafat (17: 1-21: 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r>
      <w:r>
        <w:rPr>
          <w:lang w:val="es-ES_tradnl"/>
        </w:rPr>
        <w:tab/>
        <w:t>Corrupción norteña en Judá (21: 4-24: 27)</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r>
      <w:r>
        <w:rPr>
          <w:lang w:val="es-ES_tradnl"/>
        </w:rPr>
        <w:tab/>
        <w:t>Joram (21: 4-21: 20)</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r>
      <w:r>
        <w:rPr>
          <w:lang w:val="es-ES_tradnl"/>
        </w:rPr>
        <w:tab/>
        <w:t>Ocozías (22: 1-9)</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r>
      <w:r>
        <w:rPr>
          <w:lang w:val="es-ES_tradnl"/>
        </w:rPr>
        <w:tab/>
        <w:t>Atalía (22: 10-23: 21)</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r>
      <w:r>
        <w:rPr>
          <w:lang w:val="es-ES_tradnl"/>
        </w:rPr>
        <w:tab/>
        <w:t>Joás (24: 1-27)</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r>
      <w:r>
        <w:rPr>
          <w:lang w:val="es-ES_tradnl"/>
        </w:rPr>
        <w:tab/>
        <w:t>Obediencia sin entusiasmo en Judá (25: 1-28: 27)</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r>
      <w:r>
        <w:rPr>
          <w:lang w:val="es-ES_tradnl"/>
        </w:rPr>
        <w:tab/>
        <w:t>Amazías (25: 1-28)</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r>
      <w:r>
        <w:rPr>
          <w:lang w:val="es-ES_tradnl"/>
        </w:rPr>
        <w:tab/>
        <w:t>Uzías (26: 1-23)</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r>
      <w:r>
        <w:rPr>
          <w:lang w:val="es-ES_tradnl"/>
        </w:rPr>
        <w:tab/>
        <w:t>Jotam (27: 1-9)</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r>
      <w:r>
        <w:rPr>
          <w:lang w:val="es-ES_tradnl"/>
        </w:rPr>
        <w:tab/>
        <w:t>Ahaz (28: 1-27)</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Bosquejo de 2 Crónicas 10: 1-28: 27 (figura 25)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Los rasgos que caracterizan cada porción del Reino Dividido se discute al principio de cada sección.  Se debe notar, sin embargo, que los motivos de cada segmento son mucho más complejos que lo que este bosquejo sugiere.   El Cronista tejió temas innumerables en todo este material. No obstante, los temas de bendición creciente (10: 1-21: 3), corrupción norteña (21: 4-24: 27), y obediencia sin entusiasmo conducentes a juicio (25: 1-28: 27) entrelazó estos materiales en estas tres agrupaciones.</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Juicios y Bendiciones Crecientes en Judá (10: 1-21: 3)</w:t>
      </w:r>
    </w:p>
    <w:p w:rsidR="00135342" w:rsidRDefault="00135342" w:rsidP="00135342">
      <w:pPr>
        <w:tabs>
          <w:tab w:val="left" w:pos="-720"/>
        </w:tabs>
        <w:suppressAutoHyphens/>
        <w:spacing w:line="240" w:lineRule="atLeast"/>
        <w:rPr>
          <w:lang w:val="es-ES_tradnl"/>
        </w:rPr>
      </w:pPr>
      <w:r>
        <w:rPr>
          <w:lang w:val="es-ES_tradnl"/>
        </w:rPr>
        <w:lastRenderedPageBreak/>
        <w:tab/>
        <w:t>La primera fase del Reino dividido incluye los reinos de Roboam (10: 1-12: 16) Abías (13: 1-14: 1), Asa (14: 2-16: 14), y Josafat (17: 1-21: 3). Estos capítulos presentan una variedad de situaciones en el que Dios respondió a su pueblo en juicio y bendición.  Varios motivos corren por estos reinos y los distinguen del resto de la historia.</w:t>
      </w:r>
    </w:p>
    <w:p w:rsidR="00135342" w:rsidRDefault="00135342" w:rsidP="00135342">
      <w:pPr>
        <w:tabs>
          <w:tab w:val="left" w:pos="-720"/>
        </w:tabs>
        <w:suppressAutoHyphens/>
        <w:spacing w:line="240" w:lineRule="atLeast"/>
        <w:rPr>
          <w:lang w:val="es-ES_tradnl"/>
        </w:rPr>
      </w:pPr>
      <w:r>
        <w:rPr>
          <w:lang w:val="es-ES_tradnl"/>
        </w:rPr>
        <w:tab/>
        <w:t>Primero, cada reino tiene por lo menos un episodio acerca del envolvimiento de Judá con Israel norteño. En cada caso Judá queda distinto de ella vecino norteño. Roboam sufrió la rebelión de las tribus norteñas y casi fue a guerra contra ellos (10: 1-11: 4).  Abías Judá distinguido de Israel en un discurso antes de batalla y subsiguientemente derrotó Israel (13: 1-20).  Asa dejó de confiar a Dios en la cara de agresión Norteña, pero no obstante quedó separado de ellos (16: 1-10).  Aunque Josafat juntó en alianza con Acab (18: 1-19: 3) y Ocozías (20: 35-37), se distinguió grandemente del Norte (17: 4; 19: 1-3).</w:t>
      </w:r>
    </w:p>
    <w:p w:rsidR="00135342" w:rsidRDefault="00135342" w:rsidP="00135342">
      <w:pPr>
        <w:tabs>
          <w:tab w:val="left" w:pos="-720"/>
        </w:tabs>
        <w:suppressAutoHyphens/>
        <w:spacing w:line="240" w:lineRule="atLeast"/>
        <w:rPr>
          <w:lang w:val="es-ES_tradnl"/>
        </w:rPr>
      </w:pPr>
      <w:r>
        <w:rPr>
          <w:lang w:val="es-ES_tradnl"/>
        </w:rPr>
        <w:tab/>
        <w:t>El enfoque en separación de Judá de Israel se difiere de la segunda fase cuando se adultera Judá profundamente por la reina norteña Atalía (21: 4-24: 27).  También se difiere con la tercera fase cuando Judá gradualmente se cae en el estado de adecuado como el reino Norteño (25: 1-28: 27).</w:t>
      </w:r>
    </w:p>
    <w:p w:rsidR="00135342" w:rsidRDefault="00135342" w:rsidP="00135342">
      <w:pPr>
        <w:tabs>
          <w:tab w:val="left" w:pos="-720"/>
        </w:tabs>
        <w:suppressAutoHyphens/>
        <w:spacing w:line="240" w:lineRule="atLeast"/>
        <w:rPr>
          <w:lang w:val="es-ES_tradnl"/>
        </w:rPr>
      </w:pPr>
      <w:r>
        <w:rPr>
          <w:lang w:val="es-ES_tradnl"/>
        </w:rPr>
        <w:tab/>
        <w:t>Segundo, cada registro incluye por lo menos una narrativa de la batalla.  Episodios de guerra no son en ellos raros, pero estas batallas todo tiene un elemento común.   Por lo menos en una batalla en cada reino, Judiítas gritó a Dios en la cara de enemigos poderosos y Dios respondió positivamente a sus oraciones.  Se entregó Roboam de derrota del total a las manos de un ejército superior egipcio (12: 6).  Abías recibió victoria sobre Israel norteño a pesar de sus mayores números (13: 14).  Dios le dio una victoria similar sobre los cusitas a Asa (14: 8-15).  Josafat tenía dos batallas en el que exigió y recibió ayuda de Dios contra grandes enemigos (18: 31; 20: 5-12).   Estos paralelismos enlazan los primeros cuatro reinos del período dividido junto en distinción del material que sigue.</w:t>
      </w:r>
    </w:p>
    <w:p w:rsidR="00135342" w:rsidRDefault="00135342" w:rsidP="00135342">
      <w:pPr>
        <w:tabs>
          <w:tab w:val="left" w:pos="-720"/>
        </w:tabs>
        <w:suppressAutoHyphens/>
        <w:spacing w:line="240" w:lineRule="atLeast"/>
        <w:rPr>
          <w:lang w:val="es-ES_tradnl"/>
        </w:rPr>
      </w:pPr>
      <w:r>
        <w:rPr>
          <w:lang w:val="es-ES_tradnl"/>
        </w:rPr>
        <w:tab/>
        <w:t>Tercero, reacciones a anuncios de la palabra de Dios también determinado el resultado de bendiciones y juicio en cada reino.  Roboam reaccionó apropiadamente dos veces al profeta Semaías (11: 2-4; 12: 5-8).  Abías le anunció a la palabra de Dios antes de batalla, pero Israel lo ignoró a su derrota (13: 4-12).  Se bendijo a Asa por obedecer la palabra profética (15: 1-8), pero se le maldijo por rechazar la misma palabra posteriormente en su vida (16: 7-9).  Josafat actuó recíprocamente positivamente con dos profetas (18: 1-19: 3); también recibió la palabra de Dios de un Levita (20: 14-19) que lo llevó a una gran victoria de Dios.</w:t>
      </w:r>
    </w:p>
    <w:p w:rsidR="00135342" w:rsidRDefault="00135342" w:rsidP="00135342">
      <w:pPr>
        <w:tabs>
          <w:tab w:val="left" w:pos="-720"/>
        </w:tabs>
        <w:suppressAutoHyphens/>
        <w:spacing w:line="240" w:lineRule="atLeast"/>
        <w:rPr>
          <w:lang w:val="es-ES_tradnl"/>
        </w:rPr>
      </w:pPr>
      <w:r>
        <w:rPr>
          <w:lang w:val="es-ES_tradnl"/>
        </w:rPr>
        <w:tab/>
        <w:t>Cuarto, un crescendo de bendiciones ocurre en estos materiales también.  Como una indicación de esta dimensión del registro, el Cronista notó cuánto soldados estaba en el ejército de Judá durante cada reino.  La bendición de Dios está evidente en que el número de soldados aumentó firmemente de Roboam a Josafat. Roboam tenía a 180,000 soldados (11: 1); el ejército de Abías numeró 400,000 (13: 3); Asa tenía 580,000 (14: 8); Josafat pasó revista a 1.160,000 hombres (17: 14-19), el mayor ejército durante el Reino dividido.    Estadísticos similares no hacen aparece de nuevo hasta que Amazías (25: 5) y Usías (26: 11-15).   Este rasgo une esta porción temprana del Reino dividido como un tiempo de bendición creciente junto a juicios apropiados.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Reino de Roboam (10: 1-12: 16)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lastRenderedPageBreak/>
        <w:tab/>
        <w:t>La presentación del Cronista del reino de Roboam (931-913 B.C.) introdujo sus lectores a temas que aparecerán una y otra vez en este período de la monarquía dividida. Formó su registro para presentar a Roboam como un rey que falló dos veces, pero recibió bendiciones de Dios en ambas ocasiones debido a su contestación apropiada a la palabra profética.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10: 1-12: 16 con 1 Reyes 12: 1-14: 31</w:t>
      </w:r>
    </w:p>
    <w:p w:rsidR="00135342" w:rsidRDefault="00135342" w:rsidP="00135342">
      <w:pPr>
        <w:tabs>
          <w:tab w:val="left" w:pos="-720"/>
        </w:tabs>
        <w:suppressAutoHyphens/>
        <w:spacing w:line="240" w:lineRule="atLeast"/>
        <w:rPr>
          <w:lang w:val="es-ES_tradnl"/>
        </w:rPr>
      </w:pPr>
      <w:r>
        <w:rPr>
          <w:lang w:val="es-ES_tradnl"/>
        </w:rPr>
        <w:tab/>
        <w:t>La comparación siguiente indica similitudes y diferencias a gran escala entre Crónicas y Reyes (vea figura 26).  Comparaciones detalladas siguen al principio de cada sección.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2 Crónicas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10: 1-19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11: 1-4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11: 5-12</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11: 13-17</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11: 18-23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12: 1-12</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12: 13-14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12: 15-16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La Pérdida de Roboam de Apoyo Norteño</w:t>
      </w:r>
    </w:p>
    <w:p w:rsidR="00135342" w:rsidRDefault="00135342" w:rsidP="00135342">
      <w:pPr>
        <w:tabs>
          <w:tab w:val="left" w:pos="-720"/>
        </w:tabs>
        <w:suppressAutoHyphens/>
        <w:spacing w:line="240" w:lineRule="atLeast"/>
        <w:rPr>
          <w:lang w:val="es-ES_tradnl"/>
        </w:rPr>
      </w:pPr>
      <w:r>
        <w:rPr>
          <w:lang w:val="es-ES_tradnl"/>
        </w:rPr>
        <w:tab/>
        <w:t xml:space="preserve"> (estrechamente paralelo)</w:t>
      </w:r>
    </w:p>
    <w:p w:rsidR="00135342" w:rsidRDefault="00135342" w:rsidP="00135342">
      <w:pPr>
        <w:tabs>
          <w:tab w:val="left" w:pos="-720"/>
        </w:tabs>
        <w:suppressAutoHyphens/>
        <w:spacing w:line="240" w:lineRule="atLeast"/>
        <w:rPr>
          <w:lang w:val="es-ES_tradnl"/>
        </w:rPr>
      </w:pPr>
      <w:r>
        <w:rPr>
          <w:lang w:val="es-ES_tradnl"/>
        </w:rPr>
        <w:tab/>
        <w:t>La renuncia de Roboam al Ataque</w:t>
      </w:r>
    </w:p>
    <w:p w:rsidR="00135342" w:rsidRDefault="00135342" w:rsidP="00135342">
      <w:pPr>
        <w:tabs>
          <w:tab w:val="left" w:pos="-720"/>
        </w:tabs>
        <w:suppressAutoHyphens/>
        <w:spacing w:line="240" w:lineRule="atLeast"/>
        <w:rPr>
          <w:lang w:val="es-ES_tradnl"/>
        </w:rPr>
      </w:pPr>
      <w:r>
        <w:rPr>
          <w:lang w:val="es-ES_tradnl"/>
        </w:rPr>
        <w:tab/>
        <w:t xml:space="preserve"> (estrechamente paralelo)</w:t>
      </w:r>
    </w:p>
    <w:p w:rsidR="00135342" w:rsidRDefault="00135342" w:rsidP="00135342">
      <w:pPr>
        <w:tabs>
          <w:tab w:val="left" w:pos="-720"/>
        </w:tabs>
        <w:suppressAutoHyphens/>
        <w:spacing w:line="240" w:lineRule="atLeast"/>
        <w:rPr>
          <w:lang w:val="es-ES_tradnl"/>
        </w:rPr>
      </w:pPr>
      <w:r>
        <w:rPr>
          <w:lang w:val="es-ES_tradnl"/>
        </w:rPr>
        <w:tab/>
        <w:t>Las Empresas de Jeroboam</w:t>
      </w:r>
    </w:p>
    <w:p w:rsidR="00135342" w:rsidRDefault="00135342" w:rsidP="00135342">
      <w:pPr>
        <w:tabs>
          <w:tab w:val="left" w:pos="-720"/>
        </w:tabs>
        <w:suppressAutoHyphens/>
        <w:spacing w:line="240" w:lineRule="atLeast"/>
        <w:rPr>
          <w:lang w:val="es-ES_tradnl"/>
        </w:rPr>
      </w:pPr>
      <w:r>
        <w:rPr>
          <w:lang w:val="es-ES_tradnl"/>
        </w:rPr>
        <w:tab/>
        <w:t xml:space="preserve"> (omitido)</w:t>
      </w:r>
    </w:p>
    <w:p w:rsidR="00135342" w:rsidRDefault="00135342" w:rsidP="00135342">
      <w:pPr>
        <w:tabs>
          <w:tab w:val="left" w:pos="-720"/>
        </w:tabs>
        <w:suppressAutoHyphens/>
        <w:spacing w:line="240" w:lineRule="atLeast"/>
        <w:rPr>
          <w:lang w:val="es-ES_tradnl"/>
        </w:rPr>
      </w:pPr>
      <w:r>
        <w:rPr>
          <w:lang w:val="es-ES_tradnl"/>
        </w:rPr>
        <w:tab/>
        <w:t>Las Fortificaciones de Roboam</w:t>
      </w:r>
    </w:p>
    <w:p w:rsidR="00135342" w:rsidRDefault="00135342" w:rsidP="00135342">
      <w:pPr>
        <w:tabs>
          <w:tab w:val="left" w:pos="-720"/>
        </w:tabs>
        <w:suppressAutoHyphens/>
        <w:spacing w:line="240" w:lineRule="atLeast"/>
        <w:rPr>
          <w:lang w:val="es-ES_tradnl"/>
        </w:rPr>
      </w:pPr>
      <w:r>
        <w:rPr>
          <w:lang w:val="es-ES_tradnl"/>
        </w:rPr>
        <w:tab/>
        <w:t xml:space="preserve"> (agregado)</w:t>
      </w:r>
    </w:p>
    <w:p w:rsidR="00135342" w:rsidRDefault="00135342" w:rsidP="00135342">
      <w:pPr>
        <w:tabs>
          <w:tab w:val="left" w:pos="-720"/>
        </w:tabs>
        <w:suppressAutoHyphens/>
        <w:spacing w:line="240" w:lineRule="atLeast"/>
        <w:rPr>
          <w:lang w:val="es-ES_tradnl"/>
        </w:rPr>
      </w:pPr>
      <w:r>
        <w:rPr>
          <w:lang w:val="es-ES_tradnl"/>
        </w:rPr>
        <w:tab/>
        <w:t>El Apoyo a Roboam</w:t>
      </w:r>
    </w:p>
    <w:p w:rsidR="00135342" w:rsidRDefault="00135342" w:rsidP="00135342">
      <w:pPr>
        <w:tabs>
          <w:tab w:val="left" w:pos="-720"/>
        </w:tabs>
        <w:suppressAutoHyphens/>
        <w:spacing w:line="240" w:lineRule="atLeast"/>
        <w:rPr>
          <w:lang w:val="es-ES_tradnl"/>
        </w:rPr>
      </w:pPr>
      <w:r>
        <w:rPr>
          <w:lang w:val="es-ES_tradnl"/>
        </w:rPr>
        <w:tab/>
        <w:t xml:space="preserve"> (agregado)</w:t>
      </w:r>
    </w:p>
    <w:p w:rsidR="00135342" w:rsidRDefault="00135342" w:rsidP="00135342">
      <w:pPr>
        <w:tabs>
          <w:tab w:val="left" w:pos="-720"/>
        </w:tabs>
        <w:suppressAutoHyphens/>
        <w:spacing w:line="240" w:lineRule="atLeast"/>
        <w:rPr>
          <w:lang w:val="es-ES_tradnl"/>
        </w:rPr>
      </w:pPr>
      <w:r>
        <w:rPr>
          <w:lang w:val="es-ES_tradnl"/>
        </w:rPr>
        <w:tab/>
        <w:t>La Descendencia de Roboam</w:t>
      </w:r>
    </w:p>
    <w:p w:rsidR="00135342" w:rsidRDefault="00135342" w:rsidP="00135342">
      <w:pPr>
        <w:tabs>
          <w:tab w:val="left" w:pos="-720"/>
        </w:tabs>
        <w:suppressAutoHyphens/>
        <w:spacing w:line="240" w:lineRule="atLeast"/>
        <w:rPr>
          <w:lang w:val="es-ES_tradnl"/>
        </w:rPr>
      </w:pPr>
      <w:r>
        <w:rPr>
          <w:lang w:val="es-ES_tradnl"/>
        </w:rPr>
        <w:tab/>
        <w:t xml:space="preserve"> (agregado)</w:t>
      </w:r>
    </w:p>
    <w:p w:rsidR="00135342" w:rsidRDefault="00135342" w:rsidP="00135342">
      <w:pPr>
        <w:tabs>
          <w:tab w:val="left" w:pos="-720"/>
        </w:tabs>
        <w:suppressAutoHyphens/>
        <w:spacing w:line="240" w:lineRule="atLeast"/>
        <w:rPr>
          <w:lang w:val="es-ES_tradnl"/>
        </w:rPr>
      </w:pPr>
      <w:r>
        <w:rPr>
          <w:lang w:val="es-ES_tradnl"/>
        </w:rPr>
        <w:lastRenderedPageBreak/>
        <w:tab/>
        <w:t>El Altar de Jeroboam</w:t>
      </w:r>
    </w:p>
    <w:p w:rsidR="00135342" w:rsidRDefault="00135342" w:rsidP="00135342">
      <w:pPr>
        <w:tabs>
          <w:tab w:val="left" w:pos="-720"/>
        </w:tabs>
        <w:suppressAutoHyphens/>
        <w:spacing w:line="240" w:lineRule="atLeast"/>
        <w:rPr>
          <w:lang w:val="es-ES_tradnl"/>
        </w:rPr>
      </w:pPr>
      <w:r>
        <w:rPr>
          <w:lang w:val="es-ES_tradnl"/>
        </w:rPr>
        <w:tab/>
        <w:t xml:space="preserve"> (omitido)</w:t>
      </w:r>
    </w:p>
    <w:p w:rsidR="00135342" w:rsidRDefault="00135342" w:rsidP="00135342">
      <w:pPr>
        <w:tabs>
          <w:tab w:val="left" w:pos="-720"/>
        </w:tabs>
        <w:suppressAutoHyphens/>
        <w:spacing w:line="240" w:lineRule="atLeast"/>
        <w:rPr>
          <w:lang w:val="es-ES_tradnl"/>
        </w:rPr>
      </w:pPr>
      <w:r>
        <w:rPr>
          <w:lang w:val="es-ES_tradnl"/>
        </w:rPr>
        <w:tab/>
        <w:t>La Casa de Jeroboam</w:t>
      </w:r>
    </w:p>
    <w:p w:rsidR="00135342" w:rsidRDefault="00135342" w:rsidP="00135342">
      <w:pPr>
        <w:tabs>
          <w:tab w:val="left" w:pos="-720"/>
        </w:tabs>
        <w:suppressAutoHyphens/>
        <w:spacing w:line="240" w:lineRule="atLeast"/>
        <w:rPr>
          <w:lang w:val="es-ES_tradnl"/>
        </w:rPr>
      </w:pPr>
      <w:r>
        <w:rPr>
          <w:lang w:val="es-ES_tradnl"/>
        </w:rPr>
        <w:tab/>
        <w:t xml:space="preserve"> (omitido)</w:t>
      </w:r>
    </w:p>
    <w:p w:rsidR="00135342" w:rsidRDefault="00135342" w:rsidP="00135342">
      <w:pPr>
        <w:tabs>
          <w:tab w:val="left" w:pos="-720"/>
        </w:tabs>
        <w:suppressAutoHyphens/>
        <w:spacing w:line="240" w:lineRule="atLeast"/>
        <w:rPr>
          <w:lang w:val="es-ES_tradnl"/>
        </w:rPr>
      </w:pPr>
      <w:r>
        <w:rPr>
          <w:lang w:val="es-ES_tradnl"/>
        </w:rPr>
        <w:tab/>
        <w:t>La Batalla de Roboam con Sisac</w:t>
      </w:r>
    </w:p>
    <w:p w:rsidR="00135342" w:rsidRDefault="00135342" w:rsidP="00135342">
      <w:pPr>
        <w:tabs>
          <w:tab w:val="left" w:pos="-720"/>
        </w:tabs>
        <w:suppressAutoHyphens/>
        <w:spacing w:line="240" w:lineRule="atLeast"/>
        <w:rPr>
          <w:lang w:val="es-ES_tradnl"/>
        </w:rPr>
      </w:pPr>
      <w:r>
        <w:rPr>
          <w:lang w:val="es-ES_tradnl"/>
        </w:rPr>
        <w:tab/>
        <w:t xml:space="preserve"> (extendido)</w:t>
      </w:r>
    </w:p>
    <w:p w:rsidR="00135342" w:rsidRDefault="00135342" w:rsidP="00135342">
      <w:pPr>
        <w:tabs>
          <w:tab w:val="left" w:pos="-720"/>
        </w:tabs>
        <w:suppressAutoHyphens/>
        <w:spacing w:line="240" w:lineRule="atLeast"/>
        <w:rPr>
          <w:lang w:val="es-ES_tradnl"/>
        </w:rPr>
      </w:pPr>
      <w:r>
        <w:rPr>
          <w:lang w:val="es-ES_tradnl"/>
        </w:rPr>
        <w:tab/>
        <w:t>El Reino de Roboam Resumió</w:t>
      </w:r>
    </w:p>
    <w:p w:rsidR="00135342" w:rsidRDefault="00135342" w:rsidP="00135342">
      <w:pPr>
        <w:tabs>
          <w:tab w:val="left" w:pos="-720"/>
        </w:tabs>
        <w:suppressAutoHyphens/>
        <w:spacing w:line="240" w:lineRule="atLeast"/>
        <w:rPr>
          <w:lang w:val="es-ES_tradnl"/>
        </w:rPr>
      </w:pPr>
      <w:r>
        <w:rPr>
          <w:lang w:val="es-ES_tradnl"/>
        </w:rPr>
        <w:tab/>
        <w:t xml:space="preserve"> (abreviado)</w:t>
      </w:r>
    </w:p>
    <w:p w:rsidR="00135342" w:rsidRDefault="00135342" w:rsidP="00135342">
      <w:pPr>
        <w:tabs>
          <w:tab w:val="left" w:pos="-720"/>
        </w:tabs>
        <w:suppressAutoHyphens/>
        <w:spacing w:line="240" w:lineRule="atLeast"/>
        <w:rPr>
          <w:lang w:val="es-ES_tradnl"/>
        </w:rPr>
      </w:pPr>
      <w:r>
        <w:rPr>
          <w:lang w:val="es-ES_tradnl"/>
        </w:rPr>
        <w:tab/>
        <w:t>Cierre de Reino</w:t>
      </w:r>
    </w:p>
    <w:p w:rsidR="00135342" w:rsidRDefault="00135342" w:rsidP="00135342">
      <w:pPr>
        <w:tabs>
          <w:tab w:val="left" w:pos="-720"/>
        </w:tabs>
        <w:suppressAutoHyphens/>
        <w:spacing w:line="240" w:lineRule="atLeast"/>
        <w:rPr>
          <w:lang w:val="es-ES_tradnl"/>
        </w:rPr>
      </w:pPr>
      <w:r>
        <w:rPr>
          <w:lang w:val="es-ES_tradnl"/>
        </w:rPr>
        <w:tab/>
        <w:t xml:space="preserve"> (estrechamente paralelo)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 Reyes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12: 1-20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12: 21-24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12: 25-33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13: 1-34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14: 1-20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14: 25-28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14: 21-24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14: 29-31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Comparación de 2 Crónicas 10: 1-12: 16 con 1 Reyes 12: 1-14: 31 (figura 26)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El relato del Cronista del reino de Roboam se relaciona con Reyes en varias maneras. Primero, en su modo usual, el Cronista enfocó exclusivamente en el reino del sur de Roboam al omitir varias secciones que trataron acerca de Jeroboam (2 Reyes 12: 25-33; 13: 1-24; 14: 1-20). Segundo, el relato del Cronista agrega varios elementos no encontrados en Reyes.  Estas añadiduras principalmente incluyen varias bendiciones que Roboam recibió (11: 5-12, 13-17, 18-23).  Tercero, varias porciones derivadas de Reyes son estrechamente paralelas (10: 1-19; 11: 1-4; 12: 15-16), ampliadas (12: 1-12), y abreviadas (12: 13-14).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lastRenderedPageBreak/>
        <w:t>Estructura de 10: 1-12: 16</w:t>
      </w:r>
    </w:p>
    <w:p w:rsidR="00135342" w:rsidRDefault="00135342" w:rsidP="00135342">
      <w:pPr>
        <w:tabs>
          <w:tab w:val="left" w:pos="-720"/>
        </w:tabs>
        <w:suppressAutoHyphens/>
        <w:spacing w:line="240" w:lineRule="atLeast"/>
        <w:rPr>
          <w:lang w:val="es-ES_tradnl"/>
        </w:rPr>
      </w:pPr>
      <w:r>
        <w:rPr>
          <w:lang w:val="es-ES_tradnl"/>
        </w:rPr>
        <w:tab/>
        <w:t>El Cronista formó su relato de Roboam en dos sucesiones paralelas, seguidas por el cierre del reino del rey (vea figura 27).</w:t>
      </w: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El Pecado Anterior de Roboam, Encuentro Profético, y Bendición (10: 1-11: 22)</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El Pecado de Roboam e Rebelión de Israel (10: 1-19)</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El Tratamiento Tonto de Roboam al Norte (10: 1-17)</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Todo Israel se Reúne para Hacer Rey a Roboam (10: 1)</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Roboam e Israel Norteño Discuten Términos (10: 2-5)</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Roboam Escoge una Contestación Tonta (10: 6-11)</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Roboam e Israelitas Norteño Discuten Términos (10: 12-16a)</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Israelitas norteño Vuelven a sus Hogares (10: 16b-17)</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El Fracaso de Roboam al Subyugar al Israel Norteño (10: 18)</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Roboam Envía a representante (10: 18a)</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El representante de Roboam es Asesinado(10: 18b)</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Roboam Huye a Jerusalén (10: 18c)</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Comentario del Autor (10: 19)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El Cumplimiento de Roboam y Bendición (11: 1-23)</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El Cumplimiento de Roboam con la Palabra Profética (11: 1-4)</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Roboam se Prepara para  Batalla (11: 1)</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Roboam Recibe una Palabra Profética (11: 2-4a)</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Roboam Se Arrepiente de la Batalla (11: 4b)</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Las Bendiciones de Roboam por su Cumplimiento (11: 5-23)</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Las Fortificaciones Exitosas de Roboam (11: 5-12)</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El Apoyo a Roboam de Norteños Fieles (11: 13-17)</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El Apoyo a Roboam de sacerdotes y Levitas (11: 13-15)</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El Apoyo a Roboam de Otros Norteños (11: 16)</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Los Beneficios Resultantes de Roboam (11: 17)</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La Familia Engrandecida de Roboam (11: 18-23)</w:t>
      </w: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El Pecado Posterior de Roboam, Encuentro Profético, y Bendición (12: 1-12)</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La Fuerza de Roboam le Lleva a la Apostasía (12: 1)</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El Ataque de Sisac contra Judá y Jerusalén (12: 2-4)</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La Contestación de Roboam a la Advertencia Profética (12: 5-8)</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La Victoria Limitada de Sisac sobre Jerusalén (12: 9)</w:t>
      </w: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La Debilidad Resultante de Roboam (12: 10-11)</w:t>
      </w: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Comentario del Autor  (12: 12)</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Cierre del Reino de Roboam (12: 13-16)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Bosquejo de 2 Crónicas 10: 1-12: 16 (figura 27)</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Los tamaños desproporcionados de las dos partes del reino de Roboam disimulan su paralelismo temático.  Según este bosquejo sugiere, sin embargo, ambas partes reflejan la una a la otra en tres maneras.  1) Empiezan con Roboam cometiendo pecado.  Alocadamente siguió los consejo de sus pares y amenazó a las tribus norteñas (10: 1-19); abandonó la ley de Dios (12: 1).  2) Ambas secciones registran la sumisión de Roboam a la palabra profética.  No atacó al Norte (11: 1-4); se humilló en arrepentimiento (12: 5-8).  3) Ambos pasajes informan bendiciones que Roboam recibió como resultado de su contestación al profeta. Un surtido de desarrollos positivos se produjo (11: 5-23) y se le ahorró a Roboam una destrucción absoluta (12: 9-12). Estas similitudes crean una resonancia literaria dentro del reino de Roboam que llama la atención a los peligros de rebelión contra Dios y el valor de someterse a la palabra profética.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Primer Pecado de Roboam, Encuentro Profético, y Bendición (10: 1-11: 22)</w:t>
      </w:r>
    </w:p>
    <w:p w:rsidR="00135342" w:rsidRDefault="00135342" w:rsidP="00135342">
      <w:pPr>
        <w:tabs>
          <w:tab w:val="left" w:pos="-720"/>
        </w:tabs>
        <w:suppressAutoHyphens/>
        <w:spacing w:line="240" w:lineRule="atLeast"/>
        <w:rPr>
          <w:lang w:val="es-ES_tradnl"/>
        </w:rPr>
      </w:pPr>
      <w:r>
        <w:rPr>
          <w:lang w:val="es-ES_tradnl"/>
        </w:rPr>
        <w:tab/>
        <w:t>El reino de Roboam empieza con una relato de rebelión de Israel norteño contra Judá. El Cronista le organizó esta porción de su registro de manera que enfocó en el pecado, la sumisión a un profeta, y la bendición divina.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10: 1-11: 22 con 1 Reyes 12: 1-24</w:t>
      </w:r>
    </w:p>
    <w:p w:rsidR="00135342" w:rsidRDefault="00135342" w:rsidP="00135342">
      <w:pPr>
        <w:tabs>
          <w:tab w:val="left" w:pos="-720"/>
        </w:tabs>
        <w:suppressAutoHyphens/>
        <w:spacing w:line="240" w:lineRule="atLeast"/>
        <w:rPr>
          <w:lang w:val="es-ES_tradnl"/>
        </w:rPr>
      </w:pPr>
      <w:r>
        <w:rPr>
          <w:lang w:val="es-ES_tradnl"/>
        </w:rPr>
        <w:tab/>
        <w:t xml:space="preserve">Este pasaje estrechamente parangona 1 Reyes 12: 1-24, pero varias variaciones significantes aparecen. Primero, en dos lugares el Cronista divergió de Reyes al emplear su frase normal </w:t>
      </w:r>
      <w:r>
        <w:rPr>
          <w:b/>
          <w:lang w:val="es-ES_tradnl"/>
        </w:rPr>
        <w:t>todo Israel</w:t>
      </w:r>
      <w:r>
        <w:rPr>
          <w:lang w:val="es-ES_tradnl"/>
        </w:rPr>
        <w:t xml:space="preserve"> (vea Introducción:</w:t>
      </w:r>
      <w:r>
        <w:rPr>
          <w:i/>
          <w:lang w:val="es-ES_tradnl"/>
        </w:rPr>
        <w:t xml:space="preserve">  1) Todo Israel).</w:t>
      </w:r>
      <w:r>
        <w:rPr>
          <w:lang w:val="es-ES_tradnl"/>
        </w:rPr>
        <w:t xml:space="preserve">  Cambios de las crónicas de "la asamblea entera de Israel" (1 Reyes 12: 3// 2 Crónicas 10: 3) y "Israel" (1 Reyes 12: 16d// 2 Crónicas 10: 16d) a </w:t>
      </w:r>
      <w:r>
        <w:rPr>
          <w:b/>
          <w:lang w:val="es-ES_tradnl"/>
        </w:rPr>
        <w:t>todo Israel</w:t>
      </w:r>
      <w:r>
        <w:rPr>
          <w:lang w:val="es-ES_tradnl"/>
        </w:rPr>
        <w:t>.</w:t>
      </w:r>
    </w:p>
    <w:p w:rsidR="00135342" w:rsidRDefault="00135342" w:rsidP="00135342">
      <w:pPr>
        <w:tabs>
          <w:tab w:val="left" w:pos="-720"/>
        </w:tabs>
        <w:suppressAutoHyphens/>
        <w:spacing w:line="240" w:lineRule="atLeast"/>
        <w:rPr>
          <w:lang w:val="es-ES_tradnl"/>
        </w:rPr>
      </w:pPr>
      <w:r>
        <w:rPr>
          <w:lang w:val="es-ES_tradnl"/>
        </w:rPr>
        <w:tab/>
        <w:t>Segundo, en 10: 7 el Cronista ablandó las demandas de los Israelitas norteños. 1 Reyes 12: 7 lee, "Si hoy serás sirviente a estos pueblos y les sirvieses."  1 Crónicas 10: 7 lee, "Si fueses amable con estos pueblos y les complaces..." Este cambio dejó claro que los requisitos de las tribus norteñas no eran irrazonables.</w:t>
      </w:r>
    </w:p>
    <w:p w:rsidR="00135342" w:rsidRDefault="00135342" w:rsidP="00135342">
      <w:pPr>
        <w:tabs>
          <w:tab w:val="left" w:pos="-720"/>
        </w:tabs>
        <w:suppressAutoHyphens/>
        <w:spacing w:line="240" w:lineRule="atLeast"/>
        <w:rPr>
          <w:lang w:val="es-ES_tradnl"/>
        </w:rPr>
      </w:pPr>
      <w:r>
        <w:rPr>
          <w:lang w:val="es-ES_tradnl"/>
        </w:rPr>
        <w:tab/>
        <w:t>Tercero, unos textos hebreos de 10: 14 leen como el NIV ("Mi padre hizo su yugo pesado.") que conforma a 1 Reyes 12: 14.  Otro textos hebreos de 10: 14 cambio a "he hecho su yugo pesado" (vea margen NAS). La última lectura es probablemente original al Cronista e indica su intento de cambiar el reproche por la división de Salomón a Roboam (vea Introducción:</w:t>
      </w:r>
      <w:r>
        <w:rPr>
          <w:i/>
          <w:lang w:val="es-ES_tradnl"/>
        </w:rPr>
        <w:t xml:space="preserve">  Traducción y Transmisión).</w:t>
      </w:r>
    </w:p>
    <w:p w:rsidR="00135342" w:rsidRDefault="00135342" w:rsidP="00135342">
      <w:pPr>
        <w:tabs>
          <w:tab w:val="left" w:pos="-720"/>
        </w:tabs>
        <w:suppressAutoHyphens/>
        <w:spacing w:line="240" w:lineRule="atLeast"/>
        <w:rPr>
          <w:lang w:val="es-ES_tradnl"/>
        </w:rPr>
      </w:pPr>
      <w:r>
        <w:rPr>
          <w:lang w:val="es-ES_tradnl"/>
        </w:rPr>
        <w:tab/>
        <w:t>Cuarto, el Cronista omitió la referencia al reinado de Jeroboam (10: 19// 1 Reyes 12: 20). Esta omisión es en conformidad al enfoque en Judá en esta porción de la historia.</w:t>
      </w:r>
    </w:p>
    <w:p w:rsidR="00135342" w:rsidRDefault="00135342" w:rsidP="00135342">
      <w:pPr>
        <w:tabs>
          <w:tab w:val="left" w:pos="-720"/>
        </w:tabs>
        <w:suppressAutoHyphens/>
        <w:spacing w:line="240" w:lineRule="atLeast"/>
        <w:rPr>
          <w:lang w:val="es-ES_tradnl"/>
        </w:rPr>
      </w:pPr>
      <w:r>
        <w:rPr>
          <w:lang w:val="es-ES_tradnl"/>
        </w:rPr>
        <w:tab/>
        <w:t>Quinto, la diferencia más significativa entre Crónicas y Reyes son las adiciones del Cronista de 11: 5-23.  Estos informes de bendición divina cierran esta sección en una nota positiva y forma el relato en un paralelo por la última mitad del reino de Roboam.</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10: 1-11: 22</w:t>
      </w:r>
    </w:p>
    <w:p w:rsidR="00135342" w:rsidRDefault="00135342" w:rsidP="00135342">
      <w:pPr>
        <w:tabs>
          <w:tab w:val="left" w:pos="-720"/>
        </w:tabs>
        <w:suppressAutoHyphens/>
        <w:spacing w:line="240" w:lineRule="atLeast"/>
        <w:rPr>
          <w:lang w:val="es-ES_tradnl"/>
        </w:rPr>
      </w:pPr>
      <w:r>
        <w:rPr>
          <w:lang w:val="es-ES_tradnl"/>
        </w:rPr>
        <w:tab/>
        <w:t>Los primeros segmentos del reino de Roboam se dividen en dos partes principales, que constan de varias narrativas y una serie de informes (vea figura 27).  El texto primero describe la rebelión de Israel norteño contra Roboam (10: 1-19). Entonces representa el cumplimiento de Roboam con la palabra profética y sus bendiciones resultantes (11: 1-23).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lastRenderedPageBreak/>
        <w:t>El Pecado de Roboam y la Rebelión de Israel (10: 1-19)</w:t>
      </w:r>
    </w:p>
    <w:p w:rsidR="00135342" w:rsidRDefault="00135342" w:rsidP="00135342">
      <w:pPr>
        <w:tabs>
          <w:tab w:val="left" w:pos="-720"/>
        </w:tabs>
        <w:suppressAutoHyphens/>
        <w:spacing w:line="240" w:lineRule="atLeast"/>
        <w:rPr>
          <w:lang w:val="es-ES_tradnl"/>
        </w:rPr>
      </w:pPr>
      <w:r>
        <w:rPr>
          <w:lang w:val="es-ES_tradnl"/>
        </w:rPr>
        <w:tab/>
        <w:t>El reino de Roboam empieza con una relato de la división de la nación. En su intento de presentar a Salomón como un modelo para sus lectores, el Cronista omitió el reproche profético contra Salomón que trajo mucha culpa por la división de la nación contra Salomón (vea 1 Reyes 11: 9-13).  Como resultado, según la historia del Cronista, la responsabilidad por la división nacional recayó sobre los hombros de Roboam.</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10: 1-19</w:t>
      </w:r>
    </w:p>
    <w:p w:rsidR="00135342" w:rsidRDefault="00135342" w:rsidP="00135342">
      <w:pPr>
        <w:tabs>
          <w:tab w:val="left" w:pos="-720"/>
        </w:tabs>
        <w:suppressAutoHyphens/>
        <w:spacing w:line="240" w:lineRule="atLeast"/>
        <w:rPr>
          <w:lang w:val="es-ES_tradnl"/>
        </w:rPr>
      </w:pPr>
      <w:r>
        <w:rPr>
          <w:lang w:val="es-ES_tradnl"/>
        </w:rPr>
        <w:tab/>
        <w:t>El registro del pecado de Roboam contra el Norte estrechamente parangona el relato de 1 Reyes 12: 1-19.  se divide en dos episodios seguidos por un comentario autorial (vea figura 27).  Orientaciones geográficas idean este material. Empieza con Roboam saliendo de Jerusalén hacia Siquem (10: 1) y termina con él volviendo a Jerusalén (10: 18c).  Dentro de este armazón, dos episodios aparecen.  El primer y más largo episodio concierne la tonta decisión del rey de oprimir a las tribus norteñas (10: 1-17); el segundo y más corto episodio informa el fracaso de Roboam de suprimir la rebelión de las tribus norteñas (10: 18a-c). La sección entonces cierra con un comentario del mismo autor(10: 19).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Trato Tonto de Roboam al Norte (10: 1-17)</w:t>
      </w:r>
    </w:p>
    <w:p w:rsidR="00135342" w:rsidRDefault="00135342" w:rsidP="00135342">
      <w:pPr>
        <w:tabs>
          <w:tab w:val="left" w:pos="-720"/>
        </w:tabs>
        <w:suppressAutoHyphens/>
        <w:spacing w:line="240" w:lineRule="atLeast"/>
        <w:rPr>
          <w:lang w:val="es-ES_tradnl"/>
        </w:rPr>
      </w:pPr>
      <w:r>
        <w:rPr>
          <w:lang w:val="es-ES_tradnl"/>
        </w:rPr>
        <w:tab/>
        <w:t>El reino de Roboam no empieza en la manera usual. En lugar de apertura con características generales del reino del rey como a menudo hacía, el Cronista se movió directamente al primer acto pecador de Roboam. Al tiempo de su coronación, Roboam alocadamente maltrató a las tribus norteñas.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10: 1-17</w:t>
      </w:r>
    </w:p>
    <w:p w:rsidR="00135342" w:rsidRDefault="00135342" w:rsidP="00135342">
      <w:pPr>
        <w:tabs>
          <w:tab w:val="left" w:pos="-720"/>
        </w:tabs>
        <w:suppressAutoHyphens/>
        <w:spacing w:line="240" w:lineRule="atLeast"/>
        <w:rPr>
          <w:lang w:val="es-ES_tradnl"/>
        </w:rPr>
      </w:pPr>
      <w:r>
        <w:rPr>
          <w:lang w:val="es-ES_tradnl"/>
        </w:rPr>
        <w:tab/>
        <w:t>El relato de maltrato de Roboam al Norte forma una narración simétrica de cinco pasos (vea figura 27). Empieza con los Israelitas viniendo a Siquem (10: 1) y termina con ellos saliendo hacia sus hogares (10: 16b-17).  Roboam y los norteños negocian los términos de su relación (10: 2-5; 10: 12-16a).  Estos pasos balancean el uno al otro porque ambos contienen discursos por el rey (10: 5,14) y representantes de las tribus (10: 3-4, 16).  Además, la repetición de la referencia a tres días (10: 5, 12 [dos veces]) también señala la simetría entre estas porciones del relato.  Finalmente, el punto culminante del episodio enfoca en la decisión de Roboam de responder severamente a la propuesta de los norteños (10: 6-11).  Este paso mismo se divide en dos movimientos: consulta con ancianos (10: 6-7), y consultación con hombres jóvenes (10: 8-9).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Todo Israel se Reúne para Hacer Rey a Roboam (10: 1)</w:t>
      </w:r>
    </w:p>
    <w:p w:rsidR="00135342" w:rsidRDefault="00135342" w:rsidP="00135342">
      <w:pPr>
        <w:tabs>
          <w:tab w:val="left" w:pos="-720"/>
        </w:tabs>
        <w:suppressAutoHyphens/>
        <w:spacing w:line="240" w:lineRule="atLeast"/>
        <w:rPr>
          <w:lang w:val="es-ES_tradnl"/>
        </w:rPr>
      </w:pPr>
      <w:r>
        <w:rPr>
          <w:lang w:val="es-ES_tradnl"/>
        </w:rPr>
        <w:tab/>
        <w:t xml:space="preserve">Roboam viajó a Siquem en el territorio de Manasés obtener el apoyo de las tribus norteñas.  </w:t>
      </w:r>
      <w:r>
        <w:rPr>
          <w:b/>
          <w:lang w:val="es-ES_tradnl"/>
        </w:rPr>
        <w:t>Todo Israel había ido allí para hacerle rey</w:t>
      </w:r>
      <w:r>
        <w:rPr>
          <w:lang w:val="es-ES_tradnl"/>
        </w:rPr>
        <w:t xml:space="preserve"> (10: 1).  En este pasaje., </w:t>
      </w:r>
      <w:r>
        <w:rPr>
          <w:b/>
          <w:lang w:val="es-ES_tradnl"/>
        </w:rPr>
        <w:t>todo Israel</w:t>
      </w:r>
      <w:r>
        <w:rPr>
          <w:lang w:val="es-ES_tradnl"/>
        </w:rPr>
        <w:t xml:space="preserve"> se refiere a representantes de las tribus norteñas (vea 10: 3,16).  Siquem es conocido como un lugar de muchos acontecimientos importantes en la historia bíblica (vea Génesis 12: 6-7; 33: 18-20; 37: 12-14; Josué 21: 21; 24: 32; Jueces 9: 1-57). Su situación central sirvió como un lugar de reunión razonable para todos los implicados. Aun así, el hecho de que las tribus norteñas no vinieron a Jerusalén a ofrecer su apoyo implicó desde el principio que las relaciones entre estas tribus y la casa de David ya eran tensas.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lastRenderedPageBreak/>
        <w:t>Roboam e Israel Norteño Discuten Términos (10: 2-5)</w:t>
      </w:r>
    </w:p>
    <w:p w:rsidR="00135342" w:rsidRDefault="00135342" w:rsidP="00135342">
      <w:pPr>
        <w:tabs>
          <w:tab w:val="left" w:pos="-720"/>
        </w:tabs>
        <w:suppressAutoHyphens/>
        <w:spacing w:line="240" w:lineRule="atLeast"/>
        <w:rPr>
          <w:lang w:val="es-ES_tradnl"/>
        </w:rPr>
      </w:pPr>
      <w:r>
        <w:rPr>
          <w:lang w:val="es-ES_tradnl"/>
        </w:rPr>
        <w:tab/>
        <w:t xml:space="preserve">El texto ofrece una información de trasfondo acerca de estos acontecimientos. </w:t>
      </w:r>
      <w:r>
        <w:rPr>
          <w:b/>
          <w:lang w:val="es-ES_tradnl"/>
        </w:rPr>
        <w:t>Jeroboam había huido de Salomón a Egipto</w:t>
      </w:r>
      <w:r>
        <w:rPr>
          <w:lang w:val="es-ES_tradnl"/>
        </w:rPr>
        <w:t xml:space="preserve"> (10: 2).  El Cronista omitió el registro más completo de este acontecimiento en un esfuerzo por presentar a Salomón como un modelo (vea 1 Reyes 11: 1-40). Aún así, aquí reconoció que Jeroboam había huido de Salomón, y posteriormente juntó a todo Israel para negociar con Roboam (10: 2).</w:t>
      </w:r>
    </w:p>
    <w:p w:rsidR="00135342" w:rsidRDefault="00135342" w:rsidP="00135342">
      <w:pPr>
        <w:tabs>
          <w:tab w:val="left" w:pos="-720"/>
        </w:tabs>
        <w:suppressAutoHyphens/>
        <w:spacing w:line="240" w:lineRule="atLeast"/>
        <w:rPr>
          <w:lang w:val="es-ES_tradnl"/>
        </w:rPr>
      </w:pPr>
      <w:r>
        <w:rPr>
          <w:lang w:val="es-ES_tradnl"/>
        </w:rPr>
        <w:tab/>
        <w:t>Según fue mencionado anteriormente, el Cronista molificó la propuesta de Jeroboam. El relato de Reyes llama a Roboam para ser un "sirviente" de las tribus (1 Reyes 12: 7). El Cronista, sin embargo, aclaró que la intención de Jeroboam era meramente pedir a Roboam aliviar la labor ardua porque Salomón ya había impuesto un yugo pesado sobre Israel norteño (10: 4).  Ningún Israelita fue realmente reclutado como esclavo (vea 2: 17). Con toda probabilidad, la queja se enfocó en la imposición de contribuciones pesadas y el requisito de que hombres de estas tribus sirvieran como supervisores de la labor forzada.  En todo caso, las tribus norteñas sólo pidieron buenos tratos y juraron, "te serviremos" (10: 4).</w:t>
      </w:r>
    </w:p>
    <w:p w:rsidR="00135342" w:rsidRDefault="00135342" w:rsidP="00135342">
      <w:pPr>
        <w:tabs>
          <w:tab w:val="left" w:pos="-720"/>
        </w:tabs>
        <w:suppressAutoHyphens/>
        <w:spacing w:line="240" w:lineRule="atLeast"/>
        <w:rPr>
          <w:lang w:val="es-ES_tradnl"/>
        </w:rPr>
      </w:pPr>
      <w:r>
        <w:rPr>
          <w:lang w:val="es-ES_tradnl"/>
        </w:rPr>
        <w:tab/>
        <w:t>El Cronista ablandó las demandas del Norte para alentar a sus lectores post-exílicos hacia una perspectiva irónica hacia Israel norteño.  Según buscaron restablecer el reino de Dios, fue necesario sanar la brecha entre el Norte y Sur proveniente de las acciones de Roboam. Un aspecto de esta curación era reconocer muchos esfuerzos legítimos efectuados por el Norte en los días de Roboam (vea Introducción:</w:t>
      </w:r>
      <w:r>
        <w:rPr>
          <w:i/>
          <w:lang w:val="es-ES_tradnl"/>
        </w:rPr>
        <w:t xml:space="preserve">  2) Israel Norteño).</w:t>
      </w:r>
    </w:p>
    <w:p w:rsidR="00135342" w:rsidRDefault="00135342" w:rsidP="00135342">
      <w:pPr>
        <w:tabs>
          <w:tab w:val="left" w:pos="-720"/>
        </w:tabs>
        <w:suppressAutoHyphens/>
        <w:spacing w:line="240" w:lineRule="atLeast"/>
        <w:rPr>
          <w:lang w:val="es-ES_tradnl"/>
        </w:rPr>
      </w:pPr>
      <w:r>
        <w:rPr>
          <w:lang w:val="es-ES_tradnl"/>
        </w:rPr>
        <w:tab/>
        <w:t xml:space="preserve">Al parecer, Roboam requería tiempo para considerar esta decisión difícil. Las repercusiones económicas de políticas laborales cambiantes serían complejas, pero también requería el apoyo de estas tribus.  Como resultado, Roboam preguntó a Jeroboam e Israel </w:t>
      </w:r>
      <w:r>
        <w:rPr>
          <w:b/>
          <w:lang w:val="es-ES_tradnl"/>
        </w:rPr>
        <w:t>volver... en tres días</w:t>
      </w:r>
      <w:r>
        <w:rPr>
          <w:lang w:val="es-ES_tradnl"/>
        </w:rPr>
        <w:t xml:space="preserve"> (10: 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Roboam Escoge una Contestación Tonta (10: 6-11)</w:t>
      </w:r>
    </w:p>
    <w:p w:rsidR="00135342" w:rsidRDefault="00135342" w:rsidP="00135342">
      <w:pPr>
        <w:tabs>
          <w:tab w:val="left" w:pos="-720"/>
        </w:tabs>
        <w:suppressAutoHyphens/>
        <w:spacing w:line="240" w:lineRule="atLeast"/>
        <w:rPr>
          <w:lang w:val="es-ES_tradnl"/>
        </w:rPr>
      </w:pPr>
      <w:r>
        <w:rPr>
          <w:lang w:val="es-ES_tradnl"/>
        </w:rPr>
        <w:tab/>
        <w:t>La porción del medio de esta narrativa resume las deliberaciones de Roboam durante el período de tres días.  Este material se divide en dos escenas:  La consulta de Roboam con los ancianos (10: 6-7) y su encuentro con los hombres jóvenes (10: 8-11).</w:t>
      </w:r>
    </w:p>
    <w:p w:rsidR="00135342" w:rsidRDefault="00135342" w:rsidP="00135342">
      <w:pPr>
        <w:tabs>
          <w:tab w:val="left" w:pos="-720"/>
        </w:tabs>
        <w:suppressAutoHyphens/>
        <w:spacing w:line="240" w:lineRule="atLeast"/>
        <w:rPr>
          <w:lang w:val="es-ES_tradnl"/>
        </w:rPr>
      </w:pPr>
      <w:r>
        <w:rPr>
          <w:lang w:val="es-ES_tradnl"/>
        </w:rPr>
        <w:tab/>
        <w:t>Roboam volvió primero a sus consejeros más viejos (10: 6-7).  El texto honra a estos hombres como expertos y sabio.  Le sirvieron a Salomón, su padre, el rey más sabio de Israel (10: 6).  El rey les pidió su dirección y respondieron sobriamente.  Aconsejaron que Roboam debía ser amable hacia estos pueblos y complacerlos  (10: 7).  Si así lo hiciese, se aseguraría de la lealtad permanente del Norte.</w:t>
      </w:r>
    </w:p>
    <w:p w:rsidR="00135342" w:rsidRDefault="00135342" w:rsidP="00135342">
      <w:pPr>
        <w:tabs>
          <w:tab w:val="left" w:pos="-720"/>
        </w:tabs>
        <w:suppressAutoHyphens/>
        <w:spacing w:line="240" w:lineRule="atLeast"/>
        <w:rPr>
          <w:lang w:val="es-ES_tradnl"/>
        </w:rPr>
      </w:pPr>
      <w:r>
        <w:rPr>
          <w:lang w:val="es-ES_tradnl"/>
        </w:rPr>
        <w:tab/>
        <w:t xml:space="preserve">Desgraciadamente, el rey no consideró los consejo de los hombres más viejos, sino que acudió a los hombres jóvenes (10: 8).  Estos consejeros eran sus pares que habían crecido con él (10: 8).  A este tiempo, Roboam tenía cuarenta y un años de edad (vea 12: 13).  Es probable por consiguiente, que el término </w:t>
      </w:r>
      <w:r>
        <w:rPr>
          <w:b/>
          <w:lang w:val="es-ES_tradnl"/>
        </w:rPr>
        <w:t>hombres jóvenes</w:t>
      </w:r>
      <w:r>
        <w:rPr>
          <w:lang w:val="es-ES_tradnl"/>
        </w:rPr>
        <w:t xml:space="preserve"> tuviese connotaciones peyorativas, sugiere sarcásticamente que los pares de Roboam pensaron y actuaron con tontería juvenil.</w:t>
      </w:r>
    </w:p>
    <w:p w:rsidR="00135342" w:rsidRDefault="00135342" w:rsidP="00135342">
      <w:pPr>
        <w:tabs>
          <w:tab w:val="left" w:pos="-720"/>
        </w:tabs>
        <w:suppressAutoHyphens/>
        <w:spacing w:line="240" w:lineRule="atLeast"/>
        <w:rPr>
          <w:lang w:val="es-ES_tradnl"/>
        </w:rPr>
      </w:pPr>
      <w:r>
        <w:rPr>
          <w:lang w:val="es-ES_tradnl"/>
        </w:rPr>
        <w:tab/>
        <w:t xml:space="preserve">Los amigos de Roboam alentaron una contestación dura.  Arrogantemente, aconsejaron a Roboam hacer algo más que simplemente desechar la oferta.  Sugirieron que dijera, "Mi dedo meñique es más grueso que la cintura de mi padre" (10: 10). Más allá de esto Roboam debía agregar que </w:t>
      </w:r>
      <w:r>
        <w:rPr>
          <w:b/>
          <w:lang w:val="es-ES_tradnl"/>
        </w:rPr>
        <w:t>Salomón los habría azotado... con látigos pero él los azotaría... con escorpiones</w:t>
      </w:r>
      <w:r>
        <w:rPr>
          <w:lang w:val="es-ES_tradnl"/>
        </w:rPr>
        <w:t xml:space="preserve"> (10: 11).  En efecto, los hombres jóvenes aconsejaron el rey amenazar con aun mayores penalidades.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Roboam e Israelitas Norteños Discuten Términos (10: 12-16a)</w:t>
      </w:r>
    </w:p>
    <w:p w:rsidR="00135342" w:rsidRDefault="00135342" w:rsidP="00135342">
      <w:pPr>
        <w:tabs>
          <w:tab w:val="left" w:pos="-720"/>
        </w:tabs>
        <w:suppressAutoHyphens/>
        <w:spacing w:line="240" w:lineRule="atLeast"/>
        <w:rPr>
          <w:lang w:val="es-ES_tradnl"/>
        </w:rPr>
      </w:pPr>
      <w:r>
        <w:rPr>
          <w:lang w:val="es-ES_tradnl"/>
        </w:rPr>
        <w:tab/>
        <w:t>Como fue instruido anteriormente, Jeroboam y todo el pueblo encontraron de nuevo con los tres días posteriores del rey (10: 12).</w:t>
      </w:r>
      <w:r>
        <w:rPr>
          <w:b/>
          <w:lang w:val="es-ES_tradnl"/>
        </w:rPr>
        <w:t xml:space="preserve"> </w:t>
      </w:r>
      <w:r>
        <w:rPr>
          <w:lang w:val="es-ES_tradnl"/>
        </w:rPr>
        <w:t xml:space="preserve"> La descripción de la escena empieza abruptamente con la contestación de Roboam.   Según fue mencionado anteriormente, existe duda en cuanto a si la lectura original de Crónicas decía "he hecho su yugo pesado" o "mi padre hizo su yugo pesado" (10: 14; vea Introducción:</w:t>
      </w:r>
      <w:r>
        <w:rPr>
          <w:i/>
          <w:lang w:val="es-ES_tradnl"/>
        </w:rPr>
        <w:t xml:space="preserve">  Traducción y Transmisión).</w:t>
      </w:r>
      <w:r>
        <w:rPr>
          <w:lang w:val="es-ES_tradnl"/>
        </w:rPr>
        <w:t xml:space="preserve">  Los anterior sería correcto porque aleja la atención de la culpabilidad de Salomón. Aun así, el Cronista no negó las acciones opresivas de Salomón (vea 10: 4).  Cualquiera que fuese el caso, el texto evoca de nuevo que Roboam siguió la tontería de los hombres jóvenes (10: 13) y repite algunas de las palabras que alentaron (10: 14).  Se diseñaron destacar la tontería de las acciones de Roboam estas repeticiones.</w:t>
      </w:r>
    </w:p>
    <w:p w:rsidR="00135342" w:rsidRDefault="00135342" w:rsidP="00135342">
      <w:pPr>
        <w:tabs>
          <w:tab w:val="left" w:pos="-720"/>
        </w:tabs>
        <w:suppressAutoHyphens/>
        <w:spacing w:line="240" w:lineRule="atLeast"/>
        <w:rPr>
          <w:lang w:val="es-ES_tradnl"/>
        </w:rPr>
      </w:pPr>
      <w:r>
        <w:rPr>
          <w:lang w:val="es-ES_tradnl"/>
        </w:rPr>
        <w:tab/>
        <w:t>Como para explicar por qué Roboam hizo tal tontería, el texto comenta que este giro de acontecimientos venía de Dios (10: 15). Aunque este comentario aparece en Reyes (// 1 Reyes 12: 15), se sienta bien con las perspectivas teológicas del Cronista. A menudo explicaba que la providencia divina estaba detrás de acontecimientos notables (vea Introducción:</w:t>
      </w:r>
      <w:r>
        <w:rPr>
          <w:i/>
          <w:lang w:val="es-ES_tradnl"/>
        </w:rPr>
        <w:t xml:space="preserve"> 11) Bendición Divina y Juicio).</w:t>
      </w:r>
      <w:r>
        <w:rPr>
          <w:lang w:val="es-ES_tradnl"/>
        </w:rPr>
        <w:t xml:space="preserve"> Las acciones de Roboam precipitaron a la sucesión de las tribus norteñas a cumplir la palabra del Señor...  </w:t>
      </w:r>
      <w:r>
        <w:rPr>
          <w:b/>
          <w:lang w:val="es-ES_tradnl"/>
        </w:rPr>
        <w:t>A través de Ahías el Silonita</w:t>
      </w:r>
      <w:r>
        <w:rPr>
          <w:lang w:val="es-ES_tradnl"/>
        </w:rPr>
        <w:t xml:space="preserve"> (10: 15).  El Cronista había omitido previamente esta profecía porque hizo ver negativamente a Salomón (vea 1 Reyes 11: 26-40).  No obstante, su conservación de la referencia indica que esperaba que sus lectores conocieran la profecía. Roboam había llevado imprudentemente a los Norteños a rebelión, pero este acontecimiento todavía estaba bajo el mando soberano del Dios de Israel.</w:t>
      </w:r>
    </w:p>
    <w:p w:rsidR="00135342" w:rsidRDefault="00135342" w:rsidP="00135342">
      <w:pPr>
        <w:tabs>
          <w:tab w:val="left" w:pos="-720"/>
        </w:tabs>
        <w:suppressAutoHyphens/>
        <w:spacing w:line="240" w:lineRule="atLeast"/>
        <w:rPr>
          <w:lang w:val="es-ES_tradnl"/>
        </w:rPr>
      </w:pPr>
      <w:r>
        <w:rPr>
          <w:lang w:val="es-ES_tradnl"/>
        </w:rPr>
        <w:tab/>
        <w:t>En contestación a las palabras de Roboam, todo Israel (esto es, los representantes de las tribus norteñas) se negaron a someterse al rey (10: 16).  Sus palabras forman un contraste llamativo al apoyo anterior ofrecido a David (vea 1 Crónicas 12: 18; también 1 Samuel 25: 10; 2 Samuel 20: 1).  Los sentimientos de antítesis son evidentes en la comparación siguiente con 1 Crónicas 12: 18 (vea figura 28)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 Crónicas 12: 18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¡Somos tuyos, Oh David!</w:t>
      </w:r>
    </w:p>
    <w:p w:rsidR="00135342" w:rsidRDefault="00135342" w:rsidP="00135342">
      <w:pPr>
        <w:tabs>
          <w:tab w:val="left" w:pos="-720"/>
        </w:tabs>
        <w:suppressAutoHyphens/>
        <w:spacing w:line="240" w:lineRule="atLeast"/>
        <w:rPr>
          <w:lang w:val="es-ES_tradnl"/>
        </w:rPr>
      </w:pPr>
      <w:r>
        <w:rPr>
          <w:lang w:val="es-ES_tradnl"/>
        </w:rPr>
        <w:tab/>
        <w:t>¡Estamos contigo, Oh hijo de Jesé!</w:t>
      </w:r>
    </w:p>
    <w:p w:rsidR="00135342" w:rsidRDefault="00135342" w:rsidP="00135342">
      <w:pPr>
        <w:tabs>
          <w:tab w:val="left" w:pos="-720"/>
        </w:tabs>
        <w:suppressAutoHyphens/>
        <w:spacing w:line="240" w:lineRule="atLeast"/>
        <w:rPr>
          <w:lang w:val="es-ES_tradnl"/>
        </w:rPr>
      </w:pPr>
      <w:r>
        <w:rPr>
          <w:lang w:val="es-ES_tradnl"/>
        </w:rPr>
        <w:tab/>
        <w:t>Exito, éxito a ti,</w:t>
      </w:r>
    </w:p>
    <w:p w:rsidR="00135342" w:rsidRDefault="00135342" w:rsidP="00135342">
      <w:pPr>
        <w:tabs>
          <w:tab w:val="left" w:pos="-720"/>
        </w:tabs>
        <w:suppressAutoHyphens/>
        <w:spacing w:line="240" w:lineRule="atLeast"/>
        <w:rPr>
          <w:lang w:val="es-ES_tradnl"/>
        </w:rPr>
      </w:pPr>
      <w:r>
        <w:rPr>
          <w:lang w:val="es-ES_tradnl"/>
        </w:rPr>
        <w:tab/>
        <w:t>y éxito a los que te ayudan,</w:t>
      </w:r>
    </w:p>
    <w:p w:rsidR="00135342" w:rsidRDefault="00135342" w:rsidP="00135342">
      <w:pPr>
        <w:tabs>
          <w:tab w:val="left" w:pos="-720"/>
        </w:tabs>
        <w:suppressAutoHyphens/>
        <w:spacing w:line="240" w:lineRule="atLeast"/>
        <w:rPr>
          <w:lang w:val="es-ES_tradnl"/>
        </w:rPr>
      </w:pPr>
      <w:r>
        <w:rPr>
          <w:lang w:val="es-ES_tradnl"/>
        </w:rPr>
        <w:tab/>
        <w:t>por ti, Dios te ayudará.</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2 Crónicas 10: 18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¿Qué participación tenemos con David,</w:t>
      </w:r>
    </w:p>
    <w:p w:rsidR="00135342" w:rsidRDefault="00135342" w:rsidP="00135342">
      <w:pPr>
        <w:tabs>
          <w:tab w:val="left" w:pos="-720"/>
        </w:tabs>
        <w:suppressAutoHyphens/>
        <w:spacing w:line="240" w:lineRule="atLeast"/>
        <w:rPr>
          <w:lang w:val="es-ES_tradnl"/>
        </w:rPr>
      </w:pPr>
      <w:r>
        <w:rPr>
          <w:lang w:val="es-ES_tradnl"/>
        </w:rPr>
        <w:t>Qué parte con el hijo de Jesé?</w:t>
      </w:r>
    </w:p>
    <w:p w:rsidR="00135342" w:rsidRDefault="00135342" w:rsidP="00135342">
      <w:pPr>
        <w:tabs>
          <w:tab w:val="left" w:pos="-720"/>
        </w:tabs>
        <w:suppressAutoHyphens/>
        <w:spacing w:line="240" w:lineRule="atLeast"/>
        <w:rPr>
          <w:lang w:val="es-ES_tradnl"/>
        </w:rPr>
      </w:pPr>
      <w:r>
        <w:rPr>
          <w:lang w:val="es-ES_tradnl"/>
        </w:rPr>
        <w:t>¡A sus tiendas, Oh Israel!</w:t>
      </w:r>
    </w:p>
    <w:p w:rsidR="00135342" w:rsidRDefault="00135342" w:rsidP="00135342">
      <w:pPr>
        <w:tabs>
          <w:tab w:val="left" w:pos="-720"/>
        </w:tabs>
        <w:suppressAutoHyphens/>
        <w:spacing w:line="240" w:lineRule="atLeast"/>
        <w:rPr>
          <w:lang w:val="es-ES_tradnl"/>
        </w:rPr>
      </w:pPr>
      <w:r>
        <w:rPr>
          <w:lang w:val="es-ES_tradnl"/>
        </w:rPr>
        <w:t>¡Cuida tu propia casa, Oh David!</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Comparación de 1 Crónicas 12: 18 y 2 Crónicas 10: 18 (figura 28)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En 1 Crónicas 12: 18, los Benjamitas afirmaron que pertenecen al reino de David; aquí las tribus norteñas rechazaron esa relación. El pasaje anterior deseó el bien para David y los que le ayudaron; el último llamó a los Israelitas para movilizarse para conflicto. El anterior esperaba ayuda divina para David; el último condenó a la casa de David a estar por su cuenta. Como tal, Roboam experimentó una reversión de la bendición de David. David recibió apoyo de todas las tribus, pero Roboam perdió el apoyo unificado de la nación.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Israelitas norteños Vuelven a sus Hogares (10: 16b-17)</w:t>
      </w:r>
    </w:p>
    <w:p w:rsidR="00135342" w:rsidRDefault="00135342" w:rsidP="00135342">
      <w:pPr>
        <w:tabs>
          <w:tab w:val="left" w:pos="-720"/>
        </w:tabs>
        <w:suppressAutoHyphens/>
        <w:spacing w:line="240" w:lineRule="atLeast"/>
        <w:rPr>
          <w:lang w:val="es-ES_tradnl"/>
        </w:rPr>
      </w:pPr>
      <w:r>
        <w:rPr>
          <w:lang w:val="es-ES_tradnl"/>
        </w:rPr>
        <w:tab/>
        <w:t xml:space="preserve">El final de este episodio menciona que los Norteños vuelven al hogar de Siquem.  El Cronista cambió de "Israel" (1 Reyes 12: 17) a </w:t>
      </w:r>
      <w:r>
        <w:rPr>
          <w:b/>
          <w:lang w:val="es-ES_tradnl"/>
        </w:rPr>
        <w:t>todo Israel</w:t>
      </w:r>
      <w:r>
        <w:rPr>
          <w:lang w:val="es-ES_tradnl"/>
        </w:rPr>
        <w:t xml:space="preserve"> para indicar la gran pérdida para Roboam (10: 16b).  El ideal del Reino Unido había desaparecido. En un aparte, el pasaje nota que sólo los Norteños que vivían en los pueblos de Judá quedaron bajo la autoridad de Roboam (10: 17; vea Introducción:</w:t>
      </w:r>
      <w:r>
        <w:rPr>
          <w:i/>
          <w:lang w:val="es-ES_tradnl"/>
        </w:rPr>
        <w:t xml:space="preserve">  2) Israel Norteño).</w:t>
      </w:r>
      <w:r>
        <w:rPr>
          <w:lang w:val="es-ES_tradnl"/>
        </w:rPr>
        <w:t xml:space="preserve">  El daño al reino era enorme. Sólo una minoría de Norteños desplazados permaneció fiel.</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Intento fallido de Roboam de Oprimir a Israel Norteño (10: 18-19)</w:t>
      </w:r>
    </w:p>
    <w:p w:rsidR="00135342" w:rsidRDefault="00135342" w:rsidP="00135342">
      <w:pPr>
        <w:tabs>
          <w:tab w:val="left" w:pos="-720"/>
        </w:tabs>
        <w:suppressAutoHyphens/>
        <w:spacing w:line="240" w:lineRule="atLeast"/>
        <w:rPr>
          <w:lang w:val="es-ES_tradnl"/>
        </w:rPr>
      </w:pPr>
      <w:r>
        <w:rPr>
          <w:lang w:val="es-ES_tradnl"/>
        </w:rPr>
        <w:tab/>
        <w:t>El Cronista continuó siguiendo el registro de Reyes (// 1 Reyes 12: 18-19) para mostrar que el reino de Roboam se deterioró aun más allá. Este episodio se divide en tres pasos simples (vea figura 27).  El rey envía a su representante al Norte (10: 18a); asesinan al representante (10: 18b); Roboam huye a Jerusalén con miedo (10: 18c).</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Roboam Envía a representante (10: 18a)</w:t>
      </w:r>
    </w:p>
    <w:p w:rsidR="00135342" w:rsidRDefault="00135342" w:rsidP="00135342">
      <w:pPr>
        <w:tabs>
          <w:tab w:val="left" w:pos="-720"/>
        </w:tabs>
        <w:suppressAutoHyphens/>
        <w:spacing w:line="240" w:lineRule="atLeast"/>
        <w:rPr>
          <w:lang w:val="es-ES_tradnl"/>
        </w:rPr>
      </w:pPr>
      <w:r>
        <w:rPr>
          <w:lang w:val="es-ES_tradnl"/>
        </w:rPr>
        <w:tab/>
        <w:t>A pesar de la rebelión que se había producido, el rey empezó a llevar a cabo su plan de oprimir al Norte aun más que Salomón.  Envió a Adoniram, quien estaba a cargo de la labor forzada (10: 18a).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Se da Muerte al representante de Roboam (10: 18b)</w:t>
      </w:r>
    </w:p>
    <w:p w:rsidR="00135342" w:rsidRDefault="00135342" w:rsidP="00135342">
      <w:pPr>
        <w:tabs>
          <w:tab w:val="left" w:pos="-720"/>
        </w:tabs>
        <w:suppressAutoHyphens/>
        <w:spacing w:line="240" w:lineRule="atLeast"/>
        <w:rPr>
          <w:lang w:val="es-ES_tradnl"/>
        </w:rPr>
      </w:pPr>
      <w:r>
        <w:rPr>
          <w:lang w:val="es-ES_tradnl"/>
        </w:rPr>
        <w:tab/>
        <w:t>Cuando Adoniram llegó para cumplir el plan de Roboam, los Israelitas norteños lo apedrearon hasta matarlo (10: 18b).  La facilidad con la que lo mataron sugiere que Roboam malinterpretó totalmente la situación.  Al parecer, pensó que se le reconocería al final su autoridad real.  No sorprendentemente, sin embargo, se trató a Adoniram como un delincuente y se le ejecutó (vea Levítico 20: 2,27; 24: 14,16,23; Números 15: 35; Deuteronomio 13: 10; 17: 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Roboam Huye a Jerusalén (10: 18c)</w:t>
      </w:r>
    </w:p>
    <w:p w:rsidR="00135342" w:rsidRDefault="00135342" w:rsidP="00135342">
      <w:pPr>
        <w:tabs>
          <w:tab w:val="left" w:pos="-720"/>
        </w:tabs>
        <w:suppressAutoHyphens/>
        <w:spacing w:line="240" w:lineRule="atLeast"/>
        <w:rPr>
          <w:lang w:val="es-ES_tradnl"/>
        </w:rPr>
      </w:pPr>
      <w:r>
        <w:rPr>
          <w:lang w:val="es-ES_tradnl"/>
        </w:rPr>
        <w:tab/>
        <w:t>Con rebelión ahora en pleno movimiento, Roboam temió por su propia seguridad y apenas escapó con su vida.  Corrió de Siquem hacia la seguridad de Jerusalén.  El retrato de Roboam a estas alturas es una reversión irónica de sus anteriores aserciones arrogantes.  Antes se creía invencible; aquí corrió por su vida.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Comentario del Autor (10: 19)</w:t>
      </w:r>
    </w:p>
    <w:p w:rsidR="00135342" w:rsidRDefault="00135342" w:rsidP="00135342">
      <w:pPr>
        <w:tabs>
          <w:tab w:val="left" w:pos="-720"/>
        </w:tabs>
        <w:suppressAutoHyphens/>
        <w:spacing w:line="240" w:lineRule="atLeast"/>
        <w:rPr>
          <w:lang w:val="es-ES_tradnl"/>
        </w:rPr>
      </w:pPr>
      <w:r>
        <w:rPr>
          <w:lang w:val="es-ES_tradnl"/>
        </w:rPr>
        <w:tab/>
        <w:t xml:space="preserve">Un comentario breve del autor cierra estos dos episodios. Como resultado de lo que pasó durante este tiempo Israel </w:t>
      </w:r>
      <w:r>
        <w:rPr>
          <w:b/>
          <w:lang w:val="es-ES_tradnl"/>
        </w:rPr>
        <w:t>ha estado en rebelión... hasta el momento</w:t>
      </w:r>
      <w:r>
        <w:rPr>
          <w:lang w:val="es-ES_tradnl"/>
        </w:rPr>
        <w:t xml:space="preserve"> (10: 19). En este pasaje, es probable que el Cronista adoptó esta frase de 1 Reyes 12: 19 </w:t>
      </w:r>
      <w:r>
        <w:rPr>
          <w:lang w:val="es-ES_tradnl"/>
        </w:rPr>
        <w:lastRenderedPageBreak/>
        <w:t xml:space="preserve">como una referencia a su propio día.  (Para una discusión de la expresión </w:t>
      </w:r>
      <w:r>
        <w:rPr>
          <w:b/>
          <w:lang w:val="es-ES_tradnl"/>
        </w:rPr>
        <w:t>hasta el momento</w:t>
      </w:r>
      <w:r>
        <w:rPr>
          <w:lang w:val="es-ES_tradnl"/>
        </w:rPr>
        <w:t xml:space="preserve">, vea 1 Crónicas 4: 41.)  Desconfianza y animosidad entre Judá y las tribus norteñas eran una preocupación grande para el Cronista. En esta nota, el Cronista puso responsabilidad por siglos de conflicto entre el Norte y el Sur a los pies de Roboam (vea Introducción: </w:t>
      </w:r>
      <w:r>
        <w:rPr>
          <w:i/>
          <w:lang w:val="es-ES_tradnl"/>
        </w:rPr>
        <w:t xml:space="preserve">  2) Israel Norteño).</w:t>
      </w:r>
    </w:p>
    <w:p w:rsidR="00135342" w:rsidRDefault="00135342" w:rsidP="00135342">
      <w:pPr>
        <w:tabs>
          <w:tab w:val="left" w:pos="-720"/>
        </w:tabs>
        <w:suppressAutoHyphens/>
        <w:spacing w:line="240" w:lineRule="atLeast"/>
        <w:rPr>
          <w:lang w:val="es-ES_tradnl"/>
        </w:rPr>
      </w:pPr>
      <w:r>
        <w:rPr>
          <w:lang w:val="es-ES_tradnl"/>
        </w:rPr>
        <w:tab/>
        <w:t>La recordación sombría del Cronista de estos acontecimientos está en marcado contraste con su repetidas celebraciones nacionales durante los reinos de David y Salomón (vea Introducción:</w:t>
      </w:r>
      <w:r>
        <w:rPr>
          <w:i/>
          <w:lang w:val="es-ES_tradnl"/>
        </w:rPr>
        <w:t xml:space="preserve">  27) Desilusión y Celebración).</w:t>
      </w:r>
      <w:r>
        <w:rPr>
          <w:lang w:val="es-ES_tradnl"/>
        </w:rPr>
        <w:t xml:space="preserve"> Su historia ahora había entrado a una fase nueva, en la que Israel estaba lejos del ideal.  Aún así, en muchas maneras, el reino de Roboam se pareció a las realidades que Israel enfrentó en el período post-exílico. Se dividieron las tribus; se despojó al trono de David de su gloria.  La próxima sección del reino de Roboam ilustró la manera apropiada de responder a este tipo de situación.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Cumplimiento de Roboam con la Palabra Profética (11: 1-4)</w:t>
      </w:r>
    </w:p>
    <w:p w:rsidR="00135342" w:rsidRDefault="00135342" w:rsidP="00135342">
      <w:pPr>
        <w:tabs>
          <w:tab w:val="left" w:pos="-720"/>
        </w:tabs>
        <w:suppressAutoHyphens/>
        <w:spacing w:line="240" w:lineRule="atLeast"/>
        <w:rPr>
          <w:lang w:val="es-ES_tradnl"/>
        </w:rPr>
      </w:pPr>
      <w:r>
        <w:rPr>
          <w:lang w:val="es-ES_tradnl"/>
        </w:rPr>
        <w:tab/>
        <w:t>Roboam montó un esfuerzo por subyugar a los rebeldes norteños.  Aún así, cuando se disponía a moverse contra sus compatriotas Israelitas, un profeta le advirtió contra la acción y Roboam obedeció.  Este episodio empieza un cambio de la suerte del rey.</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11: 1-4 con 1 Reyes 12: 21-24</w:t>
      </w:r>
    </w:p>
    <w:p w:rsidR="00135342" w:rsidRDefault="00135342" w:rsidP="00135342">
      <w:pPr>
        <w:tabs>
          <w:tab w:val="left" w:pos="-720"/>
        </w:tabs>
        <w:suppressAutoHyphens/>
        <w:spacing w:line="240" w:lineRule="atLeast"/>
        <w:rPr>
          <w:lang w:val="es-ES_tradnl"/>
        </w:rPr>
      </w:pPr>
      <w:r>
        <w:rPr>
          <w:lang w:val="es-ES_tradnl"/>
        </w:rPr>
        <w:tab/>
        <w:t xml:space="preserve">Varios cambios estilísticos menores existen entre las cuentas paralelas de 11: 1-4 y 1 Reyes 12: 21-24, pero la mayor parte de éstos es de poca importancia.  La única variación importante ocurre en 11: 3 (// 1 Reyes 12: 23).  Reyes lee:  "y a toda la casa de Judá y Benjamín," pero el Cronista cambió a </w:t>
      </w:r>
      <w:r>
        <w:rPr>
          <w:b/>
          <w:lang w:val="es-ES_tradnl"/>
        </w:rPr>
        <w:t>y a todo Israel en Judá y Benjamín</w:t>
      </w:r>
      <w:r>
        <w:rPr>
          <w:lang w:val="es-ES_tradnl"/>
        </w:rPr>
        <w:t xml:space="preserve">.  Este cambio dio énfasis a la conexión entre las tribus del sur y sus parientes norteños, a quienes llamó </w:t>
      </w:r>
      <w:r>
        <w:rPr>
          <w:b/>
          <w:lang w:val="es-ES_tradnl"/>
        </w:rPr>
        <w:t>todo Israel</w:t>
      </w:r>
      <w:r>
        <w:rPr>
          <w:lang w:val="es-ES_tradnl"/>
        </w:rPr>
        <w:t xml:space="preserve"> anteriormente en este capítulo (vea 10: 1; vea Introducción:</w:t>
      </w:r>
      <w:r>
        <w:rPr>
          <w:i/>
          <w:lang w:val="es-ES_tradnl"/>
        </w:rPr>
        <w:t xml:space="preserve">  2) Israel Norteño; también vea Introducción:  1) Todo Israel).</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11: 1-4</w:t>
      </w:r>
    </w:p>
    <w:p w:rsidR="00135342" w:rsidRDefault="00135342" w:rsidP="00135342">
      <w:pPr>
        <w:tabs>
          <w:tab w:val="left" w:pos="-720"/>
        </w:tabs>
        <w:suppressAutoHyphens/>
        <w:spacing w:line="240" w:lineRule="atLeast"/>
        <w:rPr>
          <w:lang w:val="es-ES_tradnl"/>
        </w:rPr>
      </w:pPr>
      <w:r>
        <w:rPr>
          <w:lang w:val="es-ES_tradnl"/>
        </w:rPr>
        <w:tab/>
        <w:t>Este episodio consta de una narración simétrica de tres pasos (vea figura 27). Empieza con Roboam preparándose a atacar al Norte (11: 1).  El fin balancea con la apertura al Roboam alejándose de la batalla (11: 4b).  El punto culminante del pasaje es una revelación dada a Roboam a través de Semaías, el profeta (11: 2-4a).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Roboam se Prepara para la Batalla (11: 1)</w:t>
      </w:r>
    </w:p>
    <w:p w:rsidR="00135342" w:rsidRDefault="00135342" w:rsidP="00135342">
      <w:pPr>
        <w:tabs>
          <w:tab w:val="left" w:pos="-720"/>
        </w:tabs>
        <w:suppressAutoHyphens/>
        <w:spacing w:line="240" w:lineRule="atLeast"/>
        <w:rPr>
          <w:lang w:val="es-ES_tradnl"/>
        </w:rPr>
      </w:pPr>
      <w:r>
        <w:rPr>
          <w:lang w:val="es-ES_tradnl"/>
        </w:rPr>
        <w:tab/>
        <w:t>Roboam pensó suprimir la rebelión de las tribus norteñas con tropas de Judá y Benjamín (11: 1). Varios Benjamitas permanecieron fieles al trono de Jerusalén durante el Reino dividido (vea 14: 8; 15: 2,9; 17: 17).  Según hemos visto, el Cronista les dio mención especial en sus genealogías (vea 1 Crónicas 7: 6-12; 8: 1-40). Este pasaje también nos informa que reunió a ciento ochenta mil soldados de estas dos tribus (11: 1).  Este número parece bastante grande. Como en otros pasajes similares, varias explicaciones son posibles. Para el uso por el Cronista de números grandes, vea comentarios en 1 Crónicas 12: 24-37.</w:t>
      </w:r>
    </w:p>
    <w:p w:rsidR="00135342" w:rsidRDefault="00135342" w:rsidP="00135342">
      <w:pPr>
        <w:tabs>
          <w:tab w:val="left" w:pos="-720"/>
        </w:tabs>
        <w:suppressAutoHyphens/>
        <w:spacing w:line="240" w:lineRule="atLeast"/>
        <w:rPr>
          <w:lang w:val="es-ES_tradnl"/>
        </w:rPr>
      </w:pPr>
      <w:r>
        <w:rPr>
          <w:lang w:val="es-ES_tradnl"/>
        </w:rPr>
        <w:tab/>
        <w:t xml:space="preserve">Para demostrar la bendición de Dios hacia Judá durante la monarquía dividida temprana, el Cronista notó que el número de soldados aumentó sobre los primeros cuatro reinos de la monarquía dividida. Roboam tenía 180,000 soldados (11: 1); el </w:t>
      </w:r>
      <w:r>
        <w:rPr>
          <w:lang w:val="es-ES_tradnl"/>
        </w:rPr>
        <w:lastRenderedPageBreak/>
        <w:t>ejército de Abías llegó a los 400,000 (13: 3); Asa tenía 580,000 (14: 8); Josafat pasó revista a 1,160,000 hombres (17: 14-19). Posteriormente en la historia, Amazías tenía 400,000 (25: 5) y Usías contó con 307,000 soldados (26: 11-15).</w:t>
      </w:r>
    </w:p>
    <w:p w:rsidR="00135342" w:rsidRDefault="00135342" w:rsidP="00135342">
      <w:pPr>
        <w:tabs>
          <w:tab w:val="left" w:pos="-720"/>
        </w:tabs>
        <w:suppressAutoHyphens/>
        <w:spacing w:line="240" w:lineRule="atLeast"/>
        <w:rPr>
          <w:lang w:val="es-ES_tradnl"/>
        </w:rPr>
      </w:pPr>
      <w:r>
        <w:rPr>
          <w:lang w:val="es-ES_tradnl"/>
        </w:rPr>
        <w:tab/>
        <w:t xml:space="preserve">Se declara el propósito de las acciones del rey explícitamente.  Se preparó a hacer guerra contra Israel (11: 1).  Roboam todavía actuaba imprudentemente. Continuó violando el modelo de David y Salomón que sabiamente mantuvieron unida a la nación.  No obstante, el Cronista llamó a la reunión </w:t>
      </w:r>
      <w:r>
        <w:rPr>
          <w:b/>
          <w:lang w:val="es-ES_tradnl"/>
        </w:rPr>
        <w:t>una asamblea</w:t>
      </w:r>
      <w:r>
        <w:rPr>
          <w:lang w:val="es-ES_tradnl"/>
        </w:rPr>
        <w:t xml:space="preserve"> (11: 1).  Esta terminología enfocó en la naturaleza religiosa de la reunión y la colocó junto a varias otras asambleas religiosas (vea Introducción: </w:t>
      </w:r>
      <w:r>
        <w:rPr>
          <w:i/>
          <w:lang w:val="es-ES_tradnl"/>
        </w:rPr>
        <w:t xml:space="preserve">  5) Asambleas Religiosas).</w:t>
      </w:r>
      <w:r>
        <w:rPr>
          <w:lang w:val="es-ES_tradnl"/>
        </w:rPr>
        <w:t xml:space="preserve">  Como los versículos siguientes explican, durante esta reunión religiosa, el Señor habló a Roboam.</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Roboam Recibe una Palabra Profética (11: 2-4a)</w:t>
      </w:r>
    </w:p>
    <w:p w:rsidR="00135342" w:rsidRDefault="00135342" w:rsidP="00135342">
      <w:pPr>
        <w:tabs>
          <w:tab w:val="left" w:pos="-720"/>
        </w:tabs>
        <w:suppressAutoHyphens/>
        <w:spacing w:line="240" w:lineRule="atLeast"/>
        <w:rPr>
          <w:lang w:val="es-ES_tradnl"/>
        </w:rPr>
      </w:pPr>
      <w:r>
        <w:rPr>
          <w:lang w:val="es-ES_tradnl"/>
        </w:rPr>
        <w:tab/>
        <w:t xml:space="preserve">Mientras Roboam se preparaba para la batalla, el profeta Semaías apareció y habló a Roboam. Varios elementos se combinan en este versículo para establecer la autoridad de Semaías.  El texto habla primero de su mensaje como </w:t>
      </w:r>
      <w:r>
        <w:rPr>
          <w:b/>
          <w:lang w:val="es-ES_tradnl"/>
        </w:rPr>
        <w:t>la palabra del Señor</w:t>
      </w:r>
      <w:r>
        <w:rPr>
          <w:lang w:val="es-ES_tradnl"/>
        </w:rPr>
        <w:t xml:space="preserve"> (11: 2; también vea 11: 4b).  La perspectiva del profeta acerca de estos acontecimientos no era su opinión personal; habló con autoridad divina. Además, el término técnico </w:t>
      </w:r>
      <w:r>
        <w:rPr>
          <w:b/>
          <w:lang w:val="es-ES_tradnl"/>
        </w:rPr>
        <w:t>hombre de Dios</w:t>
      </w:r>
      <w:r>
        <w:rPr>
          <w:lang w:val="es-ES_tradnl"/>
        </w:rPr>
        <w:t xml:space="preserve"> se ata al nombre del profeta (11: 2).  Este título también reconoció a la autoridad de la palabra profética (vea 1 Crónicas 23: 14; 2 Crónicas 8: 14; 11: 2; 25: 7-9; 30: 16; Deuteronomio 33: 1; Josué 14: 16; 1 Samuel 2: 27). Finalmente, las propias palabras de Semaías reforzaron el origen de su oráculo. En una manera común a profetas bíblicos (vea Isaías 40: 1; 1 Crónicas 17: 4; 21: 11; 2 Crónicas 34: 23), comenzó su discurso con una fórmula del mensajero que se refirió a la fuente divina de su discurso (11: 4).  Al llamar la atención repetidamente a la autoridad divina de Semaías, el Cronista eliminó cualquier duda sobre la autoridad de la perspectiva profética.</w:t>
      </w:r>
    </w:p>
    <w:p w:rsidR="00135342" w:rsidRDefault="00135342" w:rsidP="00135342">
      <w:pPr>
        <w:tabs>
          <w:tab w:val="left" w:pos="-720"/>
        </w:tabs>
        <w:suppressAutoHyphens/>
        <w:spacing w:line="240" w:lineRule="atLeast"/>
        <w:rPr>
          <w:lang w:val="es-ES_tradnl"/>
        </w:rPr>
      </w:pPr>
      <w:r>
        <w:rPr>
          <w:lang w:val="es-ES_tradnl"/>
        </w:rPr>
        <w:tab/>
        <w:t>Semaías hizo explícito lo que el versículo de la apertura de este episodio meramente indicó.  Roboam hacía mal al atacar a las tribus norteñas. Según fue mencionado anteriormente, el Cronista varió la descripción de a quienes Semaías se dirigió de "la casa entera de Judá y Benjamín" (1 Reyes 12: 23) a todos los Israelitas en Judá y Benjamín (11: 3).  Este cambio llamó la atención al corazón del asunto.  El ataque de Roboam envolvió a israelita contra israelita.  Semaías dijo que Roboam no luchara "contra [sus] hermanos" (11: 4; compare con 19: 10; 28: 11; 28: 15; 35: 5,6). Los lazos familiares que unían a las tribus hicieron impropio que Roboam los atacara.</w:t>
      </w:r>
    </w:p>
    <w:p w:rsidR="00135342" w:rsidRDefault="00135342" w:rsidP="00135342">
      <w:pPr>
        <w:tabs>
          <w:tab w:val="left" w:pos="-720"/>
        </w:tabs>
        <w:suppressAutoHyphens/>
        <w:spacing w:line="240" w:lineRule="atLeast"/>
        <w:rPr>
          <w:lang w:val="es-ES_tradnl"/>
        </w:rPr>
      </w:pPr>
      <w:r>
        <w:rPr>
          <w:lang w:val="es-ES_tradnl"/>
        </w:rPr>
        <w:tab/>
        <w:t>Más allá de esto, Roboam se equivocaba al atacar porque la rebelión norteña venía de la mano de Dios (vea 10: 15).  Dios afirmó, "esta es mi obra" (11: 4; vea Envolvimiento Divino en Historia). En efecto, la aprobación divina le quitó todo apoyo de los que miraban desesperadamente a sus vecinos norteños por su rebelión inicial. También alentó a los lectores del Cronista a recordar la responsabilidad de Judá por la división (vea Introducción:</w:t>
      </w:r>
      <w:r>
        <w:rPr>
          <w:i/>
          <w:lang w:val="es-ES_tradnl"/>
        </w:rPr>
        <w:t xml:space="preserve">  2) Israel Norteño).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Roboam Renuncia a la Batalla (11: 4b)</w:t>
      </w:r>
    </w:p>
    <w:p w:rsidR="00135342" w:rsidRDefault="00135342" w:rsidP="00135342">
      <w:pPr>
        <w:tabs>
          <w:tab w:val="left" w:pos="-720"/>
        </w:tabs>
        <w:suppressAutoHyphens/>
        <w:spacing w:line="240" w:lineRule="atLeast"/>
        <w:rPr>
          <w:lang w:val="es-ES_tradnl"/>
        </w:rPr>
      </w:pPr>
      <w:r>
        <w:rPr>
          <w:lang w:val="es-ES_tradnl"/>
        </w:rPr>
        <w:tab/>
        <w:t>Por fin, Roboam actuó con prudencia.  Obedeció las palabras del Señor y volvió a su hogar (11: 4b). Como los versículos siguientes revelan, Roboam recibió muchas bendiciones por esta contestación a Semaías.</w:t>
      </w:r>
    </w:p>
    <w:p w:rsidR="00135342" w:rsidRDefault="00135342" w:rsidP="00135342">
      <w:pPr>
        <w:tabs>
          <w:tab w:val="left" w:pos="-720"/>
        </w:tabs>
        <w:suppressAutoHyphens/>
        <w:spacing w:line="240" w:lineRule="atLeast"/>
        <w:rPr>
          <w:lang w:val="es-ES_tradnl"/>
        </w:rPr>
      </w:pPr>
      <w:r>
        <w:rPr>
          <w:lang w:val="es-ES_tradnl"/>
        </w:rPr>
        <w:tab/>
        <w:t>Obediencia a la palabra profética es la fuente de bendición en varias ocasiones en Crónicas (vea 1 Crónicas 12: 1-8; 21: 19; 2 Crónicas 14: 4; 31: 21; vea Introducción:</w:t>
      </w:r>
      <w:r>
        <w:rPr>
          <w:i/>
          <w:lang w:val="es-ES_tradnl"/>
        </w:rPr>
        <w:t xml:space="preserve">  15) </w:t>
      </w:r>
      <w:r>
        <w:rPr>
          <w:i/>
          <w:lang w:val="es-ES_tradnl"/>
        </w:rPr>
        <w:lastRenderedPageBreak/>
        <w:t>Profetas).</w:t>
      </w:r>
      <w:r>
        <w:rPr>
          <w:lang w:val="es-ES_tradnl"/>
        </w:rPr>
        <w:t xml:space="preserve"> Este motivo era importante para el Cronista y sus lectores porque varios profetas aparecieron en diferentes momentos durante el período post-exílico. Estos profetas revelaron la palabra de Dios a la comunidad post-exílica y su contestación a El debe ser como la de Roboam.</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Las Bendiciones de Roboam por Cumplimiento (11: 5-23)</w:t>
      </w:r>
    </w:p>
    <w:p w:rsidR="00135342" w:rsidRDefault="00135342" w:rsidP="00135342">
      <w:pPr>
        <w:tabs>
          <w:tab w:val="left" w:pos="-720"/>
        </w:tabs>
        <w:suppressAutoHyphens/>
        <w:spacing w:line="240" w:lineRule="atLeast"/>
        <w:rPr>
          <w:lang w:val="es-ES_tradnl"/>
        </w:rPr>
      </w:pPr>
      <w:r>
        <w:rPr>
          <w:lang w:val="es-ES_tradnl"/>
        </w:rPr>
        <w:tab/>
        <w:t>Un énfasis en las consecuencias de pecado y obediencia entran en juego a estas alturas (vea Introducción:</w:t>
      </w:r>
      <w:r>
        <w:rPr>
          <w:i/>
          <w:lang w:val="es-ES_tradnl"/>
        </w:rPr>
        <w:t xml:space="preserve">  10-28) Bendición Divina y Juicio).</w:t>
      </w:r>
      <w:r>
        <w:rPr>
          <w:lang w:val="es-ES_tradnl"/>
        </w:rPr>
        <w:t xml:space="preserve"> En capítulo 10, Roboam cosechó los resultados de su tontería.  En 11: 1-4, sin embargo, el rey escuchó a la palabra de Dios y recibió bendiciones (11: 5-23).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11: 5-23 con Reyes</w:t>
      </w:r>
    </w:p>
    <w:p w:rsidR="00135342" w:rsidRDefault="00135342" w:rsidP="00135342">
      <w:pPr>
        <w:tabs>
          <w:tab w:val="left" w:pos="-720"/>
        </w:tabs>
        <w:suppressAutoHyphens/>
        <w:spacing w:line="240" w:lineRule="atLeast"/>
        <w:rPr>
          <w:lang w:val="es-ES_tradnl"/>
        </w:rPr>
      </w:pPr>
      <w:r>
        <w:rPr>
          <w:lang w:val="es-ES_tradnl"/>
        </w:rPr>
        <w:tab/>
        <w:t>11: 5-23 no tiene paralelo en Reyes.  Algunos rasgos de este pasaje sugieren que el Cronista dependió de registros oficiales de la corte. Cualquiera que fuese el caso, el Cronista agregó este material para ilustrar los grandes beneficios que la sumisión a los profetas de Dios pueden traer.</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11: 5-23</w:t>
      </w:r>
    </w:p>
    <w:p w:rsidR="00135342" w:rsidRDefault="00135342" w:rsidP="00135342">
      <w:pPr>
        <w:tabs>
          <w:tab w:val="left" w:pos="-720"/>
        </w:tabs>
        <w:suppressAutoHyphens/>
        <w:spacing w:line="240" w:lineRule="atLeast"/>
        <w:rPr>
          <w:lang w:val="es-ES_tradnl"/>
        </w:rPr>
      </w:pPr>
      <w:r>
        <w:rPr>
          <w:lang w:val="es-ES_tradnl"/>
        </w:rPr>
        <w:tab/>
        <w:t>Este material se divide en tres informes que se unen por el hilo común de bendición divina hacia el rey (vea figura 27).  Roboam construyó fortificaciones (11: 5-12), recibió a muchos desertores del Norte (11: 13-17), y vio a su familia agrandada (11: 18-23).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Las Fortificaciones Exitosas de Roboam (11: 5-12)</w:t>
      </w:r>
    </w:p>
    <w:p w:rsidR="00135342" w:rsidRDefault="00135342" w:rsidP="00135342">
      <w:pPr>
        <w:tabs>
          <w:tab w:val="left" w:pos="-720"/>
        </w:tabs>
        <w:suppressAutoHyphens/>
        <w:spacing w:line="240" w:lineRule="atLeast"/>
        <w:rPr>
          <w:lang w:val="es-ES_tradnl"/>
        </w:rPr>
      </w:pPr>
      <w:r>
        <w:rPr>
          <w:lang w:val="es-ES_tradnl"/>
        </w:rPr>
        <w:tab/>
        <w:t>En este pasaje, el Cronista informó cómo Roboam construyó ciudades para la defensa (11: 5).  Como resultado de sus acciones, Judá y Benjamín eran suyos (11: 12).  Roboam afianzó su mando sobre estos territorios.</w:t>
      </w:r>
    </w:p>
    <w:p w:rsidR="00135342" w:rsidRDefault="00135342" w:rsidP="00135342">
      <w:pPr>
        <w:tabs>
          <w:tab w:val="left" w:pos="-720"/>
        </w:tabs>
        <w:suppressAutoHyphens/>
        <w:spacing w:line="240" w:lineRule="atLeast"/>
        <w:rPr>
          <w:lang w:val="es-ES_tradnl"/>
        </w:rPr>
      </w:pPr>
      <w:r>
        <w:rPr>
          <w:lang w:val="es-ES_tradnl"/>
        </w:rPr>
        <w:tab/>
        <w:t>Para entender la importancia de este informe, debemos recordar propaganda real de las culturas antiguas del Cercano Oriente circundantes a Israel que a menudo demostraba el éxito de los reyes al enumerar sus proyectos de construcción. Estos proyectos de construcción normalmente incluyeron la construcción del templo (como en el caso de Salomón), así como fortificaciones de ciudades (como en este pasaje).  Este motivo era tan común en el mundo antiguo que el Cronista no sintió la necesidad de declarar la implicación de que las fortificaciones de Roboam demostraron la bendición de Dios (vea Introducción:</w:t>
      </w:r>
      <w:r>
        <w:rPr>
          <w:i/>
          <w:lang w:val="es-ES_tradnl"/>
        </w:rPr>
        <w:t xml:space="preserve">  24) Edificio y Destrucción).</w:t>
      </w:r>
    </w:p>
    <w:p w:rsidR="00135342" w:rsidRDefault="00135342" w:rsidP="00135342">
      <w:pPr>
        <w:tabs>
          <w:tab w:val="left" w:pos="-720"/>
        </w:tabs>
        <w:suppressAutoHyphens/>
        <w:spacing w:line="240" w:lineRule="atLeast"/>
        <w:rPr>
          <w:lang w:val="es-ES_tradnl"/>
        </w:rPr>
      </w:pPr>
      <w:r>
        <w:rPr>
          <w:lang w:val="es-ES_tradnl"/>
        </w:rPr>
        <w:tab/>
        <w:t xml:space="preserve"> No es posible establecer precisamente cuando estas fortificaciones ocurrieron.  La lista de ciudades no enfoca en la frontera norteña de Roboam y reflejaría por consiguiente un tiempo temprano en su reino antes de que los problemas con el norte empezaran de nuevo (vea 1 Reyes 14: 30). Aun así, es posible que estas fortificaciones se produjeron durante todo el reino de Roboam. La última porción de esta sección (11: 18-23) ciertamente cubre acontecimientos en toda la vida de Roboam.  En todo caso, la proximidad de este informe a la reacción de Roboam a la palabra profética (11: 1-4) indica que el Cronista atribuyó las fortificaciones exitosas del rey a su sumisión a Semaías.</w:t>
      </w:r>
    </w:p>
    <w:p w:rsidR="00135342" w:rsidRDefault="00135342" w:rsidP="00135342">
      <w:pPr>
        <w:tabs>
          <w:tab w:val="left" w:pos="-720"/>
        </w:tabs>
        <w:suppressAutoHyphens/>
        <w:spacing w:line="240" w:lineRule="atLeast"/>
        <w:rPr>
          <w:lang w:val="es-ES_tradnl"/>
        </w:rPr>
      </w:pPr>
      <w:r>
        <w:rPr>
          <w:lang w:val="es-ES_tradnl"/>
        </w:rPr>
        <w:tab/>
        <w:t xml:space="preserve">Este informe ciertamente habría atraído el interés de los lectores post-exílicos del Cronista.  Su vulnerabilidad militar debe haber llevado a muchos a desear saber cómo </w:t>
      </w:r>
      <w:r>
        <w:rPr>
          <w:lang w:val="es-ES_tradnl"/>
        </w:rPr>
        <w:lastRenderedPageBreak/>
        <w:t>podrían encontrar seguridad en su día. El ejemplo de Roboam hizo este camino claro.  La fortificación de Judá vendría si se sometiesen a la palabra profética.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Apoyo a Roboam de Norteños Fieles (11: 13-17)</w:t>
      </w:r>
    </w:p>
    <w:p w:rsidR="00135342" w:rsidRDefault="00135342" w:rsidP="00135342">
      <w:pPr>
        <w:tabs>
          <w:tab w:val="left" w:pos="-720"/>
        </w:tabs>
        <w:suppressAutoHyphens/>
        <w:spacing w:line="240" w:lineRule="atLeast"/>
        <w:rPr>
          <w:lang w:val="es-ES_tradnl"/>
        </w:rPr>
      </w:pPr>
      <w:r>
        <w:rPr>
          <w:lang w:val="es-ES_tradnl"/>
        </w:rPr>
        <w:tab/>
        <w:t>La segunda ilustración de la bendición de Dios por la contestación de Roboam al profeta es el apoyo que recibió de desertores norteños. En varias ocasiones, el Cronista informó que Israelitas norteños fieles dieron su apoyo a los reyes de Jerusalén (vea 13: 8-11; 15: 9; 20: 10-20). La división política de la nación no destruyó absolutamente las conexiones entre el Sur y Norte.  Como estos ejemplos demuestran, afectos religiosos de muchos Norteños los llevaron a cambiar sus lealtades políticas también.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11: 13-17</w:t>
      </w:r>
    </w:p>
    <w:p w:rsidR="00135342" w:rsidRDefault="00135342" w:rsidP="00135342">
      <w:pPr>
        <w:tabs>
          <w:tab w:val="left" w:pos="-720"/>
        </w:tabs>
        <w:suppressAutoHyphens/>
        <w:spacing w:line="240" w:lineRule="atLeast"/>
        <w:rPr>
          <w:lang w:val="es-ES_tradnl"/>
        </w:rPr>
      </w:pPr>
      <w:r>
        <w:rPr>
          <w:lang w:val="es-ES_tradnl"/>
        </w:rPr>
        <w:tab/>
        <w:t>Este pasaje se divide en tres partes (vea figura 27). La deserción de Norteños empezó con sacerdotes y Levitas (11: 3-15), pero su ejemplo rápidamente llevó a otros a unirse a Roboam (11: 16).  Estas deserciones dieron por resultado beneficios tremendos para Roboam (11: 17).</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Apoyo a Roboam de Sacerdotes y Levitas (11: 13-15)</w:t>
      </w:r>
    </w:p>
    <w:p w:rsidR="00135342" w:rsidRDefault="00135342" w:rsidP="00135342">
      <w:pPr>
        <w:tabs>
          <w:tab w:val="left" w:pos="-720"/>
        </w:tabs>
        <w:suppressAutoHyphens/>
        <w:spacing w:line="240" w:lineRule="atLeast"/>
        <w:rPr>
          <w:lang w:val="es-ES_tradnl"/>
        </w:rPr>
      </w:pPr>
      <w:r>
        <w:rPr>
          <w:lang w:val="es-ES_tradnl"/>
        </w:rPr>
        <w:tab/>
        <w:t>El Cronista no estimó los números de sacerdotes y Levitas partidarios de Roboam, pero mencionó que vienen de todos sus distritos en todo Israel (11: 13).  El NIV disimula el vocablo hebreo de este versículo.  En el idioma original se lee, "sacerdotes y Levitas en todo Israel" estuvieron al lado de Roboam (vea NAS, NRS, NKJ).  El Cronista usó el término "todo Israel" para llevar el mensaje de que estos desertores Levíticos representaron a todas las tribus norteñas (vea Introducción:</w:t>
      </w:r>
      <w:r>
        <w:rPr>
          <w:i/>
          <w:lang w:val="es-ES_tradnl"/>
        </w:rPr>
        <w:t xml:space="preserve">  1) Todo Israel).</w:t>
      </w:r>
      <w:r>
        <w:rPr>
          <w:lang w:val="es-ES_tradnl"/>
        </w:rPr>
        <w:t xml:space="preserve">  De tiempos Mosaicos, las familias Levíticas vivieron sin un territorio tribal definido, pero recibieron porciones de tierra en todas las tribus. El Cronista notó el nivel de compromiso de estos desertores, al mencionar que ellos hasta abandonaron sus tierras de pastoreo y propiedades para unirse a Roboam (11: 14).  Fue a gran costo que estos sacerdotes y Levitas se mudaron a Jerusalén.  (Para el interés del Cronista en terrenos Levíticos, vea comentarios en 1 Crónicas 6: 64.)</w:t>
      </w:r>
    </w:p>
    <w:p w:rsidR="00135342" w:rsidRDefault="00135342" w:rsidP="00135342">
      <w:pPr>
        <w:tabs>
          <w:tab w:val="left" w:pos="-720"/>
        </w:tabs>
        <w:suppressAutoHyphens/>
        <w:spacing w:line="240" w:lineRule="atLeast"/>
        <w:rPr>
          <w:lang w:val="es-ES_tradnl"/>
        </w:rPr>
      </w:pPr>
      <w:r>
        <w:rPr>
          <w:lang w:val="es-ES_tradnl"/>
        </w:rPr>
        <w:tab/>
        <w:t>Se nota la razón para esta deserción también.  Los sacerdotes y Levitas fueron desplazados de sus servicios en el Norte cuando Jeroboam y sus hijos los rechazaron como sacerdotes (11: 14). Jeroboam había nombrado a sus propios sacerdotes (11: 15). El Cronista omitió la porción de Reyes que informan acerca de centros de culto de Jeroboam en Dan y Betel. Como 1 Reyes 12: 26-27 explica, Jeroboam temió que permitir que su pueblo rindiera culto en Jerusalén llevaría eventualmente a una reunificación política de la nación.</w:t>
      </w:r>
    </w:p>
    <w:p w:rsidR="00135342" w:rsidRDefault="00135342" w:rsidP="00135342">
      <w:pPr>
        <w:tabs>
          <w:tab w:val="left" w:pos="-720"/>
        </w:tabs>
        <w:suppressAutoHyphens/>
        <w:spacing w:line="240" w:lineRule="atLeast"/>
        <w:rPr>
          <w:lang w:val="es-ES_tradnl"/>
        </w:rPr>
      </w:pPr>
      <w:r>
        <w:rPr>
          <w:lang w:val="es-ES_tradnl"/>
        </w:rPr>
        <w:tab/>
        <w:t>Crónicas simplemente menciona que Jeroboam había erigido ídolos de cabras y becerros y que esta idolatría era inaceptable a los sacerdotes y Levitas que desertaron (11: 15).  El libro de Reyes informa que los terneros dorados erigidos en Dan y Betel (vea 1 Reyes 12: 28-29) y la similitud a la apostasía severa de Israel en el desierto es clara (vea Exodo 32: 1-33: 6).  La imaginería de toros fuertes representando divinidad era común en las culturas circundantes a Israel. Era una imagen de distinción y honor. Aun así, el Cronista asoció a los terneros de Jeroboam con cabras (11: 15).  Es posible traducir esta porción de 11: 15, "cabras, hasta ídolos de becerros."  Si esta traducción es correcta, sugiere que el Cronista desacredita a los terneros de oro de Jeroboam al igualarlos con los "ídolos de cabras" tan fuertemente condenados en Levítico 17: 7.</w:t>
      </w:r>
    </w:p>
    <w:p w:rsidR="00135342" w:rsidRDefault="00135342" w:rsidP="00135342">
      <w:pPr>
        <w:tabs>
          <w:tab w:val="left" w:pos="-720"/>
        </w:tabs>
        <w:suppressAutoHyphens/>
        <w:spacing w:line="240" w:lineRule="atLeast"/>
        <w:rPr>
          <w:lang w:val="es-ES_tradnl"/>
        </w:rPr>
      </w:pPr>
      <w:r>
        <w:rPr>
          <w:lang w:val="es-ES_tradnl"/>
        </w:rPr>
        <w:lastRenderedPageBreak/>
        <w:tab/>
        <w:t>En todo caso, es claro que los que desertaron hacia Roboam lo hacían por razones religiosas, no políticas. Según hemos visto, en muchos aspectos se justificaron las tribus norteñas en su rebelión contra la tiranía de Roboam (vea 10: 1-19; también vea Introducción:</w:t>
      </w:r>
      <w:r>
        <w:rPr>
          <w:i/>
          <w:lang w:val="es-ES_tradnl"/>
        </w:rPr>
        <w:t xml:space="preserve">  2) Israel Norteño).</w:t>
      </w:r>
      <w:r>
        <w:rPr>
          <w:lang w:val="es-ES_tradnl"/>
        </w:rPr>
        <w:t xml:space="preserve">  No estaban libres, sin embargo, para dejar el culto verdadero de Dios en el templo en Jerusalén. Como los lectores post-exílicos de Crónicas, seguían obligados al culto apropiado a pesar de sus circunstancias.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Apoyo a Roboam de Otros Norteños (11: 16)</w:t>
      </w:r>
    </w:p>
    <w:p w:rsidR="00135342" w:rsidRDefault="00135342" w:rsidP="00135342">
      <w:pPr>
        <w:tabs>
          <w:tab w:val="left" w:pos="-720"/>
        </w:tabs>
        <w:suppressAutoHyphens/>
        <w:spacing w:line="240" w:lineRule="atLeast"/>
        <w:rPr>
          <w:lang w:val="es-ES_tradnl"/>
        </w:rPr>
      </w:pPr>
      <w:r>
        <w:rPr>
          <w:lang w:val="es-ES_tradnl"/>
        </w:rPr>
        <w:tab/>
        <w:t>El Cronista amplio su visión por un momento y mencionó que los sacerdotes y Levitas no venían solos. Personas de cada tribu de Israel siguieron su ejemplo y vinieron a Jerusalén a ofrecer sacrificios (11: 16).  Como en 11: 13, el NIV disimula la terminología especial del Cronista.  Estos pueblos vinieron de "todas las tribus de Israel" (NAS, NRS, NKJ); al igual que los sacerdotes y Levitas antes de ellos, estos adoradores representaron a "todo Israel" (vea Introducción:</w:t>
      </w:r>
      <w:r>
        <w:rPr>
          <w:i/>
          <w:lang w:val="es-ES_tradnl"/>
        </w:rPr>
        <w:t xml:space="preserve">  1) Todo Israel).</w:t>
      </w:r>
    </w:p>
    <w:p w:rsidR="00135342" w:rsidRDefault="00135342" w:rsidP="00135342">
      <w:pPr>
        <w:tabs>
          <w:tab w:val="left" w:pos="-720"/>
        </w:tabs>
        <w:suppressAutoHyphens/>
        <w:spacing w:line="240" w:lineRule="atLeast"/>
        <w:rPr>
          <w:lang w:val="es-ES_tradnl"/>
        </w:rPr>
      </w:pPr>
      <w:r>
        <w:rPr>
          <w:lang w:val="es-ES_tradnl"/>
        </w:rPr>
        <w:tab/>
        <w:t xml:space="preserve">Para destacar el carácter de estos desertores, el Cronista mencionó que vienen a rendir culto </w:t>
      </w:r>
      <w:r>
        <w:rPr>
          <w:b/>
          <w:lang w:val="es-ES_tradnl"/>
        </w:rPr>
        <w:t>al Señor, el Dios de sus padres</w:t>
      </w:r>
      <w:r>
        <w:rPr>
          <w:lang w:val="es-ES_tradnl"/>
        </w:rPr>
        <w:t xml:space="preserve"> (11: 16).  Esta terminología tradicional (vea 1 Crónicas 29: 20; 2 Crónicas 7: 22; 11: 16; 13: 12,18; 14: 4; 15: 12; 19: 4; 21: 10; 24: 18,24; 28; 6,9,25; 29: 5; 30: 7,19,22; 34: 33; 36: 15; Deuteronomio 6: 3; 26: 7; 29: 25; Exodo 3: 15; Esdras 10: 11; Josué 18: 3) caracterizó su culto como verdadero y aceptable en contraste con el culto falso comenzado por Jeroboam (vea 13: 8-11).   Además, el Cronista notó que estos pueblos tenían </w:t>
      </w:r>
      <w:r>
        <w:rPr>
          <w:b/>
          <w:lang w:val="es-ES_tradnl"/>
        </w:rPr>
        <w:t>sus corazones fijos en buscar al Señor</w:t>
      </w:r>
      <w:r>
        <w:rPr>
          <w:lang w:val="es-ES_tradnl"/>
        </w:rPr>
        <w:t xml:space="preserve"> (11: 16).  En el vocabulario del Cronista, "buscar" a Dios significó ávidamente buscar su bendición. La promesa programática de Salomón (7: 14) estableció la búsqueda de Dios como la manera apropiada de responder a preocupaciones (vea Introducción:</w:t>
      </w:r>
      <w:r>
        <w:rPr>
          <w:i/>
          <w:lang w:val="es-ES_tradnl"/>
        </w:rPr>
        <w:t xml:space="preserve">  19) Buscar).</w:t>
      </w:r>
      <w:r>
        <w:rPr>
          <w:lang w:val="es-ES_tradnl"/>
        </w:rPr>
        <w:t xml:space="preserve"> Además, el enfoque del Cronista en los corazones de estos desertores hizo claro que sus acciones eran sinceras (vea Introducción:</w:t>
      </w:r>
      <w:r>
        <w:rPr>
          <w:i/>
          <w:lang w:val="es-ES_tradnl"/>
        </w:rPr>
        <w:t xml:space="preserve"> 16) Motivaciones).</w:t>
      </w:r>
      <w:r>
        <w:rPr>
          <w:lang w:val="es-ES_tradnl"/>
        </w:rPr>
        <w:t xml:space="preserve"> Estos desertores eran los Israelitas fieles, cuyos corazones se dedicaron a seguir el culto de Dios según El lo había ordenado.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Los Beneficios de Roboam (11: 17)</w:t>
      </w:r>
    </w:p>
    <w:p w:rsidR="00135342" w:rsidRDefault="00135342" w:rsidP="00135342">
      <w:pPr>
        <w:tabs>
          <w:tab w:val="left" w:pos="-720"/>
        </w:tabs>
        <w:suppressAutoHyphens/>
        <w:spacing w:line="240" w:lineRule="atLeast"/>
        <w:rPr>
          <w:lang w:val="es-ES_tradnl"/>
        </w:rPr>
      </w:pPr>
      <w:r>
        <w:rPr>
          <w:lang w:val="es-ES_tradnl"/>
        </w:rPr>
        <w:tab/>
        <w:t>El Cronista cerró con una declaración explícita de su propósito principal en esta sección. El primeros mencionó que los desertores fortalecieron el reino de Judá y apoyaron a Roboam (11: 17).  El acontecimiento era una gran bendición a todo Judá. Este hecho histórico ciertamente alentó a los lectores post-exílicos a reflexionar acerca de lo beneficios que vendrían a ellos cuando respondieran apropiadamente a la palabra profética y aceptaran a los fieles del Norte en su día (vea Introducción:</w:t>
      </w:r>
      <w:r>
        <w:rPr>
          <w:i/>
          <w:lang w:val="es-ES_tradnl"/>
        </w:rPr>
        <w:t xml:space="preserve">  2) Israel Norteño).</w:t>
      </w:r>
    </w:p>
    <w:p w:rsidR="00135342" w:rsidRDefault="00135342" w:rsidP="00135342">
      <w:pPr>
        <w:tabs>
          <w:tab w:val="left" w:pos="-720"/>
        </w:tabs>
        <w:suppressAutoHyphens/>
        <w:spacing w:line="240" w:lineRule="atLeast"/>
        <w:rPr>
          <w:lang w:val="es-ES_tradnl"/>
        </w:rPr>
      </w:pPr>
      <w:r>
        <w:rPr>
          <w:lang w:val="es-ES_tradnl"/>
        </w:rPr>
        <w:tab/>
        <w:t>Los refugiados beneficiaron a Roboam por tres años, mientras anduvo en el camino de David y Salomón (11: 17).  En 12: 1 la situación de Roboam cambiará para lo peor.  A este tiempo sin embargo, Roboam imitó a los reyes ideales David y Salomón y saboreó apoyo nacional extenso similar al del Reino Unido.</w:t>
      </w:r>
    </w:p>
    <w:p w:rsidR="00135342" w:rsidRDefault="00135342" w:rsidP="00135342">
      <w:pPr>
        <w:tabs>
          <w:tab w:val="left" w:pos="-720"/>
        </w:tabs>
        <w:suppressAutoHyphens/>
        <w:spacing w:line="240" w:lineRule="atLeast"/>
        <w:rPr>
          <w:lang w:val="es-ES_tradnl"/>
        </w:rPr>
      </w:pPr>
      <w:r>
        <w:rPr>
          <w:lang w:val="es-ES_tradnl"/>
        </w:rPr>
        <w:tab/>
        <w:t>La lección para los lectores era bastante clara.  David y Salomón sirvieron como ideales para que sus lectores siguieran (vea Introducción:</w:t>
      </w:r>
      <w:r>
        <w:rPr>
          <w:i/>
          <w:lang w:val="es-ES_tradnl"/>
        </w:rPr>
        <w:t xml:space="preserve"> 14) Normas).</w:t>
      </w:r>
      <w:r>
        <w:rPr>
          <w:lang w:val="es-ES_tradnl"/>
        </w:rPr>
        <w:t xml:space="preserve">  Si los jefes del pueblo de Dios imitaran las prácticas ideales de David y Salomón, como Roboam lo hizo, la nación recibiría la bendición de estabilidad y fuerza política.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Familia Roboam se Agrandó (11: 18-23)</w:t>
      </w:r>
    </w:p>
    <w:p w:rsidR="00135342" w:rsidRDefault="00135342" w:rsidP="00135342">
      <w:pPr>
        <w:tabs>
          <w:tab w:val="left" w:pos="-720"/>
        </w:tabs>
        <w:suppressAutoHyphens/>
        <w:spacing w:line="240" w:lineRule="atLeast"/>
        <w:rPr>
          <w:lang w:val="es-ES_tradnl"/>
        </w:rPr>
      </w:pPr>
      <w:r>
        <w:rPr>
          <w:lang w:val="es-ES_tradnl"/>
        </w:rPr>
        <w:lastRenderedPageBreak/>
        <w:tab/>
        <w:t xml:space="preserve">El Cronista también agregó una tercera ilustración de las bendiciones que Roboam recibió debido a su sumisión al profeta. A estas alturas, enfocó en el acrecentamiento de la familia de Roboam.  Dos de las esposas de Roboam son mencionadas por nombre:  </w:t>
      </w:r>
      <w:r>
        <w:rPr>
          <w:b/>
          <w:lang w:val="es-ES_tradnl"/>
        </w:rPr>
        <w:t>Mahalat (11: 18) y Maaca... la que Roboam amó más</w:t>
      </w:r>
      <w:r>
        <w:rPr>
          <w:lang w:val="es-ES_tradnl"/>
        </w:rPr>
        <w:t xml:space="preserve"> (11: 20-21).  Se nombran sus hijos también (11: 18-21).  Entonces el Cronista computó sumas.  Roboam tenía </w:t>
      </w:r>
      <w:r>
        <w:rPr>
          <w:b/>
          <w:lang w:val="es-ES_tradnl"/>
        </w:rPr>
        <w:t>dieciocho esposas... sesenta concubinas... veintiocho hijos y sesenta hijas</w:t>
      </w:r>
      <w:r>
        <w:rPr>
          <w:lang w:val="es-ES_tradnl"/>
        </w:rPr>
        <w:t xml:space="preserve"> (11: 23).  Estos números grandes de niños eran señales del favor de Dios hacia Roboam.  El Cronista frecuentemente representaba descendencia grande como bendición divina (vea Introducción:  </w:t>
      </w:r>
      <w:r>
        <w:rPr>
          <w:i/>
          <w:lang w:val="es-ES_tradnl"/>
        </w:rPr>
        <w:t>25) Acrecentamiento y Declive de Descendencia).</w:t>
      </w:r>
    </w:p>
    <w:p w:rsidR="00135342" w:rsidRDefault="00135342" w:rsidP="00135342">
      <w:pPr>
        <w:tabs>
          <w:tab w:val="left" w:pos="-720"/>
        </w:tabs>
        <w:suppressAutoHyphens/>
        <w:spacing w:line="240" w:lineRule="atLeast"/>
        <w:rPr>
          <w:lang w:val="es-ES_tradnl"/>
        </w:rPr>
      </w:pPr>
      <w:r>
        <w:rPr>
          <w:lang w:val="es-ES_tradnl"/>
        </w:rPr>
        <w:tab/>
        <w:t>Para cerrar esta sección (11: 22-23), Crónicas también agregan la nota que Roboam actuó sabiamente con respecto a sus hijos (11: 23). En contraste al episodio de la apertura del reino del rey, ahora se le caracteriza como un rey sabio (vea 10: 8).  Se ilustra su sabiduría en su nombramiento de Abías como sucesor al trono (11: 22) y la distribución de territorios a sus otros hijos (11: 23).  Al hacer estos arreglos Roboam le ahorró a la próxima generación el tumulto a menudo asociado con el traslado de poder.</w:t>
      </w:r>
    </w:p>
    <w:p w:rsidR="00135342" w:rsidRDefault="00135342" w:rsidP="00135342">
      <w:pPr>
        <w:tabs>
          <w:tab w:val="left" w:pos="-720"/>
        </w:tabs>
        <w:suppressAutoHyphens/>
        <w:spacing w:line="240" w:lineRule="atLeast"/>
        <w:rPr>
          <w:lang w:val="es-ES_tradnl"/>
        </w:rPr>
      </w:pPr>
      <w:r>
        <w:rPr>
          <w:lang w:val="es-ES_tradnl"/>
        </w:rPr>
        <w:tab/>
        <w:t>El acrecentamiento de la familia de Roboam y la seguridad que proporcionó a la próxima generación habló directamente acerca de las necesidades de los lectores post-exílicos.  Vivieron en un día de muchas incertidumbres. Si la nación se adhiriera a la instrucción profética, disfrutaría el tipo de prosperidad y seguridad que Roboam experimentó en este tiempo.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Pecado Posterior de Roboam, Humildad, y Bendición (12: 1-12)</w:t>
      </w:r>
    </w:p>
    <w:p w:rsidR="00135342" w:rsidRDefault="00135342" w:rsidP="00135342">
      <w:pPr>
        <w:tabs>
          <w:tab w:val="left" w:pos="-720"/>
        </w:tabs>
        <w:suppressAutoHyphens/>
        <w:spacing w:line="240" w:lineRule="atLeast"/>
        <w:rPr>
          <w:lang w:val="es-ES_tradnl"/>
        </w:rPr>
      </w:pPr>
      <w:r>
        <w:rPr>
          <w:lang w:val="es-ES_tradnl"/>
        </w:rPr>
        <w:tab/>
        <w:t>Roboam vivió con la bendición de Dios por tres años (11: 17), pero los problemas empezaron en el quinto año de Rey Roboam (12: 2).</w:t>
      </w:r>
      <w:r>
        <w:rPr>
          <w:b/>
          <w:lang w:val="es-ES_tradnl"/>
        </w:rPr>
        <w:t xml:space="preserve"> </w:t>
      </w:r>
      <w:r>
        <w:rPr>
          <w:lang w:val="es-ES_tradnl"/>
        </w:rPr>
        <w:t xml:space="preserve">  Las dificultades del quinto año se convirtieron en una oportunidad para el Cronista de ilustrar el modelo básico de desobediencia, contestación a la palabra profética, y bendición por una segunda vez.</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12: 1-12 con 1 Reyes 14: 25-28</w:t>
      </w:r>
    </w:p>
    <w:p w:rsidR="00135342" w:rsidRDefault="00135342" w:rsidP="00135342">
      <w:pPr>
        <w:tabs>
          <w:tab w:val="left" w:pos="-720"/>
        </w:tabs>
        <w:suppressAutoHyphens/>
        <w:spacing w:line="240" w:lineRule="atLeast"/>
        <w:rPr>
          <w:lang w:val="es-ES_tradnl"/>
        </w:rPr>
      </w:pPr>
      <w:r>
        <w:rPr>
          <w:lang w:val="es-ES_tradnl"/>
        </w:rPr>
        <w:tab/>
        <w:t>Este pasaje despliega uno de los usos más creadores el Cronista hizo de materiales encontrados en Reyes.  El paralelo de 1 Reyes 14: 25-28 es meramente un informe breve. El Cronista amplió estos cuatro versículos en una narrativa a escala completa de doce versículos.  La figura siguiente identifica las adiciones que hizo a Reyes (vea figura 29).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2 Crónicas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12: 1</w:t>
      </w:r>
    </w:p>
    <w:p w:rsidR="00135342" w:rsidRDefault="00135342" w:rsidP="00135342">
      <w:pPr>
        <w:tabs>
          <w:tab w:val="left" w:pos="-720"/>
        </w:tabs>
        <w:suppressAutoHyphens/>
        <w:spacing w:line="240" w:lineRule="atLeast"/>
        <w:rPr>
          <w:lang w:val="es-ES_tradnl"/>
        </w:rPr>
      </w:pPr>
      <w:r>
        <w:rPr>
          <w:lang w:val="es-ES_tradnl"/>
        </w:rPr>
        <w:tab/>
        <w:t>12: 2a</w:t>
      </w:r>
    </w:p>
    <w:p w:rsidR="00135342" w:rsidRDefault="00135342" w:rsidP="00135342">
      <w:pPr>
        <w:tabs>
          <w:tab w:val="left" w:pos="-720"/>
        </w:tabs>
        <w:suppressAutoHyphens/>
        <w:spacing w:line="240" w:lineRule="atLeast"/>
        <w:rPr>
          <w:lang w:val="es-ES_tradnl"/>
        </w:rPr>
      </w:pPr>
      <w:r>
        <w:rPr>
          <w:lang w:val="es-ES_tradnl"/>
        </w:rPr>
        <w:tab/>
        <w:t>12: 2b</w:t>
      </w:r>
    </w:p>
    <w:p w:rsidR="00135342" w:rsidRDefault="00135342" w:rsidP="00135342">
      <w:pPr>
        <w:tabs>
          <w:tab w:val="left" w:pos="-720"/>
        </w:tabs>
        <w:suppressAutoHyphens/>
        <w:spacing w:line="240" w:lineRule="atLeast"/>
        <w:rPr>
          <w:lang w:val="es-ES_tradnl"/>
        </w:rPr>
      </w:pPr>
      <w:r>
        <w:rPr>
          <w:lang w:val="es-ES_tradnl"/>
        </w:rPr>
        <w:tab/>
        <w:t>12: 2c</w:t>
      </w:r>
    </w:p>
    <w:p w:rsidR="00135342" w:rsidRDefault="00135342" w:rsidP="00135342">
      <w:pPr>
        <w:tabs>
          <w:tab w:val="left" w:pos="-720"/>
        </w:tabs>
        <w:suppressAutoHyphens/>
        <w:spacing w:line="240" w:lineRule="atLeast"/>
        <w:rPr>
          <w:lang w:val="es-ES_tradnl"/>
        </w:rPr>
      </w:pPr>
      <w:r>
        <w:rPr>
          <w:lang w:val="es-ES_tradnl"/>
        </w:rPr>
        <w:tab/>
        <w:t>12: 3-9a</w:t>
      </w:r>
    </w:p>
    <w:p w:rsidR="00135342" w:rsidRDefault="00135342" w:rsidP="00135342">
      <w:pPr>
        <w:tabs>
          <w:tab w:val="left" w:pos="-720"/>
        </w:tabs>
        <w:suppressAutoHyphens/>
        <w:spacing w:line="240" w:lineRule="atLeast"/>
        <w:rPr>
          <w:lang w:val="es-ES_tradnl"/>
        </w:rPr>
      </w:pPr>
      <w:r>
        <w:rPr>
          <w:lang w:val="es-ES_tradnl"/>
        </w:rPr>
        <w:tab/>
        <w:t>12: 9b-11</w:t>
      </w:r>
    </w:p>
    <w:p w:rsidR="00135342" w:rsidRDefault="00135342" w:rsidP="00135342">
      <w:pPr>
        <w:tabs>
          <w:tab w:val="left" w:pos="-720"/>
        </w:tabs>
        <w:suppressAutoHyphens/>
        <w:spacing w:line="240" w:lineRule="atLeast"/>
        <w:rPr>
          <w:lang w:val="es-ES_tradnl"/>
        </w:rPr>
      </w:pPr>
      <w:r>
        <w:rPr>
          <w:lang w:val="es-ES_tradnl"/>
        </w:rPr>
        <w:tab/>
        <w:t>12: 12-13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1 Reyes</w:t>
      </w:r>
    </w:p>
    <w:p w:rsidR="00135342" w:rsidRDefault="00135342" w:rsidP="00135342">
      <w:pPr>
        <w:tabs>
          <w:tab w:val="left" w:pos="-720"/>
        </w:tabs>
        <w:suppressAutoHyphens/>
        <w:spacing w:line="240" w:lineRule="atLeast"/>
        <w:rPr>
          <w:lang w:val="es-ES_tradnl"/>
        </w:rPr>
      </w:pPr>
      <w:r>
        <w:rPr>
          <w:lang w:val="es-ES_tradnl"/>
        </w:rPr>
        <w:t>-------</w:t>
      </w:r>
    </w:p>
    <w:p w:rsidR="00135342" w:rsidRDefault="00135342" w:rsidP="00135342">
      <w:pPr>
        <w:tabs>
          <w:tab w:val="left" w:pos="-720"/>
        </w:tabs>
        <w:suppressAutoHyphens/>
        <w:spacing w:line="240" w:lineRule="atLeast"/>
        <w:rPr>
          <w:lang w:val="es-ES_tradnl"/>
        </w:rPr>
      </w:pPr>
      <w:r>
        <w:rPr>
          <w:lang w:val="es-ES_tradnl"/>
        </w:rPr>
        <w:lastRenderedPageBreak/>
        <w:t>14: 25a</w:t>
      </w:r>
    </w:p>
    <w:p w:rsidR="00135342" w:rsidRDefault="00135342" w:rsidP="00135342">
      <w:pPr>
        <w:tabs>
          <w:tab w:val="left" w:pos="-720"/>
        </w:tabs>
        <w:suppressAutoHyphens/>
        <w:spacing w:line="240" w:lineRule="atLeast"/>
        <w:rPr>
          <w:lang w:val="es-ES_tradnl"/>
        </w:rPr>
      </w:pPr>
      <w:r>
        <w:rPr>
          <w:lang w:val="es-ES_tradnl"/>
        </w:rPr>
        <w:t>-------</w:t>
      </w:r>
    </w:p>
    <w:p w:rsidR="00135342" w:rsidRDefault="00135342" w:rsidP="00135342">
      <w:pPr>
        <w:tabs>
          <w:tab w:val="left" w:pos="-720"/>
        </w:tabs>
        <w:suppressAutoHyphens/>
        <w:spacing w:line="240" w:lineRule="atLeast"/>
        <w:rPr>
          <w:lang w:val="es-ES_tradnl"/>
        </w:rPr>
      </w:pPr>
      <w:r>
        <w:rPr>
          <w:lang w:val="es-ES_tradnl"/>
        </w:rPr>
        <w:t>14: 25b</w:t>
      </w:r>
    </w:p>
    <w:p w:rsidR="00135342" w:rsidRDefault="00135342" w:rsidP="00135342">
      <w:pPr>
        <w:tabs>
          <w:tab w:val="left" w:pos="-720"/>
        </w:tabs>
        <w:suppressAutoHyphens/>
        <w:spacing w:line="240" w:lineRule="atLeast"/>
        <w:rPr>
          <w:lang w:val="es-ES_tradnl"/>
        </w:rPr>
      </w:pPr>
      <w:r>
        <w:rPr>
          <w:lang w:val="es-ES_tradnl"/>
        </w:rPr>
        <w:t>-------</w:t>
      </w:r>
    </w:p>
    <w:p w:rsidR="00135342" w:rsidRDefault="00135342" w:rsidP="00135342">
      <w:pPr>
        <w:tabs>
          <w:tab w:val="left" w:pos="-720"/>
        </w:tabs>
        <w:suppressAutoHyphens/>
        <w:spacing w:line="240" w:lineRule="atLeast"/>
        <w:rPr>
          <w:lang w:val="es-ES_tradnl"/>
        </w:rPr>
      </w:pPr>
      <w:r>
        <w:rPr>
          <w:lang w:val="es-ES_tradnl"/>
        </w:rPr>
        <w:t>14: 26-28</w:t>
      </w:r>
    </w:p>
    <w:p w:rsidR="00135342" w:rsidRDefault="00135342" w:rsidP="00135342">
      <w:pPr>
        <w:tabs>
          <w:tab w:val="left" w:pos="-720"/>
        </w:tabs>
        <w:suppressAutoHyphens/>
        <w:spacing w:line="240" w:lineRule="atLeast"/>
        <w:rPr>
          <w:lang w:val="es-ES_tradnl"/>
        </w:rPr>
      </w:pPr>
      <w:r>
        <w:rPr>
          <w:lang w:val="es-ES_tradnl"/>
        </w:rPr>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Comparación de 2 Crónicas 12: 1-13 con 1 Reyes 14: 25-28 (figura 29)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Como esta comparación ilustra, se extiende grandemente el relato de Crónicas más allá de Reyes. El escritor de Reyes solamente mencionó que Sisac atacó a Jerusalén en el quinto año de Roboam (1 Reyes 14: 25a, b).  Mencionó que Sisac tomó de las tesorerías reales y del templo incluso los escudos de oro de Salomón (1 Reyes 14: 26).  También informó la substitución de Roboam de escudos de bronce (1 Reyes 14: 27) y la atención especial del rey a su salvaguarda (1 Reyes 14: 28).</w:t>
      </w:r>
    </w:p>
    <w:p w:rsidR="00135342" w:rsidRDefault="00135342" w:rsidP="00135342">
      <w:pPr>
        <w:tabs>
          <w:tab w:val="left" w:pos="-720"/>
        </w:tabs>
        <w:suppressAutoHyphens/>
        <w:spacing w:line="240" w:lineRule="atLeast"/>
        <w:rPr>
          <w:lang w:val="es-ES_tradnl"/>
        </w:rPr>
      </w:pPr>
      <w:r>
        <w:rPr>
          <w:lang w:val="es-ES_tradnl"/>
        </w:rPr>
        <w:tab/>
        <w:t>El Cronista incluyó este material de Reyes, pero agregó mucha más información. Explicó el trasfondo de estos acontecimientos (12: 1) y la fecha de los ataques (12: 2b). Se agrega el corazón de este material (12: 3-9a) y un final nuevo aparece en la versión del Cronista (12: 12-13).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12: 1-12</w:t>
      </w:r>
    </w:p>
    <w:p w:rsidR="00135342" w:rsidRDefault="00135342" w:rsidP="00135342">
      <w:pPr>
        <w:tabs>
          <w:tab w:val="left" w:pos="-720"/>
        </w:tabs>
        <w:suppressAutoHyphens/>
        <w:spacing w:line="240" w:lineRule="atLeast"/>
        <w:rPr>
          <w:lang w:val="es-ES_tradnl"/>
        </w:rPr>
      </w:pPr>
      <w:r>
        <w:rPr>
          <w:lang w:val="es-ES_tradnl"/>
        </w:rPr>
        <w:tab/>
        <w:t>Las adiciones del Cronista a la invasión de Sisac formaron su relato en una narrativa a escala completa con cinco pasos simétricos seguido por un comentario autorial (vea figura 27). El relato empieza con el fracaso de Roboam quedar fiel mientras experimentó la bendición de Dios (12: 1). Acaba con su reino en una condición debilitada, pero seguro y bendito (12: 10-11). Sisac atacó a Roboam (12: 2-4), pero el ataque de Sisac es balanceado por su fracaso en ganar una gran victoria (12: 9).  El punto culminante en este episodio envuelve las profecías de Semaías y la humilde contestación del liderato de Judá (12: 5-8). Un comentario del autor también aparece al final de este pasaje (12: 12).</w:t>
      </w:r>
    </w:p>
    <w:p w:rsidR="00135342" w:rsidRDefault="00135342" w:rsidP="00135342">
      <w:pPr>
        <w:tabs>
          <w:tab w:val="left" w:pos="-720"/>
        </w:tabs>
        <w:suppressAutoHyphens/>
        <w:spacing w:line="240" w:lineRule="atLeast"/>
        <w:rPr>
          <w:lang w:val="es-ES_tradnl"/>
        </w:rPr>
      </w:pPr>
      <w:r>
        <w:rPr>
          <w:lang w:val="es-ES_tradnl"/>
        </w:rPr>
        <w:tab/>
        <w:t xml:space="preserve">Esta narrativa presenta tanto motivos positivos como negativos.  La tensión emocional desplegada deja al lector anhelando una resolución que no ocurre. Roboam era </w:t>
      </w:r>
      <w:r>
        <w:rPr>
          <w:b/>
          <w:lang w:val="es-ES_tradnl"/>
        </w:rPr>
        <w:t>estable</w:t>
      </w:r>
      <w:r>
        <w:rPr>
          <w:lang w:val="es-ES_tradnl"/>
        </w:rPr>
        <w:t xml:space="preserve"> y </w:t>
      </w:r>
      <w:r>
        <w:rPr>
          <w:b/>
          <w:lang w:val="es-ES_tradnl"/>
        </w:rPr>
        <w:t>fuerte</w:t>
      </w:r>
      <w:r>
        <w:rPr>
          <w:lang w:val="es-ES_tradnl"/>
        </w:rPr>
        <w:t xml:space="preserve">, pero </w:t>
      </w:r>
      <w:r>
        <w:rPr>
          <w:b/>
          <w:lang w:val="es-ES_tradnl"/>
        </w:rPr>
        <w:t>abandonó la ley del Señor</w:t>
      </w:r>
      <w:r>
        <w:rPr>
          <w:lang w:val="es-ES_tradnl"/>
        </w:rPr>
        <w:t xml:space="preserve"> (12: 1).  El profeta Semaías condenó a Jerusalén al abandono craso por Dios (12: 5) para sólo molificar su amenaza (12: 7).  Roboam conservó su trono, pero tenía que reemplazar los escudos color del oro que Salomón había hecho con escudos del bronce (12: 10).  Temió por su vida (12: 11), pero no estaba totalmente destruido (12: 12).</w:t>
      </w:r>
    </w:p>
    <w:p w:rsidR="00135342" w:rsidRDefault="00135342" w:rsidP="00135342">
      <w:pPr>
        <w:tabs>
          <w:tab w:val="left" w:pos="-720"/>
        </w:tabs>
        <w:suppressAutoHyphens/>
        <w:spacing w:line="240" w:lineRule="atLeast"/>
        <w:rPr>
          <w:lang w:val="es-ES_tradnl"/>
        </w:rPr>
      </w:pPr>
      <w:r>
        <w:rPr>
          <w:lang w:val="es-ES_tradnl"/>
        </w:rPr>
        <w:tab/>
        <w:t>La ambivalencia de la situación de Roboam revela la perspectiva del Cronista en el acontecimiento.  La destrucción absoluta que viene de alejarse de la Ley de Dios se puede evitar mediante la humildad, pero severo y repitió infidelidad tendrá consecuencias duraderas.  Este mensaje prontamente aplicado a los lectores post-exílicos del Cronista cuando enfrentaron complejidades similares en su día.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Fuerza de Roboam le Lleva a la Apostasía (12: 1)</w:t>
      </w:r>
    </w:p>
    <w:p w:rsidR="00135342" w:rsidRDefault="00135342" w:rsidP="00135342">
      <w:pPr>
        <w:tabs>
          <w:tab w:val="left" w:pos="-720"/>
        </w:tabs>
        <w:suppressAutoHyphens/>
        <w:spacing w:line="240" w:lineRule="atLeast"/>
        <w:rPr>
          <w:lang w:val="es-ES_tradnl"/>
        </w:rPr>
      </w:pPr>
      <w:r>
        <w:rPr>
          <w:lang w:val="es-ES_tradnl"/>
        </w:rPr>
        <w:tab/>
        <w:t xml:space="preserve">El Cronista empezó esta relato con una escena adicional.  Roboam era </w:t>
      </w:r>
      <w:r>
        <w:rPr>
          <w:b/>
          <w:lang w:val="es-ES_tradnl"/>
        </w:rPr>
        <w:t>estable</w:t>
      </w:r>
      <w:r>
        <w:rPr>
          <w:lang w:val="es-ES_tradnl"/>
        </w:rPr>
        <w:t xml:space="preserve"> y </w:t>
      </w:r>
      <w:r>
        <w:rPr>
          <w:b/>
          <w:lang w:val="es-ES_tradnl"/>
        </w:rPr>
        <w:t>fuerte</w:t>
      </w:r>
      <w:r>
        <w:rPr>
          <w:lang w:val="es-ES_tradnl"/>
        </w:rPr>
        <w:t xml:space="preserve"> (12: 1).  El Cronista ya había notado que el reino de Roboam fue fortalecido por </w:t>
      </w:r>
      <w:r>
        <w:rPr>
          <w:lang w:val="es-ES_tradnl"/>
        </w:rPr>
        <w:lastRenderedPageBreak/>
        <w:t xml:space="preserve">desertores norteños (11: 17).  La terminología </w:t>
      </w:r>
      <w:r>
        <w:rPr>
          <w:b/>
          <w:lang w:val="es-ES_tradnl"/>
        </w:rPr>
        <w:t>estable</w:t>
      </w:r>
      <w:r>
        <w:rPr>
          <w:lang w:val="es-ES_tradnl"/>
        </w:rPr>
        <w:t xml:space="preserve"> indica que ninguna oposición significativa al majestad de Roboam continuó.  (Para la importancia de esta terminología, vea 1: 1.)  Siguiendo los talones del capítulo previo, parece a primera vista que Roboam había alcanzado un tiempo de bendiciones positivas.  Aún así, el Cronista rápidamente reveló que el reino de Roboam estaba en problemas.</w:t>
      </w:r>
    </w:p>
    <w:p w:rsidR="00135342" w:rsidRDefault="00135342" w:rsidP="00135342">
      <w:pPr>
        <w:tabs>
          <w:tab w:val="left" w:pos="-720"/>
        </w:tabs>
        <w:suppressAutoHyphens/>
        <w:spacing w:line="240" w:lineRule="atLeast"/>
        <w:rPr>
          <w:lang w:val="es-ES_tradnl"/>
        </w:rPr>
      </w:pPr>
      <w:r>
        <w:rPr>
          <w:lang w:val="es-ES_tradnl"/>
        </w:rPr>
        <w:tab/>
        <w:t xml:space="preserve">La prosperidad de Roboam lo llevó a alejarse de Dios. En varias ocasiones, reyes respondieron a la bendición de Dios con infidelidad. Por la advertencia del Cronista contra permitir que bendiciones lleven a infidelidad, vea comentarios en 1 Crónicas 5: 24. En esta situación, el rey y el pueblo abandonaron la ley del Señor (12: 1).  El término </w:t>
      </w:r>
      <w:r>
        <w:rPr>
          <w:b/>
          <w:lang w:val="es-ES_tradnl"/>
        </w:rPr>
        <w:t>abandonaron</w:t>
      </w:r>
      <w:r>
        <w:rPr>
          <w:lang w:val="es-ES_tradnl"/>
        </w:rPr>
        <w:t xml:space="preserve"> ("desampararon" [NAS, NRS, NKJ]) es una de las expresiones normales que el Cronista usaba para describir violaciones flagrantes a la relación de Israel en convenio con Dios (vea Introducción:</w:t>
      </w:r>
      <w:r>
        <w:rPr>
          <w:i/>
          <w:lang w:val="es-ES_tradnl"/>
        </w:rPr>
        <w:t xml:space="preserve">  22) Abandonar / Desamparar).</w:t>
      </w:r>
      <w:r>
        <w:rPr>
          <w:lang w:val="es-ES_tradnl"/>
        </w:rPr>
        <w:t xml:space="preserve">  Además, el texto agrega que todo Israel se unió en la apostasía del rey (12: 1) para indicar cuánto se había extendido la apostasía (vea Introducción:</w:t>
      </w:r>
      <w:r>
        <w:rPr>
          <w:i/>
          <w:lang w:val="es-ES_tradnl"/>
        </w:rPr>
        <w:t xml:space="preserve">  1) Todo Israel).</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Ataque de Sisac contra Judá y Jerusalén (12: 2-4)</w:t>
      </w:r>
    </w:p>
    <w:p w:rsidR="00135342" w:rsidRDefault="00135342" w:rsidP="00135342">
      <w:pPr>
        <w:tabs>
          <w:tab w:val="left" w:pos="-720"/>
        </w:tabs>
        <w:suppressAutoHyphens/>
        <w:spacing w:line="240" w:lineRule="atLeast"/>
        <w:rPr>
          <w:lang w:val="es-ES_tradnl"/>
        </w:rPr>
      </w:pPr>
      <w:r>
        <w:rPr>
          <w:lang w:val="es-ES_tradnl"/>
        </w:rPr>
        <w:tab/>
        <w:t>Tras haber establecido que Judá estaba en rebelión seria contra el Señor, la narrativa se mueve al juicio divino que cayó sobre la nación con la invasión del egipcio Sisac. Según fue mencionado anteriormente, sólo 12: 2a, c parangonan al registro de Reyes (// 1 Reyes 14: 25a, b).  El resto de 12: 2-4 viene de la mano del Cronista.  1 Reyes 14: 25 simplemente nota que la invasión se produjo en el quinto año de Roboam.</w:t>
      </w:r>
    </w:p>
    <w:p w:rsidR="00135342" w:rsidRDefault="00135342" w:rsidP="00135342">
      <w:pPr>
        <w:tabs>
          <w:tab w:val="left" w:pos="-720"/>
        </w:tabs>
        <w:suppressAutoHyphens/>
        <w:spacing w:line="240" w:lineRule="atLeast"/>
        <w:rPr>
          <w:lang w:val="es-ES_tradnl"/>
        </w:rPr>
      </w:pPr>
      <w:r>
        <w:rPr>
          <w:lang w:val="es-ES_tradnl"/>
        </w:rPr>
        <w:tab/>
        <w:t>Varias adiciones importantes ocurren en Crónicas. En primer lugar, este registro inserta la razón por el ataque de Sisac.  Fue porque habían sido infieles al Señor (12: 2a).  Aquí el Cronista usó otro de sus términos usuales para rebelión seria contra Dios.  Ser infiel era mucho peor que caer en pecadillos de día a día; significó violar la lealtad fundamental requerida en convenio con Dios (vea Introducción:</w:t>
      </w:r>
      <w:r>
        <w:rPr>
          <w:i/>
          <w:lang w:val="es-ES_tradnl"/>
        </w:rPr>
        <w:t xml:space="preserve">  21) Infidelidad).</w:t>
      </w:r>
      <w:r>
        <w:rPr>
          <w:lang w:val="es-ES_tradnl"/>
        </w:rPr>
        <w:t xml:space="preserve">  Al agregar esta cláusula, el texto elimina cualquier pregunta acerca de por qué este infortunio había caído sobre Judá.</w:t>
      </w:r>
    </w:p>
    <w:p w:rsidR="00135342" w:rsidRDefault="00135342" w:rsidP="00135342">
      <w:pPr>
        <w:tabs>
          <w:tab w:val="left" w:pos="-720"/>
        </w:tabs>
        <w:suppressAutoHyphens/>
        <w:spacing w:line="240" w:lineRule="atLeast"/>
        <w:rPr>
          <w:lang w:val="es-ES_tradnl"/>
        </w:rPr>
      </w:pPr>
      <w:r>
        <w:rPr>
          <w:lang w:val="es-ES_tradnl"/>
        </w:rPr>
        <w:tab/>
        <w:t>En segundo lugar, el Cronista elaboró más acerca de la invasión de Sisac para aumentar la tensión dramática (12: 3-5).  Aunque 1 Reyes 14: 25b (// 12: 2c) simplemente declara que el ataque se produjo, este relato aclara que el juicio divino contra Judá era severo. Aparece una descripción de la fuerza bajo las órdenes del egipcio. Roboam enfrentó a mil doscientos carros y sesenta mil jinetes (12: 3). Además, tropas innumerables de otras naciones también lucharon por Sisac (12: 3). En varias ocasiones, se nota la superioridad de los enemigos de Judá para enfatizar que el poder divino era la fuente de la victoria (vea Introducción:</w:t>
      </w:r>
      <w:r>
        <w:rPr>
          <w:i/>
          <w:lang w:val="es-ES_tradnl"/>
        </w:rPr>
        <w:t xml:space="preserve">  23) Victoria y Derrota).</w:t>
      </w:r>
      <w:r>
        <w:rPr>
          <w:lang w:val="es-ES_tradnl"/>
        </w:rPr>
        <w:t xml:space="preserve"> Como veremos, la capacidad de Roboam para resistir a Sisac en cierta medida fue el resultado de la intervención de Dios.</w:t>
      </w:r>
    </w:p>
    <w:p w:rsidR="00135342" w:rsidRDefault="00135342" w:rsidP="00135342">
      <w:pPr>
        <w:tabs>
          <w:tab w:val="left" w:pos="-720"/>
        </w:tabs>
        <w:suppressAutoHyphens/>
        <w:spacing w:line="240" w:lineRule="atLeast"/>
        <w:rPr>
          <w:lang w:val="es-ES_tradnl"/>
        </w:rPr>
      </w:pPr>
      <w:r>
        <w:rPr>
          <w:lang w:val="es-ES_tradnl"/>
        </w:rPr>
        <w:tab/>
        <w:t>El Cronista también agregó que el ejército enorme de Sisac capturó las ciudades fortificadas de Judá y llegó tan lejos como hasta Jerusalén (12: 4).  El refuerzo anterior de Roboam de ciudades fortificadas en Judá era una señal de la bendición de Dios (vea 11: 5-12), pero ahora el pecado del rey había causado una inversión directa. Su ciudades fortificadas fueron conquistadas y Jerusalén quedó sola.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Contestación de Roboam a la Advertencia Profética (12: 5-8)</w:t>
      </w:r>
    </w:p>
    <w:p w:rsidR="00135342" w:rsidRDefault="00135342" w:rsidP="00135342">
      <w:pPr>
        <w:tabs>
          <w:tab w:val="left" w:pos="-720"/>
        </w:tabs>
        <w:suppressAutoHyphens/>
        <w:spacing w:line="240" w:lineRule="atLeast"/>
        <w:rPr>
          <w:lang w:val="es-ES_tradnl"/>
        </w:rPr>
      </w:pPr>
      <w:r>
        <w:rPr>
          <w:lang w:val="es-ES_tradnl"/>
        </w:rPr>
        <w:tab/>
        <w:t xml:space="preserve">Como la destrucción de Jerusalén pareció inminente, el profeta Semaías habló una vez más a Roboam y a los jefes de Judá (12: 5 vea 11: 2-4). Al principio el profeta </w:t>
      </w:r>
      <w:r>
        <w:rPr>
          <w:lang w:val="es-ES_tradnl"/>
        </w:rPr>
        <w:lastRenderedPageBreak/>
        <w:t xml:space="preserve">anunció, "me han abandonado; por consiguiente, ahora los abandono a Sisac" (12: 5).  La palabra </w:t>
      </w:r>
      <w:r>
        <w:rPr>
          <w:b/>
          <w:lang w:val="es-ES_tradnl"/>
        </w:rPr>
        <w:t>abandonado</w:t>
      </w:r>
      <w:r>
        <w:rPr>
          <w:lang w:val="es-ES_tradnl"/>
        </w:rPr>
        <w:t xml:space="preserve"> (vea Introducción:  </w:t>
      </w:r>
      <w:r>
        <w:rPr>
          <w:i/>
          <w:lang w:val="es-ES_tradnl"/>
        </w:rPr>
        <w:t>22) Abandonar / Desamparar</w:t>
      </w:r>
      <w:r>
        <w:rPr>
          <w:lang w:val="es-ES_tradnl"/>
        </w:rPr>
        <w:t>) alude a la escena de la apertura en este episodio (12: 1). El juicio inminente contra Jerusalén era la recompensa por el abandono de Judá de la Ley de Dios.  El que Dios abandonara a su pueblo era equivalente a ponerlos bajo la maldición del pacto pactual (vea Deuteronomio 31: 17; 2 Crónicas 15: 2; 24: 20; Isaías 54: 7; también vea Jeremías 12: 7; 25: 38; Ezequiel 8: 12; 9: 9). Judá era ahora el objeto de ira divina.</w:t>
      </w:r>
    </w:p>
    <w:p w:rsidR="00135342" w:rsidRDefault="00135342" w:rsidP="00135342">
      <w:pPr>
        <w:tabs>
          <w:tab w:val="left" w:pos="-720"/>
        </w:tabs>
        <w:suppressAutoHyphens/>
        <w:spacing w:line="240" w:lineRule="atLeast"/>
        <w:rPr>
          <w:lang w:val="es-ES_tradnl"/>
        </w:rPr>
      </w:pPr>
      <w:r>
        <w:rPr>
          <w:lang w:val="es-ES_tradnl"/>
        </w:rPr>
        <w:tab/>
        <w:t xml:space="preserve">Aunque Semaías no ofrecía explícitamente esperanza alguna de indulto, </w:t>
      </w:r>
      <w:r>
        <w:rPr>
          <w:b/>
          <w:lang w:val="es-ES_tradnl"/>
        </w:rPr>
        <w:t>los jefes de Israel y el rey se humillaron</w:t>
      </w:r>
      <w:r>
        <w:rPr>
          <w:lang w:val="es-ES_tradnl"/>
        </w:rPr>
        <w:t xml:space="preserve"> (12: 6).  Su contestación indicó que las profecías de juicio no eran condenaciones absolutas, sino amenazas que pueden ser evitadas con arrepentimiento y humildad. Una condición tácita debía asumirse con esta profecía como con muchas otras (vea Jonás 3: 10; Joel 2: 1-16; Jeremías 18: 1-10). Los jefes de Judá no se resignaron a la destrucción; en cambio, ellos humildemente buscaron el favor de Dios.  Como los versículos siguientes indican, la contestación de Roboam a la palabra profética era paradigmática para los lectores del Cronista.  Cuando oyeran la palabra profética, deberán reaccionar como Roboam y sus nobles reaccionaron (vea Introducción:</w:t>
      </w:r>
      <w:r>
        <w:rPr>
          <w:i/>
          <w:lang w:val="es-ES_tradnl"/>
        </w:rPr>
        <w:t xml:space="preserve">  15) Profetas).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b/>
          <w:lang w:val="es-ES_tradnl"/>
        </w:rPr>
        <w:tab/>
        <w:t>Roboam y los jefes</w:t>
      </w:r>
      <w:r>
        <w:rPr>
          <w:lang w:val="es-ES_tradnl"/>
        </w:rPr>
        <w:t xml:space="preserve"> fueron </w:t>
      </w:r>
      <w:r>
        <w:rPr>
          <w:b/>
          <w:lang w:val="es-ES_tradnl"/>
        </w:rPr>
        <w:t>humildes</w:t>
      </w:r>
      <w:r>
        <w:rPr>
          <w:lang w:val="es-ES_tradnl"/>
        </w:rPr>
        <w:t xml:space="preserve"> ante el Señor (12: 6 también vea 12: 7). Este estado de asuntos conectó este pasaje con la promesa de Dios a Salomón en 7: 14 donde se le prometen bendiciones a los que se humillan.  Humildad es una actitud de sumisión y dependencia absoluta en Dios (vea Introducción:</w:t>
      </w:r>
      <w:r>
        <w:rPr>
          <w:i/>
          <w:lang w:val="es-ES_tradnl"/>
        </w:rPr>
        <w:t xml:space="preserve">  18) Humildad).</w:t>
      </w:r>
      <w:r>
        <w:rPr>
          <w:lang w:val="es-ES_tradnl"/>
        </w:rPr>
        <w:t xml:space="preserve"> El rey y sus jefes expresaron su humildad en una oración simple, "El Señor es justo" (12: 6).  Estas palabras reconocieron la justicia de Dios en su juicio y situaron el destino de la nación solamente en las misericordias de Dios (vea Introducción:</w:t>
      </w:r>
      <w:r>
        <w:rPr>
          <w:i/>
          <w:lang w:val="es-ES_tradnl"/>
        </w:rPr>
        <w:t xml:space="preserve">  17) Oración).</w:t>
      </w:r>
      <w:r>
        <w:rPr>
          <w:lang w:val="es-ES_tradnl"/>
        </w:rPr>
        <w:t xml:space="preserve">  Otras oraciones durante y después del destierro siguen un modelo similar (vea Daniel 9: 4-19; Esdras 9: 5-15).</w:t>
      </w:r>
    </w:p>
    <w:p w:rsidR="00135342" w:rsidRDefault="00135342" w:rsidP="00135342">
      <w:pPr>
        <w:tabs>
          <w:tab w:val="left" w:pos="-720"/>
        </w:tabs>
        <w:suppressAutoHyphens/>
        <w:spacing w:line="240" w:lineRule="atLeast"/>
        <w:rPr>
          <w:lang w:val="es-ES_tradnl"/>
        </w:rPr>
      </w:pPr>
      <w:r>
        <w:rPr>
          <w:lang w:val="es-ES_tradnl"/>
        </w:rPr>
        <w:tab/>
        <w:t xml:space="preserve">Esta expresión de humildad llevó a un final positivo (12: 7-8). Un cambio de disposición divina resultó cuando el Señor vio que se humillaron (12: 7).  El profeta le anunció que Dios </w:t>
      </w:r>
      <w:r>
        <w:rPr>
          <w:b/>
          <w:lang w:val="es-ES_tradnl"/>
        </w:rPr>
        <w:t>no los destruirá, sino que pronto les dará liberación</w:t>
      </w:r>
      <w:r>
        <w:rPr>
          <w:lang w:val="es-ES_tradnl"/>
        </w:rPr>
        <w:t xml:space="preserve"> (12: 7).</w:t>
      </w:r>
    </w:p>
    <w:p w:rsidR="00135342" w:rsidRDefault="00135342" w:rsidP="00135342">
      <w:pPr>
        <w:tabs>
          <w:tab w:val="left" w:pos="-720"/>
        </w:tabs>
        <w:suppressAutoHyphens/>
        <w:spacing w:line="240" w:lineRule="atLeast"/>
        <w:rPr>
          <w:lang w:val="es-ES_tradnl"/>
        </w:rPr>
      </w:pPr>
      <w:r>
        <w:rPr>
          <w:lang w:val="es-ES_tradnl"/>
        </w:rPr>
        <w:tab/>
        <w:t>No obstante, Dios no invirtió completamente su amenaza previa. Roboam y sus jefes requerían una demostración vívida de que sus violaciones eran serias.  Como resultado, el profeta declaró que Judá seguiría todavía sujeta a Sisac (12: 8). Judá se convertiría en un vasallo de Egipto, sujeta a imposición de contribuciones y otros malos tratos.   El propósito de este sometimiento era enseñar a Roboam y a Judá la diferencia entre los que sirven [a Dios] y los que sirven a los reyes de otras tierras (12: 8).  Aquí Dios habló como el gran Emperador de Israel, cuya benevolencia se había ignorado.  Ahora quizás la nación vería cuán mejor era tener a Dios como su Rey en lugar de opresores humanos extranjeros.  Sin importar cuán restrictiva hubiese parecido la Ley de Dios a Judá (vea 12: 1), entenderían pronto que su carga era liviana comparada con el yugo del dominio extranjero. Los lectores del Cronista también enfrentaron la tentación de apartarse de la Ley de Dios. Aún así, la experiencia del destierro les había enseñado la lección que Roboam estaba próximo a aprender.</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Victoria Limitada de Sisac sobre Jerusalén (12: 9)</w:t>
      </w:r>
    </w:p>
    <w:p w:rsidR="00135342" w:rsidRDefault="00135342" w:rsidP="00135342">
      <w:pPr>
        <w:tabs>
          <w:tab w:val="left" w:pos="-720"/>
        </w:tabs>
        <w:suppressAutoHyphens/>
        <w:spacing w:line="240" w:lineRule="atLeast"/>
        <w:rPr>
          <w:lang w:val="es-ES_tradnl"/>
        </w:rPr>
      </w:pPr>
      <w:r>
        <w:rPr>
          <w:lang w:val="es-ES_tradnl"/>
        </w:rPr>
        <w:tab/>
        <w:t xml:space="preserve">Sisac atacó a Jerusalén y ganó la victoria (12: 9).  Es probable que Roboam solicitó términos de paz, acordando pagar un tributo pesado </w:t>
      </w:r>
      <w:r>
        <w:rPr>
          <w:b/>
          <w:lang w:val="es-ES_tradnl"/>
        </w:rPr>
        <w:t>al rey de Egipto...</w:t>
      </w:r>
      <w:r>
        <w:rPr>
          <w:lang w:val="es-ES_tradnl"/>
        </w:rPr>
        <w:t xml:space="preserve"> [quien </w:t>
      </w:r>
      <w:r>
        <w:rPr>
          <w:lang w:val="es-ES_tradnl"/>
        </w:rPr>
        <w:lastRenderedPageBreak/>
        <w:t xml:space="preserve">se] </w:t>
      </w:r>
      <w:r>
        <w:rPr>
          <w:b/>
          <w:lang w:val="es-ES_tradnl"/>
        </w:rPr>
        <w:t>llevó los tesoros del templo del Señor y el palacio real</w:t>
      </w:r>
      <w:r>
        <w:rPr>
          <w:lang w:val="es-ES_tradnl"/>
        </w:rPr>
        <w:t xml:space="preserve"> (12: 9).  El Cronista había llamado la atención anteriormente a la riqueza de David y Salomón coleccionada en las tesorerías del templo (vea 1 Crónicas 29: 1-9; 2 Crónicas 2: 1-5: 1); también mencionó las riquezas de las tesorerías reales (vea 2 Crónicas 9: 13-28). Las riquezas obtenidas por David y Salomón eran aspectos importantes del retrato ideal del Cronista de estos reyes.  Ahora, esa gloria de Israel había sido tomada por un rey extranjero.  El Cronista resumió la magnitud del daño al agregar que Sisac </w:t>
      </w:r>
      <w:r>
        <w:rPr>
          <w:b/>
          <w:lang w:val="es-ES_tradnl"/>
        </w:rPr>
        <w:t>tomó todo</w:t>
      </w:r>
      <w:r>
        <w:rPr>
          <w:lang w:val="es-ES_tradnl"/>
        </w:rPr>
        <w:t xml:space="preserve">, hasta los </w:t>
      </w:r>
      <w:r>
        <w:rPr>
          <w:b/>
          <w:lang w:val="es-ES_tradnl"/>
        </w:rPr>
        <w:t>escudos de oro</w:t>
      </w:r>
      <w:r>
        <w:rPr>
          <w:lang w:val="es-ES_tradnl"/>
        </w:rPr>
        <w:t xml:space="preserve"> de </w:t>
      </w:r>
      <w:r>
        <w:rPr>
          <w:b/>
          <w:lang w:val="es-ES_tradnl"/>
        </w:rPr>
        <w:t>Salomón</w:t>
      </w:r>
      <w:r>
        <w:rPr>
          <w:lang w:val="es-ES_tradnl"/>
        </w:rPr>
        <w:t xml:space="preserve"> (12: 9; vea 9: 16).</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La Debilidad Resultante de Roboam (12: 10-11)</w:t>
      </w:r>
    </w:p>
    <w:p w:rsidR="00135342" w:rsidRDefault="00135342" w:rsidP="00135342">
      <w:pPr>
        <w:tabs>
          <w:tab w:val="left" w:pos="-720"/>
        </w:tabs>
        <w:suppressAutoHyphens/>
        <w:spacing w:line="240" w:lineRule="atLeast"/>
        <w:rPr>
          <w:lang w:val="es-ES_tradnl"/>
        </w:rPr>
      </w:pPr>
      <w:r>
        <w:rPr>
          <w:lang w:val="es-ES_tradnl"/>
        </w:rPr>
        <w:tab/>
        <w:t xml:space="preserve">La mención de los escudos dorados de Salomón en 12: 9 abre la manera por una escena muy simbólica.  Roboam hizo </w:t>
      </w:r>
      <w:r>
        <w:rPr>
          <w:b/>
          <w:lang w:val="es-ES_tradnl"/>
        </w:rPr>
        <w:t>escudos de bronce para reemplazar</w:t>
      </w:r>
      <w:r>
        <w:rPr>
          <w:lang w:val="es-ES_tradnl"/>
        </w:rPr>
        <w:t xml:space="preserve"> los escudos de oro (12: 10).  El intercambio de bronce por oro simbolizó muy bien los cambios en el reino de Roboam. No había perdido todo, pero había perdido la gloria heredada de Salomón.</w:t>
      </w:r>
    </w:p>
    <w:p w:rsidR="00135342" w:rsidRDefault="00135342" w:rsidP="00135342">
      <w:pPr>
        <w:tabs>
          <w:tab w:val="left" w:pos="-720"/>
        </w:tabs>
        <w:suppressAutoHyphens/>
        <w:spacing w:line="240" w:lineRule="atLeast"/>
        <w:rPr>
          <w:lang w:val="es-ES_tradnl"/>
        </w:rPr>
      </w:pPr>
      <w:r>
        <w:rPr>
          <w:lang w:val="es-ES_tradnl"/>
        </w:rPr>
        <w:tab/>
        <w:t xml:space="preserve">Junto con su reducción económica, Roboam ya no se sintió seguro. Puso a </w:t>
      </w:r>
      <w:r>
        <w:rPr>
          <w:b/>
          <w:lang w:val="es-ES_tradnl"/>
        </w:rPr>
        <w:t>los comandantes de la guardia... a la entrada al palacio real</w:t>
      </w:r>
      <w:r>
        <w:rPr>
          <w:lang w:val="es-ES_tradnl"/>
        </w:rPr>
        <w:t xml:space="preserve"> a cargo de los escudos del bronce (12: 10).  Se dieron los escudos a los mejores soldados de Roboam.  Más que esto, cuando Roboam salió de su palacio para ir al templo del Señor (12: 11) sus </w:t>
      </w:r>
      <w:r>
        <w:rPr>
          <w:b/>
          <w:lang w:val="es-ES_tradnl"/>
        </w:rPr>
        <w:t>guardias fueron con él, llevando los escudos</w:t>
      </w:r>
      <w:r>
        <w:rPr>
          <w:lang w:val="es-ES_tradnl"/>
        </w:rPr>
        <w:t xml:space="preserve"> (12: 11).  Al parecer, Roboam quería guardar lo poco que tenía cerca de él.  Cuando volvió al palacio, se guardaron los escudos escrupulosamente en </w:t>
      </w:r>
      <w:r>
        <w:rPr>
          <w:b/>
          <w:lang w:val="es-ES_tradnl"/>
        </w:rPr>
        <w:t>la armería</w:t>
      </w:r>
      <w:r>
        <w:rPr>
          <w:lang w:val="es-ES_tradnl"/>
        </w:rPr>
        <w:t xml:space="preserve"> (12: 11).  Esta escena de timidez quedó en contraste marcado con la apertura de este relato.  El registro de Roboam empezó con él </w:t>
      </w:r>
      <w:r>
        <w:rPr>
          <w:b/>
          <w:lang w:val="es-ES_tradnl"/>
        </w:rPr>
        <w:t>estable</w:t>
      </w:r>
      <w:r>
        <w:rPr>
          <w:lang w:val="es-ES_tradnl"/>
        </w:rPr>
        <w:t xml:space="preserve"> y </w:t>
      </w:r>
      <w:r>
        <w:rPr>
          <w:b/>
          <w:lang w:val="es-ES_tradnl"/>
        </w:rPr>
        <w:t>fuerte</w:t>
      </w:r>
      <w:r>
        <w:rPr>
          <w:lang w:val="es-ES_tradnl"/>
        </w:rPr>
        <w:t xml:space="preserve"> (11: 1); a estas alturas, apenas retuvo su reino.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Comentario del Autor (12: 12)</w:t>
      </w:r>
    </w:p>
    <w:p w:rsidR="00135342" w:rsidRDefault="00135342" w:rsidP="00135342">
      <w:pPr>
        <w:tabs>
          <w:tab w:val="left" w:pos="-720"/>
        </w:tabs>
        <w:suppressAutoHyphens/>
        <w:spacing w:line="240" w:lineRule="atLeast"/>
        <w:rPr>
          <w:lang w:val="es-ES_tradnl"/>
        </w:rPr>
      </w:pPr>
      <w:r>
        <w:rPr>
          <w:lang w:val="es-ES_tradnl"/>
        </w:rPr>
        <w:tab/>
        <w:t xml:space="preserve">El Cronista agregó un comentario al final de esta narrativa para explicar su comprensión de la invasión de Sisac.  Roboam escapó a la destrucción total por </w:t>
      </w:r>
      <w:r>
        <w:rPr>
          <w:b/>
          <w:lang w:val="es-ES_tradnl"/>
        </w:rPr>
        <w:t>el enojo del Señor... porque se humilló</w:t>
      </w:r>
      <w:r>
        <w:rPr>
          <w:lang w:val="es-ES_tradnl"/>
        </w:rPr>
        <w:t xml:space="preserve">. La contricción sincera del rey alejó a un destino horrible. </w:t>
      </w:r>
      <w:r>
        <w:rPr>
          <w:b/>
          <w:lang w:val="es-ES_tradnl"/>
        </w:rPr>
        <w:t>No estaba totalmente destruido.</w:t>
      </w:r>
      <w:r>
        <w:rPr>
          <w:lang w:val="es-ES_tradnl"/>
        </w:rPr>
        <w:t xml:space="preserve">  De hecho, algo bueno se puede encontrar en Judá, a pesar de la victoria egipcia. Se preocupó el Cronista profundamente por que sus lectores tomaran el efecto de la humilde contestación de Roboam a la palabra profética a corazón. Humildad ante Dios y su profeta llevó a perdón y bendición.</w:t>
      </w:r>
    </w:p>
    <w:p w:rsidR="00135342" w:rsidRDefault="00135342" w:rsidP="00135342">
      <w:pPr>
        <w:tabs>
          <w:tab w:val="left" w:pos="-720"/>
        </w:tabs>
        <w:suppressAutoHyphens/>
        <w:spacing w:line="240" w:lineRule="atLeast"/>
        <w:rPr>
          <w:lang w:val="es-ES_tradnl"/>
        </w:rPr>
      </w:pPr>
      <w:r>
        <w:rPr>
          <w:lang w:val="es-ES_tradnl"/>
        </w:rPr>
        <w:tab/>
        <w:t>Además, la invasión de Sisac apuntó a los lectores del Cronista en por lo menos dos otras direcciones. Por un lado, explicó por qué la comunidad post-exílica todavía no se había repuesto totalmente del destierro.  Todavía necesitaban aprender la diferencia entre servir a Dios y servir a reyes humanos (vea 12: 1-2,5). En cambio, este pasaje les advirtió no permitir sus experiencias de éxito y bendición les llevara a descarriarse. Las consecuencias de tal rebelión contra Dios podrían durar un tiempo muy largo.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Cierre del Reino de Roboam (12: 13-16)</w:t>
      </w:r>
    </w:p>
    <w:p w:rsidR="00135342" w:rsidRDefault="00135342" w:rsidP="00135342">
      <w:pPr>
        <w:tabs>
          <w:tab w:val="left" w:pos="-720"/>
        </w:tabs>
        <w:suppressAutoHyphens/>
        <w:spacing w:line="240" w:lineRule="atLeast"/>
        <w:rPr>
          <w:lang w:val="es-ES_tradnl"/>
        </w:rPr>
      </w:pPr>
      <w:r>
        <w:rPr>
          <w:lang w:val="es-ES_tradnl"/>
        </w:rPr>
        <w:t xml:space="preserve"> </w:t>
      </w:r>
      <w:r>
        <w:rPr>
          <w:lang w:val="es-ES_tradnl"/>
        </w:rPr>
        <w:tab/>
        <w:t>El Cronista cerró su registro del reino de Roboam con un resumen y aviso de la muerte del rey.  Dejó a sus lectores con unos pensamientos conclusivos sobre el rey y su importancia para sus vidas.</w:t>
      </w:r>
    </w:p>
    <w:p w:rsidR="00135342" w:rsidRDefault="00135342" w:rsidP="00135342">
      <w:pPr>
        <w:tabs>
          <w:tab w:val="left" w:pos="-720"/>
        </w:tabs>
        <w:suppressAutoHyphens/>
        <w:spacing w:line="240" w:lineRule="atLeast"/>
        <w:rPr>
          <w:lang w:val="es-ES_tradnl"/>
        </w:rPr>
      </w:pPr>
      <w:r>
        <w:rPr>
          <w:lang w:val="es-ES_tradnl"/>
        </w:rPr>
        <w:tab/>
        <w:t xml:space="preserve">Además de unas variaciones estilísticas, el Cronista hizo varias adiciones a Reyes.  Primero, el Cronista resumió el volumen de 1 Reyes 14: 21-24 en 12: 13-14.  Estos </w:t>
      </w:r>
      <w:r>
        <w:rPr>
          <w:lang w:val="es-ES_tradnl"/>
        </w:rPr>
        <w:lastRenderedPageBreak/>
        <w:t>versículos dan una evaluación sumaria del reino de Roboam que da énfasis a algunas preocupaciones teológicas centrales.</w:t>
      </w:r>
    </w:p>
    <w:p w:rsidR="00135342" w:rsidRDefault="00135342" w:rsidP="00135342">
      <w:pPr>
        <w:tabs>
          <w:tab w:val="left" w:pos="-720"/>
        </w:tabs>
        <w:suppressAutoHyphens/>
        <w:spacing w:line="240" w:lineRule="atLeast"/>
        <w:rPr>
          <w:lang w:val="es-ES_tradnl"/>
        </w:rPr>
      </w:pPr>
      <w:r>
        <w:rPr>
          <w:lang w:val="es-ES_tradnl"/>
        </w:rPr>
        <w:tab/>
        <w:t>Segundo, el Cronista citó la fuente de su información adicional sobre el encuentro de Semaías con Roboam durante la invasión de Sisac (vea Introducción:</w:t>
      </w:r>
      <w:r>
        <w:rPr>
          <w:i/>
          <w:lang w:val="es-ES_tradnl"/>
        </w:rPr>
        <w:t xml:space="preserve">  Propósitos históricos y Teológicos).</w:t>
      </w:r>
      <w:r>
        <w:rPr>
          <w:lang w:val="es-ES_tradnl"/>
        </w:rPr>
        <w:t xml:space="preserve">  Reemplazó "los anales de los reyes de Judá" (1 Reyes 14: 29) con los registros de Semaías el profeta y de Iddo el vidente (12: 15).</w:t>
      </w:r>
    </w:p>
    <w:p w:rsidR="00135342" w:rsidRDefault="00135342" w:rsidP="00135342">
      <w:pPr>
        <w:tabs>
          <w:tab w:val="left" w:pos="-720"/>
        </w:tabs>
        <w:suppressAutoHyphens/>
        <w:spacing w:line="240" w:lineRule="atLeast"/>
        <w:rPr>
          <w:lang w:val="es-ES_tradnl"/>
        </w:rPr>
      </w:pPr>
      <w:r>
        <w:rPr>
          <w:lang w:val="es-ES_tradnl"/>
        </w:rPr>
        <w:tab/>
        <w:t>Varios otros detalles se agregan también. Primero, Roboam se estableció firmemente y reinó durante diecisiete años (12: 13// 1 Reyes 14: 21). La sumisión de Roboam a la palabra profética (12: 5-8,12), eventualmente llevó a una medida de seguridad y éxito.  En general, el Cronista le dejó a sus lectores un avalúo positivo.</w:t>
      </w:r>
    </w:p>
    <w:p w:rsidR="00135342" w:rsidRDefault="00135342" w:rsidP="00135342">
      <w:pPr>
        <w:tabs>
          <w:tab w:val="left" w:pos="-720"/>
        </w:tabs>
        <w:suppressAutoHyphens/>
        <w:spacing w:line="240" w:lineRule="atLeast"/>
        <w:rPr>
          <w:lang w:val="es-ES_tradnl"/>
        </w:rPr>
      </w:pPr>
      <w:r>
        <w:rPr>
          <w:lang w:val="es-ES_tradnl"/>
        </w:rPr>
        <w:tab/>
        <w:t xml:space="preserve">La descripción de Jerusalén como </w:t>
      </w:r>
      <w:r>
        <w:rPr>
          <w:b/>
          <w:lang w:val="es-ES_tradnl"/>
        </w:rPr>
        <w:t>la ciudad el Señor había escogido entre todas las tribus de Israel en la cual poner su Nombre</w:t>
      </w:r>
      <w:r>
        <w:rPr>
          <w:lang w:val="es-ES_tradnl"/>
        </w:rPr>
        <w:t xml:space="preserve"> (12: 13) señala que la habilidad de Roboam para buscar y hallar la misericordia de Dios fue debido a tener el templo como el lugar del </w:t>
      </w:r>
      <w:r>
        <w:rPr>
          <w:b/>
          <w:lang w:val="es-ES_tradnl"/>
        </w:rPr>
        <w:t>Nombre</w:t>
      </w:r>
      <w:r>
        <w:rPr>
          <w:lang w:val="es-ES_tradnl"/>
        </w:rPr>
        <w:t>.  Aquí recordó a sus lectores que la vida de Roboam, sobre todo el episodio con Sisac, ejemplificó el papel que la oración en y hacia el templo debía tener en la vida nacional.  La presencia accesible divina habitando en el templo era la única esperanza para el alivio de la penalidad causada por el pecado (vea 6: 1-7; también vea Introducción:</w:t>
      </w:r>
      <w:r>
        <w:rPr>
          <w:i/>
          <w:lang w:val="es-ES_tradnl"/>
        </w:rPr>
        <w:t xml:space="preserve"> 11) Nombre de Dios).</w:t>
      </w:r>
      <w:r>
        <w:rPr>
          <w:lang w:val="es-ES_tradnl"/>
        </w:rPr>
        <w:t xml:space="preserve">  Si el poder invocable del </w:t>
      </w:r>
      <w:r>
        <w:rPr>
          <w:b/>
          <w:lang w:val="es-ES_tradnl"/>
        </w:rPr>
        <w:t>Nombre</w:t>
      </w:r>
      <w:r>
        <w:rPr>
          <w:lang w:val="es-ES_tradnl"/>
        </w:rPr>
        <w:t xml:space="preserve"> hacía tanto por Roboam, ciertamente los lectores post-exílicos de este libro podrían ver cuánto necesitaban asistir a al templo y su servicios en su día.</w:t>
      </w:r>
    </w:p>
    <w:p w:rsidR="00135342" w:rsidRDefault="00135342" w:rsidP="00135342">
      <w:pPr>
        <w:tabs>
          <w:tab w:val="left" w:pos="-720"/>
        </w:tabs>
        <w:suppressAutoHyphens/>
        <w:spacing w:line="240" w:lineRule="atLeast"/>
        <w:rPr>
          <w:lang w:val="es-ES_tradnl"/>
        </w:rPr>
      </w:pPr>
      <w:r>
        <w:rPr>
          <w:lang w:val="es-ES_tradnl"/>
        </w:rPr>
        <w:tab/>
        <w:t xml:space="preserve">El Cronista entonces concluye con una evaluación que les sirvió como una advertencia sutil a sus lectores. Roboam cayó en </w:t>
      </w:r>
      <w:r>
        <w:rPr>
          <w:b/>
          <w:lang w:val="es-ES_tradnl"/>
        </w:rPr>
        <w:t>la maldad</w:t>
      </w:r>
      <w:r>
        <w:rPr>
          <w:lang w:val="es-ES_tradnl"/>
        </w:rPr>
        <w:t xml:space="preserve"> que le trajo muchos problemas a la nación, </w:t>
      </w:r>
      <w:r>
        <w:rPr>
          <w:b/>
          <w:lang w:val="es-ES_tradnl"/>
        </w:rPr>
        <w:t>porque no tenía fijo su corazón en buscar al Señor</w:t>
      </w:r>
      <w:r>
        <w:rPr>
          <w:lang w:val="es-ES_tradnl"/>
        </w:rPr>
        <w:t xml:space="preserve"> (12: 14).  En contraste con los que desertaron hacia Roboam (vea 11: 17), Roboam dejó de servir a Dios sinceramente de corazón (12: 14; vea Introducción: </w:t>
      </w:r>
      <w:r>
        <w:rPr>
          <w:i/>
          <w:lang w:val="es-ES_tradnl"/>
        </w:rPr>
        <w:t>16) Motivaciones</w:t>
      </w:r>
      <w:r>
        <w:rPr>
          <w:lang w:val="es-ES_tradnl"/>
        </w:rPr>
        <w:t xml:space="preserve">) y no </w:t>
      </w:r>
      <w:r>
        <w:rPr>
          <w:b/>
          <w:lang w:val="es-ES_tradnl"/>
        </w:rPr>
        <w:t>buscaba al Señor</w:t>
      </w:r>
      <w:r>
        <w:rPr>
          <w:lang w:val="es-ES_tradnl"/>
        </w:rPr>
        <w:t xml:space="preserve"> (12: 14;). Una vez más, el texto alude a la contestación programática de Dios a la oración de Salomón (vea 7: 14 también vea Introducción:</w:t>
      </w:r>
      <w:r>
        <w:rPr>
          <w:i/>
          <w:lang w:val="es-ES_tradnl"/>
        </w:rPr>
        <w:t xml:space="preserve">  19) Buscar).</w:t>
      </w:r>
      <w:r>
        <w:rPr>
          <w:lang w:val="es-ES_tradnl"/>
        </w:rPr>
        <w:t xml:space="preserve">  La manera en la que los lectores post-exílicos evitarían los juicios de Roboam era evitar su fracaso al buscar a Dios de corazón.</w:t>
      </w:r>
    </w:p>
    <w:p w:rsidR="00135342" w:rsidRDefault="00135342" w:rsidP="00135342">
      <w:pPr>
        <w:tabs>
          <w:tab w:val="left" w:pos="-720"/>
        </w:tabs>
        <w:suppressAutoHyphens/>
        <w:spacing w:line="240" w:lineRule="atLeast"/>
        <w:rPr>
          <w:lang w:val="es-ES_tradnl"/>
        </w:rPr>
      </w:pPr>
      <w:r>
        <w:rPr>
          <w:lang w:val="es-ES_tradnl"/>
        </w:rPr>
        <w:tab/>
        <w:t xml:space="preserve">Por la mayor parte, 12: 15-16 se deriva de 1 Reyes 14: 29-16.  Por alguna razón desconocida, el Cronista transfirió la referencia a Naamá a 12: 15 (// 1 Reyes 14: 31).  También agregó una referencia a los </w:t>
      </w:r>
      <w:r>
        <w:rPr>
          <w:b/>
          <w:lang w:val="es-ES_tradnl"/>
        </w:rPr>
        <w:t>registros de Semaías... e Iddo</w:t>
      </w:r>
      <w:r>
        <w:rPr>
          <w:lang w:val="es-ES_tradnl"/>
        </w:rPr>
        <w:t xml:space="preserve"> (12: 15) para indicar dónde encontró alguna información anterior que agregó al reino de Roboam.  Una vez más, su interés perspicaz en el oficio profético para sus lectores post-exílicos le llevaron a mencionar estas fuentes (vea Introducción:</w:t>
      </w:r>
      <w:r>
        <w:rPr>
          <w:i/>
          <w:lang w:val="es-ES_tradnl"/>
        </w:rPr>
        <w:t xml:space="preserve">  15) Profetas).</w:t>
      </w:r>
    </w:p>
    <w:p w:rsidR="00135342" w:rsidRDefault="00135342" w:rsidP="00135342">
      <w:pPr>
        <w:tabs>
          <w:tab w:val="left" w:pos="-720"/>
        </w:tabs>
        <w:suppressAutoHyphens/>
        <w:spacing w:line="240" w:lineRule="atLeast"/>
        <w:rPr>
          <w:lang w:val="es-ES_tradnl"/>
        </w:rPr>
      </w:pPr>
      <w:r>
        <w:rPr>
          <w:lang w:val="es-ES_tradnl"/>
        </w:rPr>
        <w:tab/>
        <w:t>Es interesante notar que Roboam descansó con sus padres y fue enterrado en la ciudad de David (12: 16). A pesar de sus fracasos obvios y serios, Roboam encontró el camino hacia el perdón y la bendición.   Estas palabras finales extendieron esperanza a los lectores originales.  Cualesquiera fracasos o problemas que continuaron experimentando, el reino de Roboam ejemplificó la manera de encontrar el honor de la bendición de Dios.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El Reino de Abías (13: 1-14: 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Abías sucedió a su padre como rey de Judá (913-911 B.C.). El registro de su reino en Crónicas señaló a las bendiciones que resultaron de fidelidad.</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13: 1-14: 1 con 1 Reyes 15: 1-8</w:t>
      </w:r>
    </w:p>
    <w:p w:rsidR="00135342" w:rsidRDefault="00135342" w:rsidP="00135342">
      <w:pPr>
        <w:tabs>
          <w:tab w:val="left" w:pos="-720"/>
        </w:tabs>
        <w:suppressAutoHyphens/>
        <w:spacing w:line="240" w:lineRule="atLeast"/>
        <w:rPr>
          <w:lang w:val="es-ES_tradnl"/>
        </w:rPr>
      </w:pPr>
      <w:r>
        <w:rPr>
          <w:lang w:val="es-ES_tradnl"/>
        </w:rPr>
        <w:tab/>
        <w:t>El reino de Abías aparece en Reyes así como Crónicas. Porciones de estos registros son similares, pero el Cronista también divergió de Reyes en maneras notables (vea figura 30).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2 Crónicas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13: 1-2a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13: 2b-21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13: 22-14: 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Apertura del Reino de Abías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(estrechamente paralelo)</w:t>
      </w:r>
    </w:p>
    <w:p w:rsidR="00135342" w:rsidRDefault="00135342" w:rsidP="00135342">
      <w:pPr>
        <w:tabs>
          <w:tab w:val="left" w:pos="-720"/>
        </w:tabs>
        <w:suppressAutoHyphens/>
        <w:spacing w:line="240" w:lineRule="atLeast"/>
        <w:rPr>
          <w:lang w:val="es-ES_tradnl"/>
        </w:rPr>
      </w:pPr>
      <w:r>
        <w:rPr>
          <w:lang w:val="es-ES_tradnl"/>
        </w:rPr>
        <w:tab/>
        <w:t>Resumen y Evaluación de Abías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(omitido)</w:t>
      </w:r>
    </w:p>
    <w:p w:rsidR="00135342" w:rsidRDefault="00135342" w:rsidP="00135342">
      <w:pPr>
        <w:tabs>
          <w:tab w:val="left" w:pos="-720"/>
        </w:tabs>
        <w:suppressAutoHyphens/>
        <w:spacing w:line="240" w:lineRule="atLeast"/>
        <w:rPr>
          <w:lang w:val="es-ES_tradnl"/>
        </w:rPr>
      </w:pPr>
      <w:r>
        <w:rPr>
          <w:lang w:val="es-ES_tradnl"/>
        </w:rPr>
        <w:tab/>
        <w:t>La Guerra de Abías con Jeroboam</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(grandemente extendido)</w:t>
      </w:r>
    </w:p>
    <w:p w:rsidR="00135342" w:rsidRDefault="00135342" w:rsidP="00135342">
      <w:pPr>
        <w:tabs>
          <w:tab w:val="left" w:pos="-720"/>
        </w:tabs>
        <w:suppressAutoHyphens/>
        <w:spacing w:line="240" w:lineRule="atLeast"/>
        <w:rPr>
          <w:lang w:val="es-ES_tradnl"/>
        </w:rPr>
      </w:pPr>
      <w:r>
        <w:rPr>
          <w:lang w:val="es-ES_tradnl"/>
        </w:rPr>
        <w:tab/>
        <w:t>Cierre del Reino de Abías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(paralelo)</w:t>
      </w:r>
    </w:p>
    <w:p w:rsidR="00135342" w:rsidRDefault="00135342" w:rsidP="00135342">
      <w:pPr>
        <w:tabs>
          <w:tab w:val="left" w:pos="-720"/>
        </w:tabs>
        <w:suppressAutoHyphens/>
        <w:spacing w:line="240" w:lineRule="atLeast"/>
        <w:rPr>
          <w:lang w:val="es-ES_tradnl"/>
        </w:rPr>
      </w:pPr>
      <w:r>
        <w:rPr>
          <w:lang w:val="es-ES_tradnl"/>
        </w:rPr>
        <w:t>1 Reyes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1-2</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3-6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7b</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7a-8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Comparación de 2 Crónicas 13: 1-14: 1 con 1 Reyes 15: 1-8 (figura 30)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lastRenderedPageBreak/>
        <w:t>Por lo menos se deben notar cuatro variaciones.  Primero, la versión del Cronista es aproximadamente tres veces mayor que la de Reyes. Consagró 23 versículos a Abías, considerando que el escritor de Reyes sólo dio 8 versículos.</w:t>
      </w:r>
    </w:p>
    <w:p w:rsidR="00135342" w:rsidRDefault="00135342" w:rsidP="00135342">
      <w:pPr>
        <w:tabs>
          <w:tab w:val="left" w:pos="-720"/>
        </w:tabs>
        <w:suppressAutoHyphens/>
        <w:spacing w:line="240" w:lineRule="atLeast"/>
        <w:rPr>
          <w:lang w:val="es-ES_tradnl"/>
        </w:rPr>
      </w:pPr>
      <w:r>
        <w:rPr>
          <w:lang w:val="es-ES_tradnl"/>
        </w:rPr>
        <w:tab/>
        <w:t>Segundo, sólo la apertura y cierre de este relato depende de Reyes. 13: 1-2a proviene de 1 Reyes 15: 1-2 y 13: 22-14: 1 depende de 1 Reyes 15: 7a,8. unas variaciones menores ocurren en éstos materiales paralelos.</w:t>
      </w:r>
    </w:p>
    <w:p w:rsidR="00135342" w:rsidRDefault="00135342" w:rsidP="00135342">
      <w:pPr>
        <w:tabs>
          <w:tab w:val="left" w:pos="-720"/>
        </w:tabs>
        <w:suppressAutoHyphens/>
        <w:spacing w:line="240" w:lineRule="atLeast"/>
        <w:rPr>
          <w:lang w:val="es-ES_tradnl"/>
        </w:rPr>
      </w:pPr>
      <w:r>
        <w:rPr>
          <w:lang w:val="es-ES_tradnl"/>
        </w:rPr>
        <w:tab/>
        <w:t>Tercero, un contraste llamativo aparece en el grueso del reino de Abías. Reyes descarta a Abías como malo y explica que reinó sólo debido a la promesa de Dios a David (1 Reyes 15: 3-6).  El Cronista, sin embargo, omitió este material para retratar el lado positivo del reino de Abías. Grandemente extendió 1 Reyes 15: 7b a un relato a gran escala de una batalla entre Abías y Jeroboam (13: 2b-21). En esta batalla, Abías recibió una victoria tremenda debido a su fidelidad a Dios.</w:t>
      </w:r>
    </w:p>
    <w:p w:rsidR="00135342" w:rsidRDefault="00135342" w:rsidP="00135342">
      <w:pPr>
        <w:tabs>
          <w:tab w:val="left" w:pos="-720"/>
        </w:tabs>
        <w:suppressAutoHyphens/>
        <w:spacing w:line="240" w:lineRule="atLeast"/>
        <w:rPr>
          <w:lang w:val="es-ES_tradnl"/>
        </w:rPr>
      </w:pPr>
      <w:r>
        <w:rPr>
          <w:lang w:val="es-ES_tradnl"/>
        </w:rPr>
        <w:tab/>
        <w:t>Cuarto, se debe notar que la NIV disimula una diferencia entre Reyes y Crónicas. El texto hebreo de Reyes deletrea el nombre de este rey como "Abijam" ("Mi padre es Yam.") para referirse al dios Semita Occidental del mar.  Al parecer, el escritor de Reyes no tenía problemas con usar el nombre porque vio a Abías (Abijam) negativamente.  El Cronista, sin embargo, enfocó en el lado positivo del reino del rey y por consiguiente lo llamó Abías ("Mi padre es [Yavé]."), refiriéndose al Señor de Israel.</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13: 1-14: 1</w:t>
      </w:r>
    </w:p>
    <w:p w:rsidR="00135342" w:rsidRDefault="00135342" w:rsidP="00135342">
      <w:pPr>
        <w:tabs>
          <w:tab w:val="left" w:pos="-720"/>
        </w:tabs>
        <w:suppressAutoHyphens/>
        <w:spacing w:line="240" w:lineRule="atLeast"/>
        <w:rPr>
          <w:lang w:val="es-ES_tradnl"/>
        </w:rPr>
      </w:pPr>
      <w:r>
        <w:rPr>
          <w:lang w:val="es-ES_tradnl"/>
        </w:rPr>
        <w:tab/>
        <w:t>Los cambios del Cronista al relato de Reyes dieron por resultado un simple modelo triple (vea figura 31).</w:t>
      </w:r>
    </w:p>
    <w:p w:rsidR="00135342" w:rsidRDefault="00135342" w:rsidP="00135342">
      <w:pPr>
        <w:tabs>
          <w:tab w:val="left" w:pos="-720"/>
        </w:tabs>
        <w:suppressAutoHyphens/>
        <w:spacing w:line="240" w:lineRule="atLeast"/>
        <w:rPr>
          <w:lang w:val="es-ES_tradnl"/>
        </w:rPr>
      </w:pPr>
      <w:r>
        <w:rPr>
          <w:lang w:val="es-ES_tradnl"/>
        </w:rPr>
        <w:t>Apertura del Reino de Abías (13: 1-2a)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La Victoria de Abías Sobre Jeroboam (13: 2b-21)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r>
      <w:r>
        <w:rPr>
          <w:lang w:val="es-ES_tradnl"/>
        </w:rPr>
        <w:tab/>
        <w:t>Batalla entre Abías y Jeroboam (13: 2b-18)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r>
      <w:r>
        <w:rPr>
          <w:lang w:val="es-ES_tradnl"/>
        </w:rPr>
        <w:tab/>
        <w:t>Abías Enfrenta al Numéricamente Superior Jeroboam (13: 2b-3)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[Abías da Discurso a Jeroboam (13: 4-12)]</w:t>
      </w:r>
    </w:p>
    <w:p w:rsidR="00135342" w:rsidRDefault="00135342" w:rsidP="00135342">
      <w:pPr>
        <w:tabs>
          <w:tab w:val="left" w:pos="-720"/>
        </w:tabs>
        <w:suppressAutoHyphens/>
        <w:spacing w:line="240" w:lineRule="atLeast"/>
        <w:rPr>
          <w:lang w:val="es-ES_tradnl"/>
        </w:rPr>
      </w:pPr>
      <w:r>
        <w:rPr>
          <w:lang w:val="es-ES_tradnl"/>
        </w:rPr>
        <w:tab/>
        <w:t xml:space="preserve"> [Introducción (13: 4a)]</w:t>
      </w:r>
    </w:p>
    <w:p w:rsidR="00135342" w:rsidRDefault="00135342" w:rsidP="00135342">
      <w:pPr>
        <w:tabs>
          <w:tab w:val="left" w:pos="-720"/>
        </w:tabs>
        <w:suppressAutoHyphens/>
        <w:spacing w:line="240" w:lineRule="atLeast"/>
        <w:rPr>
          <w:lang w:val="es-ES_tradnl"/>
        </w:rPr>
      </w:pPr>
      <w:r>
        <w:rPr>
          <w:lang w:val="es-ES_tradnl"/>
        </w:rPr>
        <w:tab/>
        <w:t xml:space="preserve"> [Exhortación Basada en el Trono de David (13: 4b-8a)]</w:t>
      </w:r>
    </w:p>
    <w:p w:rsidR="00135342" w:rsidRDefault="00135342" w:rsidP="00135342">
      <w:pPr>
        <w:tabs>
          <w:tab w:val="left" w:pos="-720"/>
        </w:tabs>
        <w:suppressAutoHyphens/>
        <w:spacing w:line="240" w:lineRule="atLeast"/>
        <w:rPr>
          <w:lang w:val="es-ES_tradnl"/>
        </w:rPr>
      </w:pPr>
      <w:r>
        <w:rPr>
          <w:lang w:val="es-ES_tradnl"/>
        </w:rPr>
        <w:tab/>
        <w:t xml:space="preserve"> [Exhortación Basada en Servicio al Templo (13: 8b-12)]</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t>Abías Atacó por Jeroboam (13: 13)</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t>La Reacción de Abías e Intervención Divina (13: 14-15)</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t>Abías Derrota Jeroboam (13: 16)</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t>Abías Inflige Grandes Pérdidas en Jeroboam (13: 17)</w:t>
      </w:r>
    </w:p>
    <w:p w:rsidR="00135342" w:rsidRDefault="00135342" w:rsidP="00135342">
      <w:pPr>
        <w:tabs>
          <w:tab w:val="left" w:pos="-720"/>
        </w:tabs>
        <w:suppressAutoHyphens/>
        <w:spacing w:line="240" w:lineRule="atLeast"/>
        <w:rPr>
          <w:lang w:val="es-ES_tradnl"/>
        </w:rPr>
      </w:pPr>
      <w:r>
        <w:rPr>
          <w:lang w:val="es-ES_tradnl"/>
        </w:rPr>
        <w:tab/>
        <w:t>Comentario del Autor (13: 18)]</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t>Consecuencia de la Batalla de Abías (13: 19-21)</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t>Las Maldiciones de Jeroboam (13: 19-20)</w:t>
      </w:r>
    </w:p>
    <w:p w:rsidR="00135342" w:rsidRDefault="00135342" w:rsidP="00135342">
      <w:pPr>
        <w:tabs>
          <w:tab w:val="left" w:pos="-720"/>
        </w:tabs>
        <w:suppressAutoHyphens/>
        <w:spacing w:line="240" w:lineRule="atLeast"/>
        <w:rPr>
          <w:lang w:val="es-ES_tradnl"/>
        </w:rPr>
      </w:pPr>
      <w:r>
        <w:rPr>
          <w:lang w:val="es-ES_tradnl"/>
        </w:rPr>
        <w:tab/>
      </w:r>
      <w:r>
        <w:rPr>
          <w:lang w:val="es-ES_tradnl"/>
        </w:rPr>
        <w:tab/>
        <w:t>Las Bendiciones de Abías (13: 21).</w:t>
      </w:r>
    </w:p>
    <w:p w:rsidR="00135342" w:rsidRDefault="00135342" w:rsidP="00135342">
      <w:pPr>
        <w:tabs>
          <w:tab w:val="left" w:pos="-720"/>
        </w:tabs>
        <w:suppressAutoHyphens/>
        <w:spacing w:line="240" w:lineRule="atLeast"/>
        <w:rPr>
          <w:lang w:val="es-ES_tradnl"/>
        </w:rPr>
      </w:pPr>
      <w:r>
        <w:rPr>
          <w:lang w:val="es-ES_tradnl"/>
        </w:rPr>
        <w:tab/>
        <w:t>Cierre del Reino de Abías (13: 22-14: 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Bosquejo de 2 Crónicas 13: 1-14: 1 (figura 31)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Este registro del reino de Abías enfoca en un acontecimiento importante, una batalla entre Abías y Jeroboam (13: 2b-21). Se encierra este elemento central dentro de un armazón histórico que abre (13: 1-2a) y cierra (13: 22-14: 1) el reino del rey.</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Apertura del Reino de Abías (13: 1-2a)</w:t>
      </w:r>
    </w:p>
    <w:p w:rsidR="00135342" w:rsidRDefault="00135342" w:rsidP="00135342">
      <w:pPr>
        <w:tabs>
          <w:tab w:val="left" w:pos="-720"/>
        </w:tabs>
        <w:suppressAutoHyphens/>
        <w:spacing w:line="240" w:lineRule="atLeast"/>
        <w:rPr>
          <w:lang w:val="es-ES_tradnl"/>
        </w:rPr>
      </w:pPr>
      <w:r>
        <w:rPr>
          <w:lang w:val="es-ES_tradnl"/>
        </w:rPr>
        <w:tab/>
        <w:t>El Cronista empezó su relato del reino de Abías con una breve nota histórica tomada grandemente de 1 Reyes 15: 1-2. El Cronista reconoció a la madre del rey. Hace lo mismo muchas veces en su historia (vea 15: 16; 22: 2; 24: 1; 25: 1; 26: 3; 27: 1; 29: 1). Aún así, desde Manasés hasta el final de su libro, el Cronista omitió todas esas referencias a la madre real (vea 33: 1// 2 Reyes 21: 1; 33: 21// 2 Reyes 21: 19; 34: 1// 2 Reyes 22: 1; 36: 2// 2 Reyes 23: 31; 36: 5// 2 Reyes 23: 36; 36: 9// 2 Reyes 24: 8; 36: 11// 2 Reyes 24: 18).</w:t>
      </w:r>
    </w:p>
    <w:p w:rsidR="00135342" w:rsidRDefault="00135342" w:rsidP="00135342">
      <w:pPr>
        <w:tabs>
          <w:tab w:val="left" w:pos="-720"/>
        </w:tabs>
        <w:suppressAutoHyphens/>
        <w:spacing w:line="240" w:lineRule="atLeast"/>
        <w:rPr>
          <w:lang w:val="es-ES_tradnl"/>
        </w:rPr>
      </w:pPr>
      <w:r>
        <w:rPr>
          <w:lang w:val="es-ES_tradnl"/>
        </w:rPr>
        <w:tab/>
        <w:t xml:space="preserve">13: 1 incluye </w:t>
      </w:r>
      <w:r>
        <w:rPr>
          <w:b/>
          <w:lang w:val="es-ES_tradnl"/>
        </w:rPr>
        <w:t>en el decimoctavo año... de Jeroboam</w:t>
      </w:r>
      <w:r>
        <w:rPr>
          <w:lang w:val="es-ES_tradnl"/>
        </w:rPr>
        <w:t xml:space="preserve"> de 1 Reyes 15: 1 para sincronizar la historia de Judá e Israel norteño. Coordinación entre reyes norteños y sureños ocurren frecuentemente en Reyes, pero éste es la única ocasión en que el Cronista incluyó tal mención en su historia (vea Introducción:</w:t>
      </w:r>
      <w:r>
        <w:rPr>
          <w:i/>
          <w:lang w:val="es-ES_tradnl"/>
        </w:rPr>
        <w:t xml:space="preserve">  2) Israel Norteño).</w:t>
      </w:r>
      <w:r>
        <w:rPr>
          <w:lang w:val="es-ES_tradnl"/>
        </w:rPr>
        <w:t xml:space="preserve">  Esta excepción probablemente resultó del hecho que este registro entero enfoca en una batalla entre Abías y el ejército norteño de Jeroboam.</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Victoria de Abías Sobre Jeroboam (13: 2b-21)</w:t>
      </w:r>
    </w:p>
    <w:p w:rsidR="00135342" w:rsidRDefault="00135342" w:rsidP="00135342">
      <w:pPr>
        <w:tabs>
          <w:tab w:val="left" w:pos="-720"/>
        </w:tabs>
        <w:suppressAutoHyphens/>
        <w:spacing w:line="240" w:lineRule="atLeast"/>
        <w:rPr>
          <w:lang w:val="es-ES_tradnl"/>
        </w:rPr>
      </w:pPr>
      <w:r>
        <w:rPr>
          <w:lang w:val="es-ES_tradnl"/>
        </w:rPr>
        <w:tab/>
        <w:t>La preocupación central del registro del Cronista es la batalla de Abías con Jeroboam. Esta batalla ilustra varios principios que gobiernan los avalúos del Cronista del Reino dividido.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13: 2b-18</w:t>
      </w:r>
    </w:p>
    <w:p w:rsidR="00135342" w:rsidRDefault="00135342" w:rsidP="00135342">
      <w:pPr>
        <w:tabs>
          <w:tab w:val="left" w:pos="-720"/>
        </w:tabs>
        <w:suppressAutoHyphens/>
        <w:spacing w:line="240" w:lineRule="atLeast"/>
        <w:rPr>
          <w:lang w:val="es-ES_tradnl"/>
        </w:rPr>
      </w:pPr>
      <w:r>
        <w:rPr>
          <w:lang w:val="es-ES_tradnl"/>
        </w:rPr>
        <w:tab/>
        <w:t>El relato de esta batalla se divide en dos episodios (vea figura 31).  El primer segmento trata de una batalla entre Abías y Jeroboam (13: 2b-18).  El segundo segmento enfoca en la consecuencia doble de la batalla (13: 19-21).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Batalla entre Abías y Jeroboam (13: 2b-18)</w:t>
      </w:r>
    </w:p>
    <w:p w:rsidR="00135342" w:rsidRDefault="00135342" w:rsidP="00135342">
      <w:pPr>
        <w:tabs>
          <w:tab w:val="left" w:pos="-720"/>
        </w:tabs>
        <w:suppressAutoHyphens/>
        <w:spacing w:line="240" w:lineRule="atLeast"/>
        <w:rPr>
          <w:lang w:val="es-ES_tradnl"/>
        </w:rPr>
      </w:pPr>
      <w:r>
        <w:rPr>
          <w:lang w:val="es-ES_tradnl"/>
        </w:rPr>
        <w:tab/>
        <w:t>El relato del Cronista de la batalla entre Abías y Jeroboam es una narrativa compleja en el que los intereses del Cronista se destacan en varias ocasiones.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i/>
          <w:lang w:val="es-ES_tradnl"/>
        </w:rPr>
      </w:pPr>
      <w:r>
        <w:rPr>
          <w:i/>
          <w:lang w:val="es-ES_tradnl"/>
        </w:rPr>
        <w:t>Estructura de 13: 2b-21</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lang w:val="es-ES_tradnl"/>
        </w:rPr>
        <w:tab/>
        <w:t>Se comprende este material de una línea narrativa básica al que el Cronista agregó algunos rasgos especiales.  La línea narrativa básica forma una presentación simétrica (vea figura 31).  La acción empieza con Abías enfrentándose a un ejército israelita dos veces su tamaño (13: 2b-3); cierra con Abías reduce al ejército de Israel a menos hombres que los suyos (13: 17). El ataque frontal y por la retaguardia de Jeroboam (13: 13) equilibra con Jeroboam huyendo de Abías (13: 16).  El punto culminante del relato es el clamor de Abías a Dios y la intervención de Dios en su nombre (13: 14-15).</w:t>
      </w:r>
    </w:p>
    <w:p w:rsidR="00135342" w:rsidRDefault="00135342" w:rsidP="00135342">
      <w:pPr>
        <w:tabs>
          <w:tab w:val="left" w:pos="-720"/>
        </w:tabs>
        <w:suppressAutoHyphens/>
        <w:spacing w:line="240" w:lineRule="atLeast"/>
        <w:rPr>
          <w:lang w:val="es-ES_tradnl"/>
        </w:rPr>
      </w:pPr>
      <w:r>
        <w:rPr>
          <w:lang w:val="es-ES_tradnl"/>
        </w:rPr>
        <w:tab/>
        <w:t xml:space="preserve">El Cronista agregó dos rasgos al armazón básico de este relato que sirve como puntos focales interpretativos.  Por un lado, incluyó un discurso largo por Abías (13: 4-12).  Este discurso detiene la acción principal del relato lo bastante para proporcionar el </w:t>
      </w:r>
      <w:r>
        <w:rPr>
          <w:lang w:val="es-ES_tradnl"/>
        </w:rPr>
        <w:lastRenderedPageBreak/>
        <w:t>avalúo teológico de Abías (y de el Cronista) de los acontecimientos.  En cambio, un comentario del autor aparece al final del relato que explica el resultado de la batalla (13: 18).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Abías Enfrenta al Numéricamente Superior Jeroboam (13: 2b-3)</w:t>
      </w:r>
    </w:p>
    <w:p w:rsidR="00135342" w:rsidRDefault="00135342" w:rsidP="00135342">
      <w:pPr>
        <w:tabs>
          <w:tab w:val="left" w:pos="-720"/>
        </w:tabs>
        <w:suppressAutoHyphens/>
        <w:spacing w:line="240" w:lineRule="atLeast"/>
        <w:rPr>
          <w:lang w:val="es-ES_tradnl"/>
        </w:rPr>
      </w:pPr>
      <w:r>
        <w:rPr>
          <w:lang w:val="es-ES_tradnl"/>
        </w:rPr>
        <w:tab/>
        <w:t xml:space="preserve">El relato de la batalla empieza con una descripción de los números de los hombres enfrentándose el uno al otro.  La fórmula de apertura de 13: 2b deriva de 1 Reyes 15: 6. En Reyes este reino resume la información de Abías.  En Crónicas sin embargo, sirve como un título por este episodio. Las fuerzas de Abías numeraron </w:t>
      </w:r>
      <w:r>
        <w:rPr>
          <w:b/>
          <w:lang w:val="es-ES_tradnl"/>
        </w:rPr>
        <w:t>cuatrocientos mil</w:t>
      </w:r>
      <w:r>
        <w:rPr>
          <w:lang w:val="es-ES_tradnl"/>
        </w:rPr>
        <w:t xml:space="preserve"> y el ejército de Jeroboam incluyó a </w:t>
      </w:r>
      <w:r>
        <w:rPr>
          <w:b/>
          <w:lang w:val="es-ES_tradnl"/>
        </w:rPr>
        <w:t>ochocientos mil</w:t>
      </w:r>
      <w:r>
        <w:rPr>
          <w:lang w:val="es-ES_tradnl"/>
        </w:rPr>
        <w:t xml:space="preserve"> hombres (13: 3).  Estos números parecen ser muy altos; varias explicaciones son posibles. Para el uso por el Cronista de números grandes de soldados, vea comentarios en 1 Crónicas 12: 24-37. Aun así, se bendijo a Abías con un ejército mayor que Roboam. Como lo hizo en varios otro ocasiones, el Cronista notó que Jeroboam tenía dos veces a tantos soldados como Abías (vea Introducción:</w:t>
      </w:r>
      <w:r>
        <w:rPr>
          <w:i/>
          <w:lang w:val="es-ES_tradnl"/>
        </w:rPr>
        <w:t xml:space="preserve"> 23) Victoria y Derrota).</w:t>
      </w:r>
      <w:r>
        <w:rPr>
          <w:lang w:val="es-ES_tradnl"/>
        </w:rPr>
        <w:t xml:space="preserve">  Este detalle aseguró que los lectores del Cronista reconocerían el carácter milagroso de la victoria que siguió.</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Abías Da Discurso a Jeroboam (13: 4-12)</w:t>
      </w:r>
    </w:p>
    <w:p w:rsidR="00135342" w:rsidRDefault="00135342" w:rsidP="00135342">
      <w:pPr>
        <w:tabs>
          <w:tab w:val="left" w:pos="-720"/>
        </w:tabs>
        <w:suppressAutoHyphens/>
        <w:spacing w:line="240" w:lineRule="atLeast"/>
        <w:rPr>
          <w:lang w:val="es-ES_tradnl"/>
        </w:rPr>
      </w:pPr>
      <w:r>
        <w:rPr>
          <w:lang w:val="es-ES_tradnl"/>
        </w:rPr>
        <w:tab/>
        <w:t>Al enfrentarse a un ejército dos veces el tamaño del suyo, Abías hizo un discurso.  Este discurso detiene la narrativa de la batalla por nueve versículos y proporciona un análisis teológico indispensable de los acontecimientos a punto de producirse.</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13: 4-12</w:t>
      </w:r>
    </w:p>
    <w:p w:rsidR="00135342" w:rsidRDefault="00135342" w:rsidP="00135342">
      <w:pPr>
        <w:tabs>
          <w:tab w:val="left" w:pos="-720"/>
        </w:tabs>
        <w:suppressAutoHyphens/>
        <w:spacing w:line="240" w:lineRule="atLeast"/>
        <w:rPr>
          <w:lang w:val="es-ES_tradnl"/>
        </w:rPr>
      </w:pPr>
      <w:r>
        <w:rPr>
          <w:lang w:val="es-ES_tradnl"/>
        </w:rPr>
        <w:tab/>
        <w:t xml:space="preserve">El discurso de Abías se divide en una introducción seguido por dos segmentos principales (vea figura 31). Empieza y termina con mensajes directos a los destinatarios israelitas: </w:t>
      </w:r>
      <w:r>
        <w:rPr>
          <w:b/>
          <w:lang w:val="es-ES_tradnl"/>
        </w:rPr>
        <w:t>Jeroboam y todo Israel</w:t>
      </w:r>
      <w:r>
        <w:rPr>
          <w:lang w:val="es-ES_tradnl"/>
        </w:rPr>
        <w:t xml:space="preserve"> (13: 4b) y </w:t>
      </w:r>
      <w:r>
        <w:rPr>
          <w:b/>
          <w:lang w:val="es-ES_tradnl"/>
        </w:rPr>
        <w:t>los hombres de Israel</w:t>
      </w:r>
      <w:r>
        <w:rPr>
          <w:lang w:val="es-ES_tradnl"/>
        </w:rPr>
        <w:t xml:space="preserve"> (13: 12b).  Estos mensajes idean el discurso. La concentración de términos relacionados revela que el discurso se divide en dos partes. La primera mitad se enfoca en la monarquía en Jerusalén: </w:t>
      </w:r>
      <w:r>
        <w:rPr>
          <w:b/>
          <w:lang w:val="es-ES_tradnl"/>
        </w:rPr>
        <w:t>reyecía</w:t>
      </w:r>
      <w:r>
        <w:rPr>
          <w:lang w:val="es-ES_tradnl"/>
        </w:rPr>
        <w:t xml:space="preserve"> (13: 5), </w:t>
      </w:r>
      <w:r>
        <w:rPr>
          <w:b/>
          <w:lang w:val="es-ES_tradnl"/>
        </w:rPr>
        <w:t>David y sus descendientes</w:t>
      </w:r>
      <w:r>
        <w:rPr>
          <w:lang w:val="es-ES_tradnl"/>
        </w:rPr>
        <w:t xml:space="preserve"> (13: 5), </w:t>
      </w:r>
      <w:r>
        <w:rPr>
          <w:b/>
          <w:lang w:val="es-ES_tradnl"/>
        </w:rPr>
        <w:t>Salomón hijo de David</w:t>
      </w:r>
      <w:r>
        <w:rPr>
          <w:lang w:val="es-ES_tradnl"/>
        </w:rPr>
        <w:t xml:space="preserve"> (13: 6), </w:t>
      </w:r>
      <w:r>
        <w:rPr>
          <w:b/>
          <w:lang w:val="es-ES_tradnl"/>
        </w:rPr>
        <w:t>Roboam hijo de Salomón</w:t>
      </w:r>
      <w:r>
        <w:rPr>
          <w:lang w:val="es-ES_tradnl"/>
        </w:rPr>
        <w:t xml:space="preserve"> (13: 7), </w:t>
      </w:r>
      <w:r>
        <w:rPr>
          <w:b/>
          <w:lang w:val="es-ES_tradnl"/>
        </w:rPr>
        <w:t>reino</w:t>
      </w:r>
      <w:r>
        <w:rPr>
          <w:lang w:val="es-ES_tradnl"/>
        </w:rPr>
        <w:t xml:space="preserve"> (13: 8a), y </w:t>
      </w:r>
      <w:r>
        <w:rPr>
          <w:b/>
          <w:lang w:val="es-ES_tradnl"/>
        </w:rPr>
        <w:t>los descendientes de David</w:t>
      </w:r>
      <w:r>
        <w:rPr>
          <w:lang w:val="es-ES_tradnl"/>
        </w:rPr>
        <w:t xml:space="preserve"> (13: 8a).  La segunda mitad se concentra en el templo en Jerusalén: </w:t>
      </w:r>
      <w:r>
        <w:rPr>
          <w:b/>
          <w:lang w:val="es-ES_tradnl"/>
        </w:rPr>
        <w:t>dioses</w:t>
      </w:r>
      <w:r>
        <w:rPr>
          <w:lang w:val="es-ES_tradnl"/>
        </w:rPr>
        <w:t xml:space="preserve"> (13: 8b,10), </w:t>
      </w:r>
      <w:r>
        <w:rPr>
          <w:b/>
          <w:lang w:val="es-ES_tradnl"/>
        </w:rPr>
        <w:t>sacerdotes</w:t>
      </w:r>
      <w:r>
        <w:rPr>
          <w:lang w:val="es-ES_tradnl"/>
        </w:rPr>
        <w:t xml:space="preserve"> (13: 9,10,12), </w:t>
      </w:r>
      <w:r>
        <w:rPr>
          <w:b/>
          <w:lang w:val="es-ES_tradnl"/>
        </w:rPr>
        <w:t>hijos de Aarón</w:t>
      </w:r>
      <w:r>
        <w:rPr>
          <w:lang w:val="es-ES_tradnl"/>
        </w:rPr>
        <w:t xml:space="preserve"> (13: 9,10), y </w:t>
      </w:r>
      <w:r>
        <w:rPr>
          <w:b/>
          <w:lang w:val="es-ES_tradnl"/>
        </w:rPr>
        <w:t>Levitas</w:t>
      </w:r>
      <w:r>
        <w:rPr>
          <w:lang w:val="es-ES_tradnl"/>
        </w:rPr>
        <w:t xml:space="preserve"> (13: 9,10).  Esta concentración doble refleja la preocupación del Cronista con las instituciones del monarca y el templo en su propio día (vea Introducción:</w:t>
      </w:r>
      <w:r>
        <w:rPr>
          <w:i/>
          <w:lang w:val="es-ES_tradnl"/>
        </w:rPr>
        <w:t xml:space="preserve"> 4-9) Rey y Templo).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Introducción al Discurso (13: 4a)</w:t>
      </w:r>
    </w:p>
    <w:p w:rsidR="00135342" w:rsidRDefault="00135342" w:rsidP="00135342">
      <w:pPr>
        <w:tabs>
          <w:tab w:val="left" w:pos="-720"/>
        </w:tabs>
        <w:suppressAutoHyphens/>
        <w:spacing w:line="240" w:lineRule="atLeast"/>
        <w:rPr>
          <w:lang w:val="es-ES_tradnl"/>
        </w:rPr>
      </w:pPr>
      <w:r>
        <w:rPr>
          <w:lang w:val="es-ES_tradnl"/>
        </w:rPr>
        <w:tab/>
        <w:t xml:space="preserve">Abías estuvo en el </w:t>
      </w:r>
      <w:r>
        <w:rPr>
          <w:b/>
          <w:lang w:val="es-ES_tradnl"/>
        </w:rPr>
        <w:t>Monte Zemaraim</w:t>
      </w:r>
      <w:r>
        <w:rPr>
          <w:lang w:val="es-ES_tradnl"/>
        </w:rPr>
        <w:t xml:space="preserve">, un sitio identificado en otra parte con Benjamín (vea Josué 18: 22), pero aquí con </w:t>
      </w:r>
      <w:r>
        <w:rPr>
          <w:b/>
          <w:lang w:val="es-ES_tradnl"/>
        </w:rPr>
        <w:t>Efraín</w:t>
      </w:r>
      <w:r>
        <w:rPr>
          <w:lang w:val="es-ES_tradnl"/>
        </w:rPr>
        <w:t>.  No se sabe la situación precisa, pero parece más probable que estos acontecimientos se produjeron en alguna parte a lo largo de la frontera norteña de Benjamín adyacente a los territorios reclamados por las tribus norteñas.</w:t>
      </w:r>
    </w:p>
    <w:p w:rsidR="00135342" w:rsidRDefault="00135342" w:rsidP="00135342">
      <w:pPr>
        <w:tabs>
          <w:tab w:val="left" w:pos="-720"/>
        </w:tabs>
        <w:suppressAutoHyphens/>
        <w:spacing w:line="240" w:lineRule="atLeast"/>
        <w:rPr>
          <w:lang w:val="es-ES_tradnl"/>
        </w:rPr>
      </w:pPr>
      <w:r>
        <w:rPr>
          <w:lang w:val="es-ES_tradnl"/>
        </w:rPr>
        <w:tab/>
        <w:t>En el mundo antiguo, no era raro con un rey, profeta, o sacerdote hacer una proclama poco antes de la batalla (vea Deuteronomio 20: 1-4; 2 Crónicas 20: 5-17).  El propósito de Abías sera doble. Disuadió al Norte de atacar, pero también aseguró a los Judiítas la victoria.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lastRenderedPageBreak/>
        <w:t>Exhortación Basada en el Trono de David (13: 4b-8a)</w:t>
      </w:r>
    </w:p>
    <w:p w:rsidR="00135342" w:rsidRDefault="00135342" w:rsidP="00135342">
      <w:pPr>
        <w:tabs>
          <w:tab w:val="left" w:pos="-720"/>
        </w:tabs>
        <w:suppressAutoHyphens/>
        <w:spacing w:line="240" w:lineRule="atLeast"/>
        <w:rPr>
          <w:lang w:val="es-ES_tradnl"/>
        </w:rPr>
      </w:pPr>
      <w:r>
        <w:rPr>
          <w:lang w:val="es-ES_tradnl"/>
        </w:rPr>
        <w:tab/>
        <w:t xml:space="preserve">Abías primero exhortó a Jeroboam a no atacar a Judá debido a la elección de Dios de la Línea Davídica. Se dirigió a las tribus norteñas como </w:t>
      </w:r>
      <w:r>
        <w:rPr>
          <w:b/>
          <w:lang w:val="es-ES_tradnl"/>
        </w:rPr>
        <w:t>todo Israel</w:t>
      </w:r>
      <w:r>
        <w:rPr>
          <w:lang w:val="es-ES_tradnl"/>
        </w:rPr>
        <w:t xml:space="preserve"> (13: 4b). Por esta terminología, Abías extendió una mano de paz a las tribus del Norte (Introducción:</w:t>
      </w:r>
      <w:r>
        <w:rPr>
          <w:i/>
          <w:lang w:val="es-ES_tradnl"/>
        </w:rPr>
        <w:t xml:space="preserve">  1) Todo Israel).</w:t>
      </w:r>
    </w:p>
    <w:p w:rsidR="00135342" w:rsidRDefault="00135342" w:rsidP="00135342">
      <w:pPr>
        <w:tabs>
          <w:tab w:val="left" w:pos="-720"/>
        </w:tabs>
        <w:suppressAutoHyphens/>
        <w:spacing w:line="240" w:lineRule="atLeast"/>
        <w:rPr>
          <w:lang w:val="es-ES_tradnl"/>
        </w:rPr>
      </w:pPr>
      <w:r>
        <w:rPr>
          <w:lang w:val="es-ES_tradnl"/>
        </w:rPr>
        <w:tab/>
        <w:t xml:space="preserve">El argumento de Abías con respecto al trono de David se dividió en tres partes.  Primero, recordó a los Israelitas norteños que Dios había hecho un </w:t>
      </w:r>
      <w:r>
        <w:rPr>
          <w:b/>
          <w:lang w:val="es-ES_tradnl"/>
        </w:rPr>
        <w:t>pacto de sal</w:t>
      </w:r>
      <w:r>
        <w:rPr>
          <w:lang w:val="es-ES_tradnl"/>
        </w:rPr>
        <w:t xml:space="preserve"> con </w:t>
      </w:r>
      <w:r>
        <w:rPr>
          <w:b/>
          <w:lang w:val="es-ES_tradnl"/>
        </w:rPr>
        <w:t>David y sus descendientes</w:t>
      </w:r>
      <w:r>
        <w:rPr>
          <w:lang w:val="es-ES_tradnl"/>
        </w:rPr>
        <w:t xml:space="preserve"> (13: 5).  El significado preciso de la expresión </w:t>
      </w:r>
      <w:r>
        <w:rPr>
          <w:b/>
          <w:lang w:val="es-ES_tradnl"/>
        </w:rPr>
        <w:t>pacto de sal</w:t>
      </w:r>
      <w:r>
        <w:rPr>
          <w:lang w:val="es-ES_tradnl"/>
        </w:rPr>
        <w:t xml:space="preserve"> no es claro; no aparece en parte alguna que no sea en asociación con David. Un cierre paralelo aparece en Números 18: 19, donde los Levitas reciben la garantía de que su porción de sacrificios es "un pacto de sal eterno" (también vea Levítico 2: 13). La asociación con la sal habló acerca de la calidad perdurable del convenio de David, quizás porque se usó la sal ampliamente como un preservativo.  El convenio que Dios hizo con David era de importancia vital al Cronista (vea 2 Samuel 7; Salmos 89; 132). Aseguró a la familia de David un derecho permanente a la dinastía de Israel hasta en el período post-exílico (vea Introducción:</w:t>
      </w:r>
      <w:r>
        <w:rPr>
          <w:i/>
          <w:lang w:val="es-ES_tradnl"/>
        </w:rPr>
        <w:t xml:space="preserve">  13) Convenio).</w:t>
      </w:r>
    </w:p>
    <w:p w:rsidR="00135342" w:rsidRDefault="00135342" w:rsidP="00135342">
      <w:pPr>
        <w:tabs>
          <w:tab w:val="left" w:pos="-720"/>
        </w:tabs>
        <w:suppressAutoHyphens/>
        <w:spacing w:line="240" w:lineRule="atLeast"/>
        <w:rPr>
          <w:lang w:val="es-ES_tradnl"/>
        </w:rPr>
      </w:pPr>
      <w:r>
        <w:rPr>
          <w:lang w:val="es-ES_tradnl"/>
        </w:rPr>
        <w:tab/>
        <w:t xml:space="preserve">Segundo, Abías enfocó en Israel rebelión inicial contra Judá. </w:t>
      </w:r>
      <w:r>
        <w:rPr>
          <w:b/>
          <w:lang w:val="es-ES_tradnl"/>
        </w:rPr>
        <w:t>Jeroboam... se rebeló contra su amo</w:t>
      </w:r>
      <w:r>
        <w:rPr>
          <w:lang w:val="es-ES_tradnl"/>
        </w:rPr>
        <w:t xml:space="preserve"> (13: 6).  Roboam era </w:t>
      </w:r>
      <w:r>
        <w:rPr>
          <w:b/>
          <w:lang w:val="es-ES_tradnl"/>
        </w:rPr>
        <w:t>el amo</w:t>
      </w:r>
      <w:r>
        <w:rPr>
          <w:lang w:val="es-ES_tradnl"/>
        </w:rPr>
        <w:t xml:space="preserve"> de Jeroboam por derecho, uno contra quien la rebelión no debe producirse ligeramente.</w:t>
      </w:r>
    </w:p>
    <w:p w:rsidR="00135342" w:rsidRDefault="00135342" w:rsidP="00135342">
      <w:pPr>
        <w:tabs>
          <w:tab w:val="left" w:pos="-720"/>
        </w:tabs>
        <w:suppressAutoHyphens/>
        <w:spacing w:line="240" w:lineRule="atLeast"/>
        <w:rPr>
          <w:lang w:val="es-ES_tradnl"/>
        </w:rPr>
      </w:pPr>
      <w:r>
        <w:rPr>
          <w:lang w:val="es-ES_tradnl"/>
        </w:rPr>
        <w:tab/>
        <w:t>Si esta declaración era todo que Abías dijo, entonces podemos pensar que sus palabras contradicen la perspectiva del Cronista de que la rebelión del Norte estaba en cierta medida justificada (vea 10: 1-19). No obstante, Abías calificó su referencia a la rebelión inicial de Israel al comentar acerca la condición de Roboam al tiempo de la crisis (13: 7).</w:t>
      </w:r>
    </w:p>
    <w:p w:rsidR="00135342" w:rsidRDefault="00135342" w:rsidP="00135342">
      <w:pPr>
        <w:tabs>
          <w:tab w:val="left" w:pos="-720"/>
        </w:tabs>
        <w:suppressAutoHyphens/>
        <w:spacing w:line="240" w:lineRule="atLeast"/>
        <w:rPr>
          <w:lang w:val="es-ES_tradnl"/>
        </w:rPr>
      </w:pPr>
      <w:r>
        <w:rPr>
          <w:lang w:val="es-ES_tradnl"/>
        </w:rPr>
        <w:tab/>
        <w:t xml:space="preserve">Mucha controversia rodea este pasaje debido a una ambigüedad en la cláusula "bribones sin valía se congregaron con él" (13: 7).  La pregunta es si la palabra se refiere a Jeroboam o Roboam.  Al menos, dos observaciones apuntan en favor de Roboam.  1) El Cronista registró hombres que aconsejaron a Roboam alocadamente; nada se informa de esta índole acerca de Jeroboam (vea 10: 2-4).  2) El Cronista nunca condenó al Norte por su rebelión inicial contra Roboam porque era apropiada, a la luz de la contestación tonta de Roboam. Por estas razones, parece mejor entender a Roboam como el antecedente de </w:t>
      </w:r>
      <w:r>
        <w:rPr>
          <w:b/>
          <w:lang w:val="es-ES_tradnl"/>
        </w:rPr>
        <w:t>él</w:t>
      </w:r>
      <w:r>
        <w:rPr>
          <w:lang w:val="es-ES_tradnl"/>
        </w:rPr>
        <w:t xml:space="preserve"> en 13: 7d.  Si esta visión es correcta, el versículo leería de esta manera:  "Algunos bribones sin valor se congregaron con él (Roboam) y él (Jeroboam) se rebeló contra Roboam hijo de Salomón cuando él (Roboam) era joven e indeciso y no suficientemente fuerte para resistírseles."  El punto de Abías era que Jeroboam resistió el trono de Judá cuando era entendible que así lo hiciera.  Roboam era joven e indeciso al tiempo (13: 7) y no siguió los consejo de los superiores.</w:t>
      </w:r>
    </w:p>
    <w:p w:rsidR="00135342" w:rsidRDefault="00135342" w:rsidP="00135342">
      <w:pPr>
        <w:tabs>
          <w:tab w:val="left" w:pos="-720"/>
        </w:tabs>
        <w:suppressAutoHyphens/>
        <w:spacing w:line="240" w:lineRule="atLeast"/>
        <w:rPr>
          <w:lang w:val="es-ES_tradnl"/>
        </w:rPr>
      </w:pPr>
      <w:r>
        <w:rPr>
          <w:lang w:val="es-ES_tradnl"/>
        </w:rPr>
        <w:tab/>
        <w:t xml:space="preserve">Tercero, la exhortación de Abías volvió al mismo día en el que habló. La frase de la apertura </w:t>
      </w:r>
      <w:r>
        <w:rPr>
          <w:b/>
          <w:lang w:val="es-ES_tradnl"/>
        </w:rPr>
        <w:t>y ahora</w:t>
      </w:r>
      <w:r>
        <w:rPr>
          <w:lang w:val="es-ES_tradnl"/>
        </w:rPr>
        <w:t xml:space="preserve"> (13: 8) puede traducirse como "pero ahora," marca el contraste entre la sucesión inicial de los acontecimientos del Norte y el presente. Aunque la rebelión inicial de Jeroboam era entendible, las tribus norteñas violaban la voluntad de Dios al continuar resistiéndose a Judá (vea Introducción:</w:t>
      </w:r>
      <w:r>
        <w:rPr>
          <w:i/>
          <w:lang w:val="es-ES_tradnl"/>
        </w:rPr>
        <w:t xml:space="preserve">  2) Israel Norteño).</w:t>
      </w:r>
    </w:p>
    <w:p w:rsidR="00135342" w:rsidRDefault="00135342" w:rsidP="00135342">
      <w:pPr>
        <w:tabs>
          <w:tab w:val="left" w:pos="-720"/>
        </w:tabs>
        <w:suppressAutoHyphens/>
        <w:spacing w:line="240" w:lineRule="atLeast"/>
        <w:rPr>
          <w:lang w:val="es-ES_tradnl"/>
        </w:rPr>
      </w:pPr>
      <w:r>
        <w:rPr>
          <w:lang w:val="es-ES_tradnl"/>
        </w:rPr>
        <w:tab/>
        <w:t xml:space="preserve">Abías proclamó su visión forzosamente. Esta guerra es un ataque </w:t>
      </w:r>
      <w:r>
        <w:rPr>
          <w:b/>
          <w:lang w:val="es-ES_tradnl"/>
        </w:rPr>
        <w:t>al reino del Señor. en las manos de los descendientes de David</w:t>
      </w:r>
      <w:r>
        <w:rPr>
          <w:lang w:val="es-ES_tradnl"/>
        </w:rPr>
        <w:t xml:space="preserve"> (13: 8).  David y sus hijos eran nada menos que virreyes de Dios. En varias ocasiones, el Cronista describió el trono de Jerusalén como el trono de Dios (vea </w:t>
      </w:r>
      <w:r>
        <w:rPr>
          <w:i/>
          <w:lang w:val="es-ES_tradnl"/>
        </w:rPr>
        <w:t>Introducción:  8) Majestad Divina</w:t>
      </w:r>
      <w:r>
        <w:rPr>
          <w:lang w:val="es-ES_tradnl"/>
        </w:rPr>
        <w:t xml:space="preserve">).   Desde su punto de vista, el reino de David y sus hijos eran una expresión terrenal del </w:t>
      </w:r>
      <w:r>
        <w:rPr>
          <w:lang w:val="es-ES_tradnl"/>
        </w:rPr>
        <w:lastRenderedPageBreak/>
        <w:t>sagrado reino celestial.  Por consiguiente, continuar resistiéndose a la casa de David era resistir a Dios mismo.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Exhortación Basada en el Servicio al Templo (13: 8b-12)</w:t>
      </w:r>
    </w:p>
    <w:p w:rsidR="00135342" w:rsidRDefault="00135342" w:rsidP="00135342">
      <w:pPr>
        <w:tabs>
          <w:tab w:val="left" w:pos="-720"/>
        </w:tabs>
        <w:suppressAutoHyphens/>
        <w:spacing w:line="240" w:lineRule="atLeast"/>
        <w:rPr>
          <w:lang w:val="es-ES_tradnl"/>
        </w:rPr>
      </w:pPr>
      <w:r>
        <w:rPr>
          <w:lang w:val="es-ES_tradnl"/>
        </w:rPr>
        <w:tab/>
        <w:t>La segunda porción del discurso de Abías volvió la atención hacia el templo de Jerusalén y la seguridad que proporcionó a Judá.  Este material se divide en tres pasos.  Primero, Abías reconoció las razones por las cuales las tribus norteñas tenían confianza cuando entraron en batalla.  Notó que Jeroboam tenía un inmenso ejército (13: 8b, vea 13: 3).  Además, comentó acerca de sus becerros de oro (13: 8b).  El Cronista ya había mencionado los ídolos en los centros del culto norteños en Dan y Betel (vea 11: 15). Quizás el ejército había traído algunos de estos ídolos con ellos a la batalla. En todo caso, Abías diestramente tomó la perspectiva de sus antagonistas norteños.  Permitió que supieran que sabía que su esperanza por victoria estaba en su ejército y sus ídolos.</w:t>
      </w:r>
    </w:p>
    <w:p w:rsidR="00135342" w:rsidRDefault="00135342" w:rsidP="00135342">
      <w:pPr>
        <w:tabs>
          <w:tab w:val="left" w:pos="-720"/>
        </w:tabs>
        <w:suppressAutoHyphens/>
        <w:spacing w:line="240" w:lineRule="atLeast"/>
        <w:rPr>
          <w:lang w:val="es-ES_tradnl"/>
        </w:rPr>
      </w:pPr>
      <w:r>
        <w:rPr>
          <w:lang w:val="es-ES_tradnl"/>
        </w:rPr>
        <w:tab/>
        <w:t xml:space="preserve">Segundo, Abías siguió su reconocimiento con otra imputación.  Como Jeroboam formó sus prácticas religiosas distintivas, quitó a los sacerdotes del Señor, los hijos de Aarón, y el Levitas de sus lugares justos de deber (13: 9).  Se reemplazaron a los jefes legítimos del culto de Israel con </w:t>
      </w:r>
      <w:r>
        <w:rPr>
          <w:b/>
          <w:lang w:val="es-ES_tradnl"/>
        </w:rPr>
        <w:t>"sus propios sacerdotes... como otras personas de otras tierras"</w:t>
      </w:r>
      <w:r>
        <w:rPr>
          <w:lang w:val="es-ES_tradnl"/>
        </w:rPr>
        <w:t xml:space="preserve"> (13: 9 vea 1 Reyes 12: 31; 2 Crónicas 11: 14-15).  Estos sacerdotes nuevos no fueron ordenados por Dios.  Compraron entrada al servicio, y sirven a ídolos que </w:t>
      </w:r>
      <w:r>
        <w:rPr>
          <w:b/>
          <w:lang w:val="es-ES_tradnl"/>
        </w:rPr>
        <w:t>no eran dioses</w:t>
      </w:r>
      <w:r>
        <w:rPr>
          <w:lang w:val="es-ES_tradnl"/>
        </w:rPr>
        <w:t xml:space="preserve"> (13: 9; vea Oseas 8: 6).</w:t>
      </w:r>
    </w:p>
    <w:p w:rsidR="00135342" w:rsidRDefault="00135342" w:rsidP="00135342">
      <w:pPr>
        <w:tabs>
          <w:tab w:val="left" w:pos="-720"/>
        </w:tabs>
        <w:suppressAutoHyphens/>
        <w:spacing w:line="240" w:lineRule="atLeast"/>
        <w:rPr>
          <w:lang w:val="es-ES_tradnl"/>
        </w:rPr>
      </w:pPr>
      <w:r>
        <w:rPr>
          <w:lang w:val="es-ES_tradnl"/>
        </w:rPr>
        <w:tab/>
        <w:t>En efecto, Abías advirtió a los Israelitas norteños que habían violado su relación con Dios. Las tribus norteñas habían rechazado con desprecio a jefes de culto divinamente ordenados y sirvieron a ídolos en lugar del Dios viviente. Por consiguiente, Dios no vendría a su ayuda en esta batalla.</w:t>
      </w:r>
    </w:p>
    <w:p w:rsidR="00135342" w:rsidRDefault="00135342" w:rsidP="00135342">
      <w:pPr>
        <w:tabs>
          <w:tab w:val="left" w:pos="-720"/>
        </w:tabs>
        <w:suppressAutoHyphens/>
        <w:spacing w:line="240" w:lineRule="atLeast"/>
        <w:rPr>
          <w:lang w:val="es-ES_tradnl"/>
        </w:rPr>
      </w:pPr>
      <w:r>
        <w:rPr>
          <w:lang w:val="es-ES_tradnl"/>
        </w:rPr>
        <w:tab/>
        <w:t xml:space="preserve">Tercero, Abías audazmente contrastó a Judá con Israel en este aspecto (13: 10-12a).  Empezó con la declaración, </w:t>
      </w:r>
      <w:r>
        <w:rPr>
          <w:b/>
          <w:lang w:val="es-ES_tradnl"/>
        </w:rPr>
        <w:t>"el Señor es nuestro Dios, y no lo hemos desamparado"</w:t>
      </w:r>
      <w:r>
        <w:rPr>
          <w:lang w:val="es-ES_tradnl"/>
        </w:rPr>
        <w:t xml:space="preserve"> (13: 10).  Abías no exigió que Judá no tuviera fracasos; el reino de su padre Roboam demostró lo contrario (vea 2 Crónicas 12: 1-12). En cambio, insistió en que Judá tuviera personal del templo en orden y que los servicios se produjeran según los requisitos del Señor (13: 11).  Los Israelitas norteños, sin embargo, lo habían </w:t>
      </w:r>
      <w:r>
        <w:rPr>
          <w:b/>
          <w:lang w:val="es-ES_tradnl"/>
        </w:rPr>
        <w:t>abandonado</w:t>
      </w:r>
      <w:r>
        <w:rPr>
          <w:lang w:val="es-ES_tradnl"/>
        </w:rPr>
        <w:t xml:space="preserve"> (13: 11).  El término "abandonar" aparece frecuentemente en la historia del Cronista para denotar una violación seria de la relación del convenio (vea Introducción:</w:t>
      </w:r>
      <w:r>
        <w:rPr>
          <w:i/>
          <w:lang w:val="es-ES_tradnl"/>
        </w:rPr>
        <w:t xml:space="preserve"> 22) Abandonar / Desamparar).</w:t>
      </w:r>
      <w:r>
        <w:rPr>
          <w:lang w:val="es-ES_tradnl"/>
        </w:rPr>
        <w:t xml:space="preserve"> En el vocabulario del Cronista, cuando el pueblo abandona a Dios, Dios los desampara.</w:t>
      </w:r>
    </w:p>
    <w:p w:rsidR="00135342" w:rsidRDefault="00135342" w:rsidP="00135342">
      <w:pPr>
        <w:tabs>
          <w:tab w:val="left" w:pos="-720"/>
        </w:tabs>
        <w:suppressAutoHyphens/>
        <w:spacing w:line="240" w:lineRule="atLeast"/>
        <w:rPr>
          <w:lang w:val="es-ES_tradnl"/>
        </w:rPr>
      </w:pPr>
      <w:r>
        <w:rPr>
          <w:lang w:val="es-ES_tradnl"/>
        </w:rPr>
        <w:tab/>
        <w:t>Como resultado, Abías audazmente anunció, "Dios está con nosotros; es nuestro jefe" (13: 12).  Con estas palabras, Abías explicó que la presencia de Dios con su pueblo ("Dios con nosotros") significó que Dios los llevaría a la batalla.  Significado similar aplica a otros usos de la expresión en todo el Antiguo Testamento (vea Introducción:</w:t>
      </w:r>
      <w:r>
        <w:rPr>
          <w:i/>
          <w:lang w:val="es-ES_tradnl"/>
        </w:rPr>
        <w:t xml:space="preserve"> 10) Actividad Divina).</w:t>
      </w:r>
    </w:p>
    <w:p w:rsidR="00135342" w:rsidRDefault="00135342" w:rsidP="00135342">
      <w:pPr>
        <w:tabs>
          <w:tab w:val="left" w:pos="-720"/>
        </w:tabs>
        <w:suppressAutoHyphens/>
        <w:spacing w:line="240" w:lineRule="atLeast"/>
        <w:rPr>
          <w:lang w:val="es-ES_tradnl"/>
        </w:rPr>
      </w:pPr>
      <w:r>
        <w:rPr>
          <w:lang w:val="es-ES_tradnl"/>
        </w:rPr>
        <w:tab/>
        <w:t xml:space="preserve">Abías elaboró acerca de este concepto al describir los rituales de batalla:  los sacerdotes [de Dios] con sus trompetas sonarán el grito de la batalla contra el Israel norteño (13: 12).  Siguiendo las instrucciones Mosaicas para la colocación de sacerdotes en batalla (vea Números 10: 8-9), el ejército de Abías sería llevado por la música del sacerdocio (vea 1 Crónicas 25: 1; 2 Crónicas; 20: 22; 13: 14). En otra parte del Antiguo Testamento, la aparición de Dios como Guerrero divino de Israel ocurrió con el sonido de las trompetas. Las trompetas de las sacerdotes anunciaron que Israel luchó con la </w:t>
      </w:r>
      <w:r>
        <w:rPr>
          <w:lang w:val="es-ES_tradnl"/>
        </w:rPr>
        <w:lastRenderedPageBreak/>
        <w:t>ayuda de su Dios.  (Para una discusión de la música en la guerra, vea comentarios en 20: 21; también vea Introducción:</w:t>
      </w:r>
      <w:r>
        <w:rPr>
          <w:i/>
          <w:lang w:val="es-ES_tradnl"/>
        </w:rPr>
        <w:t xml:space="preserve"> 8) Música).</w:t>
      </w:r>
    </w:p>
    <w:p w:rsidR="00135342" w:rsidRDefault="00135342" w:rsidP="00135342">
      <w:pPr>
        <w:tabs>
          <w:tab w:val="left" w:pos="-720"/>
        </w:tabs>
        <w:suppressAutoHyphens/>
        <w:spacing w:line="240" w:lineRule="atLeast"/>
        <w:rPr>
          <w:lang w:val="es-ES_tradnl"/>
        </w:rPr>
      </w:pPr>
      <w:r>
        <w:rPr>
          <w:lang w:val="es-ES_tradnl"/>
        </w:rPr>
        <w:tab/>
        <w:t xml:space="preserve">Este discurso real cierra como empezó, con un mensaje directo al ejército norteño. Empezó su discurso a </w:t>
      </w:r>
      <w:r>
        <w:rPr>
          <w:b/>
          <w:lang w:val="es-ES_tradnl"/>
        </w:rPr>
        <w:t>Jeroboam y a todo Israel</w:t>
      </w:r>
      <w:r>
        <w:rPr>
          <w:lang w:val="es-ES_tradnl"/>
        </w:rPr>
        <w:t xml:space="preserve"> (13: 4b). Ahora volvió al pueblo mismo, </w:t>
      </w:r>
      <w:r>
        <w:rPr>
          <w:b/>
          <w:lang w:val="es-ES_tradnl"/>
        </w:rPr>
        <w:t>hombres de Israel</w:t>
      </w:r>
      <w:r>
        <w:rPr>
          <w:lang w:val="es-ES_tradnl"/>
        </w:rPr>
        <w:t xml:space="preserve"> (13: 12b).  Abías advirtió al Israel norteño no luchar, porque lucharían </w:t>
      </w:r>
      <w:r>
        <w:rPr>
          <w:b/>
          <w:lang w:val="es-ES_tradnl"/>
        </w:rPr>
        <w:t>contra el Señor, el Dios de sus padres</w:t>
      </w:r>
      <w:r>
        <w:rPr>
          <w:lang w:val="es-ES_tradnl"/>
        </w:rPr>
        <w:t xml:space="preserve"> (13: 12b).  Dios estaba con Judá y el ejército israelita lo opondría en su batalla.  La expresión </w:t>
      </w:r>
      <w:r>
        <w:rPr>
          <w:b/>
          <w:lang w:val="es-ES_tradnl"/>
        </w:rPr>
        <w:t>Dios de sus padres</w:t>
      </w:r>
      <w:r>
        <w:rPr>
          <w:lang w:val="es-ES_tradnl"/>
        </w:rPr>
        <w:t xml:space="preserve"> representó un desafío final a la confianza de las tribus norteñas.  Dos veces, el rey se refirió al Señor como </w:t>
      </w:r>
      <w:r>
        <w:rPr>
          <w:b/>
          <w:lang w:val="es-ES_tradnl"/>
        </w:rPr>
        <w:t>nuestro Dios</w:t>
      </w:r>
      <w:r>
        <w:rPr>
          <w:lang w:val="es-ES_tradnl"/>
        </w:rPr>
        <w:t xml:space="preserve"> (de Judá) (13: 10,11), una designación que ya no aplicaba a las tribus norteñas.  El Señor era sólo el Dios de sus </w:t>
      </w:r>
      <w:r>
        <w:rPr>
          <w:b/>
          <w:lang w:val="es-ES_tradnl"/>
        </w:rPr>
        <w:t>padres</w:t>
      </w:r>
      <w:r>
        <w:rPr>
          <w:lang w:val="es-ES_tradnl"/>
        </w:rPr>
        <w:t xml:space="preserve"> (13: 12b). Ahora que se habían convertido en los enemigos de Dios, Abías les advirtió que </w:t>
      </w:r>
      <w:r>
        <w:rPr>
          <w:b/>
          <w:lang w:val="es-ES_tradnl"/>
        </w:rPr>
        <w:t>no tendrían éxito</w:t>
      </w:r>
      <w:r>
        <w:rPr>
          <w:lang w:val="es-ES_tradnl"/>
        </w:rPr>
        <w:t xml:space="preserve"> (13: 12b).</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Abías Atacado por Jeroboam (13: 13)</w:t>
      </w:r>
    </w:p>
    <w:p w:rsidR="00135342" w:rsidRDefault="00135342" w:rsidP="00135342">
      <w:pPr>
        <w:tabs>
          <w:tab w:val="left" w:pos="-720"/>
        </w:tabs>
        <w:suppressAutoHyphens/>
        <w:spacing w:line="240" w:lineRule="atLeast"/>
        <w:rPr>
          <w:lang w:val="es-ES_tradnl"/>
        </w:rPr>
      </w:pPr>
      <w:r>
        <w:rPr>
          <w:lang w:val="es-ES_tradnl"/>
        </w:rPr>
        <w:tab/>
        <w:t>Con el discurso de Abías concluido, el Cronista regresó a la acción principal de su narrativa de la batalla. Quizás mientras Abías pronunció su discurso, Jeroboam atacó.  Jeroboam dividió a sus hombres y rodeó el ejército Judiíta.  Su plan era atacar de frente y maniobrar a Abías hacia una emboscada por la retaguardia.  Con el doble de los soldados a su disposición (vea 13: 3), Jeroboam pareció tener victoria muy a la mano.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Reacción de Abías y la Intervención Divina (13: 14-15)</w:t>
      </w:r>
    </w:p>
    <w:p w:rsidR="00135342" w:rsidRDefault="00135342" w:rsidP="00135342">
      <w:pPr>
        <w:tabs>
          <w:tab w:val="left" w:pos="-720"/>
        </w:tabs>
        <w:suppressAutoHyphens/>
        <w:spacing w:line="240" w:lineRule="atLeast"/>
        <w:rPr>
          <w:lang w:val="es-ES_tradnl"/>
        </w:rPr>
      </w:pPr>
      <w:r>
        <w:rPr>
          <w:lang w:val="es-ES_tradnl"/>
        </w:rPr>
        <w:tab/>
        <w:t xml:space="preserve">El punto culminante de este episodio es la reacción de Abías y la intervención de Dios.  Estos versículos envuelven una serie de acciones rápidas. El ejército Judiíta se dio cuenta de que estaban rodeados por </w:t>
      </w:r>
      <w:r>
        <w:rPr>
          <w:b/>
          <w:lang w:val="es-ES_tradnl"/>
        </w:rPr>
        <w:t>el frente y la retaguardia</w:t>
      </w:r>
      <w:r>
        <w:rPr>
          <w:lang w:val="es-ES_tradnl"/>
        </w:rPr>
        <w:t xml:space="preserve"> (13: 14a); </w:t>
      </w:r>
      <w:r>
        <w:rPr>
          <w:b/>
          <w:lang w:val="es-ES_tradnl"/>
        </w:rPr>
        <w:t>clamaron al Señor</w:t>
      </w:r>
      <w:r>
        <w:rPr>
          <w:lang w:val="es-ES_tradnl"/>
        </w:rPr>
        <w:t xml:space="preserve"> (13: 14b); </w:t>
      </w:r>
      <w:r>
        <w:rPr>
          <w:b/>
          <w:lang w:val="es-ES_tradnl"/>
        </w:rPr>
        <w:t>los sacerdotes soplaron las trompetas</w:t>
      </w:r>
      <w:r>
        <w:rPr>
          <w:lang w:val="es-ES_tradnl"/>
        </w:rPr>
        <w:t xml:space="preserve"> (13: 15a); los soldados </w:t>
      </w:r>
      <w:r>
        <w:rPr>
          <w:b/>
          <w:lang w:val="es-ES_tradnl"/>
        </w:rPr>
        <w:t>elevaron el grito de la batalla</w:t>
      </w:r>
      <w:r>
        <w:rPr>
          <w:lang w:val="es-ES_tradnl"/>
        </w:rPr>
        <w:t xml:space="preserve"> (13: 15a).  Dios entonces respondió al lamento de Judá y derrotó Jeroboam y todo Israel (13: 15b).</w:t>
      </w:r>
    </w:p>
    <w:p w:rsidR="00135342" w:rsidRDefault="00135342" w:rsidP="00135342">
      <w:pPr>
        <w:tabs>
          <w:tab w:val="left" w:pos="-720"/>
        </w:tabs>
        <w:suppressAutoHyphens/>
        <w:spacing w:line="240" w:lineRule="atLeast"/>
        <w:rPr>
          <w:lang w:val="es-ES_tradnl"/>
        </w:rPr>
      </w:pPr>
      <w:r>
        <w:rPr>
          <w:lang w:val="es-ES_tradnl"/>
        </w:rPr>
        <w:tab/>
        <w:t>El Cronista ya suministró el armazón teológico en cuanto a cómo estos acontecimientos debían ser entendidos. Por un lado, esta intervención sagrada evocó la oración de Salomón (vea 6: 34-35; vea Introducción:</w:t>
      </w:r>
      <w:r>
        <w:rPr>
          <w:i/>
          <w:lang w:val="es-ES_tradnl"/>
        </w:rPr>
        <w:t xml:space="preserve">  17) Oración).</w:t>
      </w:r>
      <w:r>
        <w:rPr>
          <w:lang w:val="es-ES_tradnl"/>
        </w:rPr>
        <w:t xml:space="preserve">  Al igual que Roboam antes de él (12: 6), y Asa y Josafat después de él (14: 11; 20: 6-12), Abías dependió de la esperanza Salomónica y recibió la liberación de Dios de sus enemigos a través de la oración (vea Introducción:</w:t>
      </w:r>
      <w:r>
        <w:rPr>
          <w:i/>
          <w:lang w:val="es-ES_tradnl"/>
        </w:rPr>
        <w:t xml:space="preserve">  23) Victoria y Derrota).</w:t>
      </w:r>
      <w:r>
        <w:rPr>
          <w:lang w:val="es-ES_tradnl"/>
        </w:rPr>
        <w:t xml:space="preserve">  En cambio, el discurso precedente Abías explicó lo que pasó.  Abías exigió que el Señor ayudaría Judá (vea 13: 12).  La referencia a las trompetas de los sacerdotes y los gritos de la batalla (13: 14) directamente corresponden a la predicción de Abías de victoria (vea 13: 12; Para una discusión de la música en guerra, vea comentarios en 20: 21.). La intervención de Dios en el nombre de Abías ilustró el tipo de contestación esperada de los que fielmente contaban con Dios y clamaron a él (vea Introducción:</w:t>
      </w:r>
      <w:r>
        <w:rPr>
          <w:i/>
          <w:lang w:val="es-ES_tradnl"/>
        </w:rPr>
        <w:t xml:space="preserve">  17) Oración).</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Abías Derrota a Jeroboam (13: 16)</w:t>
      </w:r>
    </w:p>
    <w:p w:rsidR="00135342" w:rsidRDefault="00135342" w:rsidP="00135342">
      <w:pPr>
        <w:tabs>
          <w:tab w:val="left" w:pos="-720"/>
        </w:tabs>
        <w:suppressAutoHyphens/>
        <w:spacing w:line="240" w:lineRule="atLeast"/>
        <w:rPr>
          <w:lang w:val="es-ES_tradnl"/>
        </w:rPr>
      </w:pPr>
      <w:r>
        <w:rPr>
          <w:lang w:val="es-ES_tradnl"/>
        </w:rPr>
        <w:tab/>
        <w:t>En contraste directo con la agresión anterior de Jeroboam (13: 13), él y su ejército huyeron ante Judá (13: 16).  Se había predicho la presencia de Dios en batalla (vea 13: 12) y el Cronista notó que Dios les entregó a ellos en sus manos (13: 16).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Abías Inflige Grandes Pérdidas a Jeroboam (13: 17)</w:t>
      </w:r>
    </w:p>
    <w:p w:rsidR="00135342" w:rsidRDefault="00135342" w:rsidP="00135342">
      <w:pPr>
        <w:tabs>
          <w:tab w:val="left" w:pos="-720"/>
        </w:tabs>
        <w:suppressAutoHyphens/>
        <w:spacing w:line="240" w:lineRule="atLeast"/>
        <w:rPr>
          <w:lang w:val="es-ES_tradnl"/>
        </w:rPr>
      </w:pPr>
      <w:r>
        <w:rPr>
          <w:lang w:val="es-ES_tradnl"/>
        </w:rPr>
        <w:lastRenderedPageBreak/>
        <w:tab/>
        <w:t>La acción principal de esta narrativa de la batalla cierra con una descripción de la victoria de Judá sobre Israel.  El Cronista enfocó en el número de pérdidas infligidas al ejército norteño para balancear los avisos numéricos al principio del relato (vea 13: 3).  Mientras Jeroboam empezó con 800,000, comparados con los 400,000 de Judá, la batalla redujo al ejército de Jeroboam a 300,000.  Estos números revelaron que la batalla era una victoria firme para Judá.</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Comentario del Autor (13: 18)</w:t>
      </w:r>
    </w:p>
    <w:p w:rsidR="00135342" w:rsidRDefault="00135342" w:rsidP="00135342">
      <w:pPr>
        <w:tabs>
          <w:tab w:val="left" w:pos="-720"/>
        </w:tabs>
        <w:suppressAutoHyphens/>
        <w:spacing w:line="240" w:lineRule="atLeast"/>
        <w:rPr>
          <w:lang w:val="es-ES_tradnl"/>
        </w:rPr>
      </w:pPr>
      <w:r>
        <w:rPr>
          <w:lang w:val="es-ES_tradnl"/>
        </w:rPr>
        <w:tab/>
        <w:t>Para hacer su avalúo de este acontecimiento absolutamente claro, el Cronista agregó un comentario del autor. Judá ganó la batalla porque contó con el Señor, el Dios de sus padres (13: 18).  El Cronista usó el término "contar" en varias ocasiones para describir confianza y dependencia consciente en Dios (vea 14: 11; 16: 7,8).  Se demostró la confianza de Abías y confianza en Dios en su discurso valeroso (vea 13: 4-12) y en su oración (vea 13: 14).</w:t>
      </w:r>
    </w:p>
    <w:p w:rsidR="00135342" w:rsidRDefault="00135342" w:rsidP="00135342">
      <w:pPr>
        <w:tabs>
          <w:tab w:val="left" w:pos="-720"/>
        </w:tabs>
        <w:suppressAutoHyphens/>
        <w:spacing w:line="240" w:lineRule="atLeast"/>
        <w:rPr>
          <w:lang w:val="es-ES_tradnl"/>
        </w:rPr>
      </w:pPr>
      <w:r>
        <w:rPr>
          <w:lang w:val="es-ES_tradnl"/>
        </w:rPr>
        <w:tab/>
        <w:t>La victoria de Abías ilustró un principio vital para los lectores del Cronista. Si esperaban tener victoria en los conflictos que enfrentaron, debían seguir el ejemplo de Abías.  Si unieran el compromiso con la monarquía Davídica y con el templo a la confianza en Dios a través de oraciones en y hacia el templo, Dios lucharía por ellos también (vea Introducción:</w:t>
      </w:r>
      <w:r>
        <w:rPr>
          <w:i/>
          <w:lang w:val="es-ES_tradnl"/>
        </w:rPr>
        <w:t xml:space="preserve">  23) Victoria y Derrota).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Consecuencia de la Batalla de Abías (13: 19-21)</w:t>
      </w:r>
    </w:p>
    <w:p w:rsidR="00135342" w:rsidRDefault="00135342" w:rsidP="00135342">
      <w:pPr>
        <w:tabs>
          <w:tab w:val="left" w:pos="-720"/>
        </w:tabs>
        <w:suppressAutoHyphens/>
        <w:spacing w:line="240" w:lineRule="atLeast"/>
        <w:rPr>
          <w:lang w:val="es-ES_tradnl"/>
        </w:rPr>
      </w:pPr>
      <w:r>
        <w:rPr>
          <w:lang w:val="es-ES_tradnl"/>
        </w:rPr>
        <w:tab/>
        <w:t>En el comentario del autor que precede, el Cronista describió el destino de tanto Israel como Judá. Estos versículos contienen informes que detallan esta distinción.</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Estructura de 13: 19-21</w:t>
      </w:r>
    </w:p>
    <w:p w:rsidR="00135342" w:rsidRDefault="00135342" w:rsidP="00135342">
      <w:pPr>
        <w:tabs>
          <w:tab w:val="left" w:pos="-720"/>
        </w:tabs>
        <w:suppressAutoHyphens/>
        <w:spacing w:line="240" w:lineRule="atLeast"/>
        <w:rPr>
          <w:lang w:val="es-ES_tradnl"/>
        </w:rPr>
      </w:pPr>
      <w:r>
        <w:rPr>
          <w:lang w:val="es-ES_tradnl"/>
        </w:rPr>
        <w:tab/>
        <w:t>La consecuencia de la batalla se divide en dos partes (vea figura 31).  El Cronista primero resumió lo que le ocurrió a Jeroboam (13: 19-20) y entonces informó acerca de la experiencia contrastante de Abías (13: 21).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Las Maldiciones de Jeroboam (13: 19-20)</w:t>
      </w:r>
    </w:p>
    <w:p w:rsidR="00135342" w:rsidRDefault="00135342" w:rsidP="00135342">
      <w:pPr>
        <w:tabs>
          <w:tab w:val="left" w:pos="-720"/>
        </w:tabs>
        <w:suppressAutoHyphens/>
        <w:spacing w:line="240" w:lineRule="atLeast"/>
        <w:rPr>
          <w:lang w:val="es-ES_tradnl"/>
        </w:rPr>
      </w:pPr>
      <w:r>
        <w:rPr>
          <w:lang w:val="es-ES_tradnl"/>
        </w:rPr>
        <w:tab/>
        <w:t>En una palabra, la derrota de Jeroboam en batalla era sólo el principio de sus pérdidas.  Abías no refrenó de seguir a Jeroboam hasta que tomó de él varias ciudades, incluso Betel (13: 19).  Estas ciudades quedaron bajo el control Judiíta durante el tiempo de Abías (13: 20).</w:t>
      </w:r>
    </w:p>
    <w:p w:rsidR="00135342" w:rsidRDefault="00135342" w:rsidP="00135342">
      <w:pPr>
        <w:tabs>
          <w:tab w:val="left" w:pos="-720"/>
        </w:tabs>
        <w:suppressAutoHyphens/>
        <w:spacing w:line="240" w:lineRule="atLeast"/>
        <w:rPr>
          <w:lang w:val="es-ES_tradnl"/>
        </w:rPr>
      </w:pPr>
      <w:r>
        <w:rPr>
          <w:lang w:val="es-ES_tradnl"/>
        </w:rPr>
        <w:tab/>
        <w:t xml:space="preserve">El Cronista dio énfasis a la severidad conclusiva del juicio de Dios contra la agresión de Jeroboam al declarar que </w:t>
      </w:r>
      <w:r>
        <w:rPr>
          <w:b/>
          <w:lang w:val="es-ES_tradnl"/>
        </w:rPr>
        <w:t>el Señor le hirió y murió</w:t>
      </w:r>
      <w:r>
        <w:rPr>
          <w:lang w:val="es-ES_tradnl"/>
        </w:rPr>
        <w:t xml:space="preserve"> (13: 20).  Jeroboam realmente sobrevivió a Abías (vea 1 Reyes 15: 6-10), pero desde el punto de vista del Cronista, nada más significativo pasó en el reino de Jeroboam.  Además, dejó claro que la muerte de Jeroboam no fue por causas naturales.  El vocabulario de "le hirió" demuestra que fue por intervención divina (vea 1 Samuel 4: 3; 25: 38; 26: 10; 2 Samuel 12: 15; 2ferencias a la 5; 14: 12; 21: 14,18).  1 Reyes 14: 19-20 no caracteriza la muerte de Jeroboam como por un acto de Dios.  El Cronista, sin embargo, lo vio como una extensión del juicio divino empezado con su derrota ante Abías (vea 13: 4-18).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Las Bendiciones de Abías (13: 21)</w:t>
      </w:r>
    </w:p>
    <w:p w:rsidR="00135342" w:rsidRDefault="00135342" w:rsidP="00135342">
      <w:pPr>
        <w:tabs>
          <w:tab w:val="left" w:pos="-720"/>
        </w:tabs>
        <w:suppressAutoHyphens/>
        <w:spacing w:line="240" w:lineRule="atLeast"/>
        <w:rPr>
          <w:lang w:val="es-ES_tradnl"/>
        </w:rPr>
      </w:pPr>
      <w:r>
        <w:rPr>
          <w:lang w:val="es-ES_tradnl"/>
        </w:rPr>
        <w:tab/>
        <w:t xml:space="preserve">El contraste entre Abías y Jeroboam apenas podría ser mayor.  Jeroboam perdió territorios y murió por la mano de Dios, pero Abías disfrutó las bendiciones de Dios.  El </w:t>
      </w:r>
      <w:r>
        <w:rPr>
          <w:lang w:val="es-ES_tradnl"/>
        </w:rPr>
        <w:lastRenderedPageBreak/>
        <w:t>Cronista mencionó dos grandes bendiciones. Primero, Abías creció en fuerza (13: 21).  Esta terminología indicó que Abías derrotó a sus enemigos y disfrutó de paz y prosperidad relativa. En lugar de perder territorios, Abías extendió y consolidó su reino.</w:t>
      </w:r>
    </w:p>
    <w:p w:rsidR="00135342" w:rsidRDefault="00135342" w:rsidP="00135342">
      <w:pPr>
        <w:tabs>
          <w:tab w:val="left" w:pos="-720"/>
        </w:tabs>
        <w:suppressAutoHyphens/>
        <w:spacing w:line="240" w:lineRule="atLeast"/>
        <w:rPr>
          <w:lang w:val="es-ES_tradnl"/>
        </w:rPr>
      </w:pPr>
      <w:r>
        <w:rPr>
          <w:lang w:val="es-ES_tradnl"/>
        </w:rPr>
        <w:tab/>
        <w:t>Segundo, en contraste con Jeroboam, que murió bajo la maldición de Dios, Abías tenía catorce esposas, veintidós hijos y dieciséis hijas (13: 21).  Como lo hizo en varias ocasiones, el Cronista informó acerca de descendencia numerosa como una demostración de bendición divina (vea Introducción:</w:t>
      </w:r>
      <w:r>
        <w:rPr>
          <w:i/>
          <w:lang w:val="es-ES_tradnl"/>
        </w:rPr>
        <w:t xml:space="preserve"> 25) Acrecentamiento y Declive de Descendencia).</w:t>
      </w:r>
    </w:p>
    <w:p w:rsidR="00135342" w:rsidRDefault="00135342" w:rsidP="00135342">
      <w:pPr>
        <w:tabs>
          <w:tab w:val="left" w:pos="-720"/>
        </w:tabs>
        <w:suppressAutoHyphens/>
        <w:spacing w:line="240" w:lineRule="atLeast"/>
        <w:rPr>
          <w:lang w:val="es-ES_tradnl"/>
        </w:rPr>
      </w:pPr>
      <w:r>
        <w:rPr>
          <w:lang w:val="es-ES_tradnl"/>
        </w:rPr>
        <w:tab/>
        <w:t>El Cronista acabó su expansión del reino de Abías con estos contrastes entre Jeroboam y Abías para alentar a sus lectores post-exílicos.  El y sus lectores querían fortalecer la nación y recibir más bendiciones de Dios. El Cronista hizo sus opciones muy claras.  Ser como Jeroboam significó pérdida y muerte, pero ser como Abías significó bendición tremenda.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Cierre del Reino de Abías (13: 22-14: 1a)</w:t>
      </w:r>
    </w:p>
    <w:p w:rsidR="00135342" w:rsidRDefault="00135342" w:rsidP="00135342">
      <w:pPr>
        <w:tabs>
          <w:tab w:val="left" w:pos="-720"/>
        </w:tabs>
        <w:suppressAutoHyphens/>
        <w:spacing w:line="240" w:lineRule="atLeast"/>
        <w:rPr>
          <w:lang w:val="es-ES_tradnl"/>
        </w:rPr>
      </w:pPr>
      <w:r>
        <w:rPr>
          <w:lang w:val="es-ES_tradnl"/>
        </w:rPr>
        <w:tab/>
        <w:t xml:space="preserve">El Cronista volvió a Reyes para clausurar el reino de Abías (13: 22-14: 1// 1 Reyes 15: 7-8).  Su registro difiere, sin embargo, al mencionar su fuente </w:t>
      </w:r>
      <w:r>
        <w:rPr>
          <w:b/>
          <w:lang w:val="es-ES_tradnl"/>
        </w:rPr>
        <w:t>del relato del profeta Iddo</w:t>
      </w:r>
      <w:r>
        <w:rPr>
          <w:lang w:val="es-ES_tradnl"/>
        </w:rPr>
        <w:t xml:space="preserve"> (13: 22).  Esta fuente aparece otras dos veces (vea 9: 29; 12: 15).  Las referencias repetidas del Cronista indican la influencia de este profeta en su teología (vea Introducción:</w:t>
      </w:r>
      <w:r>
        <w:rPr>
          <w:i/>
          <w:lang w:val="es-ES_tradnl"/>
        </w:rPr>
        <w:t xml:space="preserve">  15) Profetas).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Reino de Asa (14: 1b-16: 14)</w:t>
      </w:r>
    </w:p>
    <w:p w:rsidR="00135342" w:rsidRDefault="00135342" w:rsidP="00135342">
      <w:pPr>
        <w:tabs>
          <w:tab w:val="left" w:pos="-720"/>
        </w:tabs>
        <w:suppressAutoHyphens/>
        <w:spacing w:line="240" w:lineRule="atLeast"/>
        <w:rPr>
          <w:lang w:val="es-ES_tradnl"/>
        </w:rPr>
      </w:pPr>
      <w:r>
        <w:rPr>
          <w:lang w:val="es-ES_tradnl"/>
        </w:rPr>
        <w:tab/>
        <w:t>El Cronista continuó su relato al girar hacia el reino de Asa (911/ 10-870/ 69 B.C.). Su registro de Asa enfoca en dos acciones contrastantes y sus resultados igualmente contrastantes.  Asa sirvió a Dios fielmente y recibió las bendiciones de paz y prosperidad. Aún así, guerra, problemas, y muerte vinieron a él cuando se alejó de Dios. Como tal, el reino de Asa dio un cuadro claro de las opciones que la comunidad post-exílica enfrentó.</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14: 1b-16: 14 con 1 Reyes 15: 9-24</w:t>
      </w:r>
    </w:p>
    <w:p w:rsidR="00135342" w:rsidRDefault="00135342" w:rsidP="00135342">
      <w:pPr>
        <w:tabs>
          <w:tab w:val="left" w:pos="-720"/>
        </w:tabs>
        <w:suppressAutoHyphens/>
        <w:spacing w:line="240" w:lineRule="atLeast"/>
        <w:rPr>
          <w:lang w:val="es-ES_tradnl"/>
        </w:rPr>
      </w:pPr>
      <w:r>
        <w:rPr>
          <w:lang w:val="es-ES_tradnl"/>
        </w:rPr>
        <w:tab/>
        <w:t>El registro del Cronista de Asa difiere significativamente de su paralelo en Reyes.  Esta diferencia es evidente en que Crónicas acrecienta los 16 versículos de Reyes a 47 versículos.  A estas alturas, ayudará a comparar los dos relatos a gran escala (vea figura 32).  Análisis más detallado seguirá a cada sección.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2 Crónicas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14: 1b-2</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14: 3-8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14: 9-15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1-15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16-19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16: 1-6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16: 7-10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16: 11-14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Sincronía con Norte</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(omitido)</w:t>
      </w:r>
    </w:p>
    <w:p w:rsidR="00135342" w:rsidRDefault="00135342" w:rsidP="00135342">
      <w:pPr>
        <w:tabs>
          <w:tab w:val="left" w:pos="-720"/>
        </w:tabs>
        <w:suppressAutoHyphens/>
        <w:spacing w:line="240" w:lineRule="atLeast"/>
        <w:rPr>
          <w:lang w:val="es-ES_tradnl"/>
        </w:rPr>
      </w:pPr>
      <w:r>
        <w:rPr>
          <w:lang w:val="es-ES_tradnl"/>
        </w:rPr>
        <w:tab/>
        <w:t>Evaluación general</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(ligeramente extendido)</w:t>
      </w:r>
    </w:p>
    <w:p w:rsidR="00135342" w:rsidRDefault="00135342" w:rsidP="00135342">
      <w:pPr>
        <w:tabs>
          <w:tab w:val="left" w:pos="-720"/>
        </w:tabs>
        <w:suppressAutoHyphens/>
        <w:spacing w:line="240" w:lineRule="atLeast"/>
        <w:rPr>
          <w:lang w:val="es-ES_tradnl"/>
        </w:rPr>
      </w:pPr>
      <w:r>
        <w:rPr>
          <w:lang w:val="es-ES_tradnl"/>
        </w:rPr>
        <w:tab/>
        <w:t>Prostitución e Idolos Eliminados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(omitido)</w:t>
      </w:r>
    </w:p>
    <w:p w:rsidR="00135342" w:rsidRDefault="00135342" w:rsidP="00135342">
      <w:pPr>
        <w:tabs>
          <w:tab w:val="left" w:pos="-720"/>
        </w:tabs>
        <w:suppressAutoHyphens/>
        <w:spacing w:line="240" w:lineRule="atLeast"/>
        <w:rPr>
          <w:lang w:val="es-ES_tradnl"/>
        </w:rPr>
      </w:pPr>
      <w:r>
        <w:rPr>
          <w:lang w:val="es-ES_tradnl"/>
        </w:rPr>
        <w:tab/>
        <w:t>Reformas y Prosperidad</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(agregado)</w:t>
      </w:r>
    </w:p>
    <w:p w:rsidR="00135342" w:rsidRDefault="00135342" w:rsidP="00135342">
      <w:pPr>
        <w:tabs>
          <w:tab w:val="left" w:pos="-720"/>
        </w:tabs>
        <w:suppressAutoHyphens/>
        <w:spacing w:line="240" w:lineRule="atLeast"/>
        <w:rPr>
          <w:lang w:val="es-ES_tradnl"/>
        </w:rPr>
      </w:pPr>
      <w:r>
        <w:rPr>
          <w:lang w:val="es-ES_tradnl"/>
        </w:rPr>
        <w:tab/>
        <w:t>Guerra con Zera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(agregado)</w:t>
      </w:r>
    </w:p>
    <w:p w:rsidR="00135342" w:rsidRDefault="00135342" w:rsidP="00135342">
      <w:pPr>
        <w:tabs>
          <w:tab w:val="left" w:pos="-720"/>
        </w:tabs>
        <w:suppressAutoHyphens/>
        <w:spacing w:line="240" w:lineRule="atLeast"/>
        <w:rPr>
          <w:lang w:val="es-ES_tradnl"/>
        </w:rPr>
      </w:pPr>
      <w:r>
        <w:rPr>
          <w:lang w:val="es-ES_tradnl"/>
        </w:rPr>
        <w:tab/>
        <w:t>Profecía y Contestación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(agregado)</w:t>
      </w:r>
    </w:p>
    <w:p w:rsidR="00135342" w:rsidRDefault="00135342" w:rsidP="00135342">
      <w:pPr>
        <w:tabs>
          <w:tab w:val="left" w:pos="-720"/>
        </w:tabs>
        <w:suppressAutoHyphens/>
        <w:spacing w:line="240" w:lineRule="atLeast"/>
        <w:rPr>
          <w:lang w:val="es-ES_tradnl"/>
        </w:rPr>
      </w:pPr>
      <w:r>
        <w:rPr>
          <w:lang w:val="es-ES_tradnl"/>
        </w:rPr>
        <w:tab/>
        <w:t>Más allá Reformas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(paralelo)</w:t>
      </w:r>
    </w:p>
    <w:p w:rsidR="00135342" w:rsidRDefault="00135342" w:rsidP="00135342">
      <w:pPr>
        <w:tabs>
          <w:tab w:val="left" w:pos="-720"/>
        </w:tabs>
        <w:suppressAutoHyphens/>
        <w:spacing w:line="240" w:lineRule="atLeast"/>
        <w:rPr>
          <w:lang w:val="es-ES_tradnl"/>
        </w:rPr>
      </w:pPr>
      <w:r>
        <w:rPr>
          <w:lang w:val="es-ES_tradnl"/>
        </w:rPr>
        <w:tab/>
        <w:t>Guerra con Baasa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(paralelo)</w:t>
      </w:r>
    </w:p>
    <w:p w:rsidR="00135342" w:rsidRDefault="00135342" w:rsidP="00135342">
      <w:pPr>
        <w:tabs>
          <w:tab w:val="left" w:pos="-720"/>
        </w:tabs>
        <w:suppressAutoHyphens/>
        <w:spacing w:line="240" w:lineRule="atLeast"/>
        <w:rPr>
          <w:lang w:val="es-ES_tradnl"/>
        </w:rPr>
      </w:pPr>
      <w:r>
        <w:rPr>
          <w:lang w:val="es-ES_tradnl"/>
        </w:rPr>
        <w:tab/>
        <w:t>Profecía y Contestación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(agregado)</w:t>
      </w:r>
    </w:p>
    <w:p w:rsidR="00135342" w:rsidRDefault="00135342" w:rsidP="00135342">
      <w:pPr>
        <w:tabs>
          <w:tab w:val="left" w:pos="-720"/>
        </w:tabs>
        <w:suppressAutoHyphens/>
        <w:spacing w:line="240" w:lineRule="atLeast"/>
        <w:rPr>
          <w:lang w:val="es-ES_tradnl"/>
        </w:rPr>
      </w:pPr>
      <w:r>
        <w:rPr>
          <w:lang w:val="es-ES_tradnl"/>
        </w:rPr>
        <w:tab/>
        <w:t>Cierre de Reino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(extendido)</w:t>
      </w:r>
    </w:p>
    <w:p w:rsidR="00135342" w:rsidRDefault="00135342" w:rsidP="00135342">
      <w:pPr>
        <w:tabs>
          <w:tab w:val="left" w:pos="-720"/>
        </w:tabs>
        <w:suppressAutoHyphens/>
        <w:spacing w:line="240" w:lineRule="atLeast"/>
        <w:rPr>
          <w:lang w:val="es-ES_tradnl"/>
        </w:rPr>
      </w:pPr>
      <w:r>
        <w:rPr>
          <w:lang w:val="es-ES_tradnl"/>
        </w:rPr>
        <w:t>1 Reyes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9-10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9-11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12</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13-15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16-22</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23-24a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Comparación de 2 Crónicas 14: 2-16: 14 y 1 Reyes 15: 9-24 (figura 32)</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Como esta comparación a gran escala indica, el relato de Reyes es mucho más simple que el registro de Crónicas.  Reyes presenta a Asa (1 Reyes 15: 9-11), describe sus reformas (1 Reyes 15: 12-15), registra su guerra con Baasa (1 Reyes 15: 16-22), y cierra su reino (1 Reyes 15: 23-24a).  El Cronista omitió la sincronía con el norte (1 Reyes 15: 9-10) y el aviso de prostitución del culto (1 Reyes 15: 12) como normalmente lo hacía en su historia. No obstante, después de una introducción (14: 1b-2) agregó un registro de las reformas de Asa y prosperidad resultante (14: 3-8).  Entonces agregó una sección larga que trataba acerca de la guerra y la profecía (14: 9-15: 15).  Después de esta adición, el Cronista volvió a seguir a Reyes en su descripción de reformas (15: 16-19// 1 Reyes 15: 13-15), y otra batalla (16: 1-6// 1 Reyes 15: 16-22). Entonces agregó una segunda profecía (16: 7-10), y cerró su relato con un adición ligeramente extendida y aviso de muerte (16: 11-14).   Como en el reino de Roboam (vea 10: 1-12: 16), el libro de Reyes se orienta únicamente hacia una sola batalla en el reino de Asa, pero Crónicas enfoca en dos conflictos. Estas dos batallas permiten al Cronista resaltar contrastes llamativos entre los primeros y los posteriores años de Asa.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14: 1b-16: 14</w:t>
      </w:r>
    </w:p>
    <w:p w:rsidR="00135342" w:rsidRDefault="00135342" w:rsidP="00135342">
      <w:pPr>
        <w:tabs>
          <w:tab w:val="left" w:pos="-720"/>
        </w:tabs>
        <w:suppressAutoHyphens/>
        <w:spacing w:line="240" w:lineRule="atLeast"/>
        <w:rPr>
          <w:lang w:val="es-ES_tradnl"/>
        </w:rPr>
      </w:pPr>
      <w:r>
        <w:rPr>
          <w:lang w:val="es-ES_tradnl"/>
        </w:rPr>
        <w:tab/>
        <w:t>La expansión del Cronista de una a dos batallas formó su registro de Asa en dos secciones simétricas. Estas mitades se reflejan la una a la otra en varias maneras (vea figura 33).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Apertura del Reino de Asa (14: 1b)</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Asa Bajo Bendición Divina (14: 2-15: 19)</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Los primeros años de Asa de Reforma y Bendiciones (14: 2-7)</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Las Reformas de Asa (14: 2-5a)</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lastRenderedPageBreak/>
        <w:tab/>
      </w:r>
      <w:r>
        <w:rPr>
          <w:lang w:val="es-ES_tradnl"/>
        </w:rPr>
        <w:tab/>
      </w:r>
      <w:r>
        <w:rPr>
          <w:lang w:val="es-ES_tradnl"/>
        </w:rPr>
        <w:tab/>
      </w:r>
      <w:r>
        <w:rPr>
          <w:lang w:val="es-ES_tradnl"/>
        </w:rPr>
        <w:tab/>
        <w:t>Las Bendiciones de Asa (14: 5b-7)</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La Victoria de Asa, Aprobación Profética y Obediencia (14: 8-15: 19)</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La Victoria de Asa en Conflicto (14: 8-15)</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El Ejército Permanente de Asa (14: 8)</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Asa y Zera Trazan Líneas de la Batalla (14: 9-10)</w:t>
      </w:r>
    </w:p>
    <w:p w:rsidR="00135342" w:rsidRDefault="00135342" w:rsidP="00135342">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Asa Invoca Intervención Divina (14: 11)</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Asa Derrota a Zera en Batalla (14: 12-15a)</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El Ejército de Asa Vuelve a Jerusalén (14: 15b)</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La Aprobación Profética de Asa y Obediencia (15: 1-19)</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Aprobación profética (15: 1-7)</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Escena introductoria (15: 1-2a)</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Principio doctrinal (15: 2b)</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Ilustraciones históricas (15: 3-6)</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Aplicación contemporánea (15: 7)</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La Contestación de Asa (15: 8-19)</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El Culto Reformado por Asa (15: 8)</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La Asamblea pro Reformas de Asa (15: 9-15)</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La Convocatoria a la Asamblea (15: 9-10)</w:t>
      </w:r>
    </w:p>
    <w:p w:rsidR="00135342" w:rsidRDefault="00135342" w:rsidP="00135342">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Ceremonias de la Apertura de la asamblea (15: 11)</w:t>
      </w:r>
    </w:p>
    <w:p w:rsidR="00135342" w:rsidRDefault="00135342" w:rsidP="00135342">
      <w:pPr>
        <w:tabs>
          <w:tab w:val="left" w:pos="-720"/>
          <w:tab w:val="left" w:pos="0"/>
          <w:tab w:val="left" w:pos="720"/>
          <w:tab w:val="left" w:pos="1440"/>
          <w:tab w:val="left" w:pos="2160"/>
          <w:tab w:val="left" w:pos="2880"/>
          <w:tab w:val="left" w:pos="3600"/>
          <w:tab w:val="left" w:pos="4320"/>
          <w:tab w:val="left" w:pos="5040"/>
        </w:tabs>
        <w:suppressAutoHyphens/>
        <w:spacing w:line="240" w:lineRule="atLeast"/>
        <w:ind w:left="5760" w:hanging="576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Juramentos de la asamblea (15: 12-13)</w:t>
      </w:r>
    </w:p>
    <w:p w:rsidR="00135342" w:rsidRDefault="00135342" w:rsidP="00135342">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Ceremonias del Cierre de la asamblea (15: 14)</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Resultados de la Asamblea (15: 15)</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Las Otras Reformas de Asa (15: 16-19)</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Asa Bajo Juicio Divino (16: 1-12)</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El Fracaso de Asa, Desaprobación Profética y Desobediencia (16: 1-10)</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El Fracaso de Asa en Conflicto (16: 1-6)</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Asa Amenazado (16: 1)</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Asa Apela a Siria por Ayuda (16: 2-3)</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Siria Ataca Israel (16: 4)</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Asa ya no es Amenazado (16: 5-6)</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El Reproche Profético a Asa y Desobediencia (16: 7-9)</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Imputación y Resultado (16: 7)</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Contraste con Conflicto anterior (16: 8-9a)</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Imputación y Sentencia (16: 9b)</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La Contestación de Asa de Desobediencia (16: 10)</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Los años Conclusivos de Asa bajo Juicio (16: 11-12)</w:t>
      </w: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Cierre del Reino de Asa (16: 13-14)</w:t>
      </w:r>
    </w:p>
    <w:p w:rsidR="00135342" w:rsidRDefault="00135342" w:rsidP="00135342">
      <w:pPr>
        <w:tabs>
          <w:tab w:val="left" w:pos="-720"/>
        </w:tabs>
        <w:suppressAutoHyphens/>
        <w:spacing w:line="240" w:lineRule="atLeast"/>
        <w:rPr>
          <w:lang w:val="es-ES_tradnl"/>
        </w:rPr>
      </w:pPr>
    </w:p>
    <w:p w:rsidR="00135342" w:rsidRDefault="00135342" w:rsidP="00135342">
      <w:pPr>
        <w:tabs>
          <w:tab w:val="center" w:pos="4680"/>
        </w:tabs>
        <w:suppressAutoHyphens/>
        <w:spacing w:line="240" w:lineRule="atLeast"/>
        <w:rPr>
          <w:lang w:val="es-ES_tradnl"/>
        </w:rPr>
      </w:pPr>
      <w:r>
        <w:rPr>
          <w:lang w:val="es-ES_tradnl"/>
        </w:rPr>
        <w:tab/>
        <w:t>Bosquejo de 2 Crónicas 14: 1b-16: 14 (figura 33)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lastRenderedPageBreak/>
        <w:t>Después de la apertura del reino de Asa (14: 1b) que es balanceado por su cierre (16: 13-14), el registro se divide en los años tempranos bajo las bendiciones de Dios (14: 2-15: 19) y los años posteriores bajo juicio divino (16: 1-12).</w:t>
      </w:r>
    </w:p>
    <w:p w:rsidR="00135342" w:rsidRDefault="00135342" w:rsidP="00135342">
      <w:pPr>
        <w:tabs>
          <w:tab w:val="left" w:pos="-720"/>
        </w:tabs>
        <w:suppressAutoHyphens/>
        <w:spacing w:line="240" w:lineRule="atLeast"/>
        <w:rPr>
          <w:lang w:val="es-ES_tradnl"/>
        </w:rPr>
      </w:pPr>
      <w:r>
        <w:rPr>
          <w:lang w:val="es-ES_tradnl"/>
        </w:rPr>
        <w:tab/>
        <w:t xml:space="preserve">Avisos cronológicos aparecen en todo este material para separar estas dos secciones.  El Cronista mencionó los primeros </w:t>
      </w:r>
      <w:r>
        <w:rPr>
          <w:b/>
          <w:lang w:val="es-ES_tradnl"/>
        </w:rPr>
        <w:t>diez años</w:t>
      </w:r>
      <w:r>
        <w:rPr>
          <w:lang w:val="es-ES_tradnl"/>
        </w:rPr>
        <w:t xml:space="preserve"> de </w:t>
      </w:r>
      <w:r>
        <w:rPr>
          <w:b/>
          <w:lang w:val="es-ES_tradnl"/>
        </w:rPr>
        <w:t>paz</w:t>
      </w:r>
      <w:r>
        <w:rPr>
          <w:lang w:val="es-ES_tradnl"/>
        </w:rPr>
        <w:t xml:space="preserve"> para Asa (14: 1b).  También notó una </w:t>
      </w:r>
      <w:r>
        <w:rPr>
          <w:b/>
          <w:lang w:val="es-ES_tradnl"/>
        </w:rPr>
        <w:t>asamblea</w:t>
      </w:r>
      <w:r>
        <w:rPr>
          <w:lang w:val="es-ES_tradnl"/>
        </w:rPr>
        <w:t xml:space="preserve"> de celebración en Jerusalén durante el </w:t>
      </w:r>
      <w:r>
        <w:rPr>
          <w:b/>
          <w:lang w:val="es-ES_tradnl"/>
        </w:rPr>
        <w:t>decimoquinto año</w:t>
      </w:r>
      <w:r>
        <w:rPr>
          <w:lang w:val="es-ES_tradnl"/>
        </w:rPr>
        <w:t xml:space="preserve"> (15: 10).  La primera mitad cierra con un informe de paz para Asa extendido </w:t>
      </w:r>
      <w:r>
        <w:rPr>
          <w:b/>
          <w:lang w:val="es-ES_tradnl"/>
        </w:rPr>
        <w:t>hasta el trigésimo-quinto año</w:t>
      </w:r>
      <w:r>
        <w:rPr>
          <w:lang w:val="es-ES_tradnl"/>
        </w:rPr>
        <w:t xml:space="preserve"> de su reino (15: 19).  La segunda mitad empieza, sin embargo, con guerra </w:t>
      </w:r>
      <w:r>
        <w:rPr>
          <w:b/>
          <w:lang w:val="es-ES_tradnl"/>
        </w:rPr>
        <w:t>en el trigésimo-sexto año</w:t>
      </w:r>
      <w:r>
        <w:rPr>
          <w:lang w:val="es-ES_tradnl"/>
        </w:rPr>
        <w:t xml:space="preserve"> (16: 1), seguido por su enfermedad </w:t>
      </w:r>
      <w:r>
        <w:rPr>
          <w:b/>
          <w:lang w:val="es-ES_tradnl"/>
        </w:rPr>
        <w:t>en el trigésimo-noveno año</w:t>
      </w:r>
      <w:r>
        <w:rPr>
          <w:lang w:val="es-ES_tradnl"/>
        </w:rPr>
        <w:t xml:space="preserve"> (16: 12) y su muerte en el cuadragésimo-primero año (16: 13).</w:t>
      </w:r>
    </w:p>
    <w:p w:rsidR="00135342" w:rsidRDefault="00135342" w:rsidP="00135342">
      <w:pPr>
        <w:tabs>
          <w:tab w:val="left" w:pos="-720"/>
        </w:tabs>
        <w:suppressAutoHyphens/>
        <w:spacing w:line="240" w:lineRule="atLeast"/>
        <w:rPr>
          <w:lang w:val="es-ES_tradnl"/>
        </w:rPr>
      </w:pPr>
      <w:r>
        <w:rPr>
          <w:lang w:val="es-ES_tradnl"/>
        </w:rPr>
        <w:tab/>
        <w:t>Estas dos secciones se reflejan la una en la otra estructuralmente. La primera mitad abre con reformas y prosperidad (14: 2-7); la segunda mitad cierra con fracaso y enfermedad (16: 11-12).  Las primeras porciones informan acerca de una sucesión de victoria, aprobación profética, y la contestación positiva de Asa (14: 8-15: 19); las segundas porciones informan acerca de una sucesión de fracaso en batalla, desaprobación profética, y la contestación negativa de Asa (16: 1-10).</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Apertura del Reino de Asa (14: 1b)</w:t>
      </w:r>
    </w:p>
    <w:p w:rsidR="00135342" w:rsidRDefault="00135342" w:rsidP="00135342">
      <w:pPr>
        <w:tabs>
          <w:tab w:val="left" w:pos="-720"/>
        </w:tabs>
        <w:suppressAutoHyphens/>
        <w:spacing w:line="240" w:lineRule="atLeast"/>
        <w:rPr>
          <w:lang w:val="es-ES_tradnl"/>
        </w:rPr>
      </w:pPr>
      <w:r>
        <w:rPr>
          <w:lang w:val="es-ES_tradnl"/>
        </w:rPr>
        <w:tab/>
        <w:t>Aunque omitió cualquier aviso del reino norteño (vea 1 Reyes 15: 9-11), el Cronista extendió el aviso del ascenso de Asa al incluir el comentario que la tierra tuvo descanso por diez años (14: 1b).  "Descanso" aparece como la bendición de Dios en varios lugares en Crónicas (vea Introducción:</w:t>
      </w:r>
      <w:r>
        <w:rPr>
          <w:i/>
          <w:lang w:val="es-ES_tradnl"/>
        </w:rPr>
        <w:t xml:space="preserve"> 23) Victoria y Derrota).</w:t>
      </w:r>
      <w:r>
        <w:rPr>
          <w:lang w:val="es-ES_tradnl"/>
        </w:rPr>
        <w:t xml:space="preserve"> A menudo describe la condición de paz y prosperidad dada a reyes cuando eran fieles a Dios.  Esta perspectiva positiva hacia Asa pone un estado de ánimo positivo hacia el reino que se confirma por el relato de entierro (16: 14; vea Introducción:</w:t>
      </w:r>
      <w:r>
        <w:rPr>
          <w:i/>
          <w:lang w:val="es-ES_tradnl"/>
        </w:rPr>
        <w:t xml:space="preserve">  28) Curación y Vida Larga/ Enfermedad y Muerte).</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Asa Bajo Bendición Divina (14: 2-15: 19)</w:t>
      </w:r>
    </w:p>
    <w:p w:rsidR="00135342" w:rsidRDefault="00135342" w:rsidP="00135342">
      <w:pPr>
        <w:tabs>
          <w:tab w:val="left" w:pos="-720"/>
        </w:tabs>
        <w:suppressAutoHyphens/>
        <w:spacing w:line="240" w:lineRule="atLeast"/>
        <w:rPr>
          <w:lang w:val="es-ES_tradnl"/>
        </w:rPr>
      </w:pPr>
      <w:r>
        <w:rPr>
          <w:lang w:val="es-ES_tradnl"/>
        </w:rPr>
        <w:tab/>
        <w:t>El relato empieza con los primeros treinta y cinco años de bendición en el reino de Asa (vea 15: 19). Los logros positivos de Asa y la prosperidad resultante durante este tiempo vienen al primer plano.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i/>
          <w:lang w:val="es-ES_tradnl"/>
        </w:rPr>
      </w:pPr>
      <w:r>
        <w:rPr>
          <w:i/>
          <w:lang w:val="es-ES_tradnl"/>
        </w:rPr>
        <w:t>Comparación de 14: 2-15: 19 con 1 Reyes 15: 9-15</w:t>
      </w:r>
    </w:p>
    <w:p w:rsidR="00135342" w:rsidRDefault="00135342" w:rsidP="00135342">
      <w:pPr>
        <w:tabs>
          <w:tab w:val="left" w:pos="-720"/>
        </w:tabs>
        <w:suppressAutoHyphens/>
        <w:spacing w:line="240" w:lineRule="atLeast"/>
        <w:rPr>
          <w:lang w:val="es-ES_tradnl"/>
        </w:rPr>
      </w:pPr>
      <w:r>
        <w:rPr>
          <w:lang w:val="es-ES_tradnl"/>
        </w:rPr>
        <w:tab/>
        <w:t>Aunque Crónicas depende de Reyes para algún material en esta sección (14: 1b-2// 1 Reyes 15: 11 y 15: 16-19// 1 Reyes 15: 13-15), también omite y agrega información. Algunas de estas variaciones resultan ser asuntos de estilo insignificantes, pero otros cambios revelan perspectivas importantes en los primeros años de Asa.</w:t>
      </w:r>
    </w:p>
    <w:p w:rsidR="00135342" w:rsidRDefault="00135342" w:rsidP="00135342">
      <w:pPr>
        <w:tabs>
          <w:tab w:val="left" w:pos="-720"/>
        </w:tabs>
        <w:suppressAutoHyphens/>
        <w:spacing w:line="240" w:lineRule="atLeast"/>
        <w:rPr>
          <w:lang w:val="es-ES_tradnl"/>
        </w:rPr>
      </w:pPr>
      <w:r>
        <w:rPr>
          <w:lang w:val="es-ES_tradnl"/>
        </w:rPr>
        <w:tab/>
        <w:t>Primero, en su modo usual, el Cronista omitió la sincronía del reino de Asa con el reino norteño (1 Reyes 15: 9).  El Cronista omitió referencias a acontecimientos en el Norte excepto en relación con la historia de Judá (vea Introducción:</w:t>
      </w:r>
      <w:r>
        <w:rPr>
          <w:i/>
          <w:lang w:val="es-ES_tradnl"/>
        </w:rPr>
        <w:t xml:space="preserve">  2) Israel Norteño).</w:t>
      </w:r>
    </w:p>
    <w:p w:rsidR="00135342" w:rsidRDefault="00135342" w:rsidP="00135342">
      <w:pPr>
        <w:tabs>
          <w:tab w:val="left" w:pos="-720"/>
        </w:tabs>
        <w:suppressAutoHyphens/>
        <w:spacing w:line="240" w:lineRule="atLeast"/>
        <w:rPr>
          <w:lang w:val="es-ES_tradnl"/>
        </w:rPr>
      </w:pPr>
      <w:r>
        <w:rPr>
          <w:lang w:val="es-ES_tradnl"/>
        </w:rPr>
        <w:tab/>
        <w:t xml:space="preserve">Segundo, el entusiasmo hacia Asa es evidente en la expansión de "hacía lo que era bueno" (1 Reyes 15: 11) a que </w:t>
      </w:r>
      <w:r>
        <w:rPr>
          <w:b/>
          <w:lang w:val="es-ES_tradnl"/>
        </w:rPr>
        <w:t>hacía lo que era bueno y recto</w:t>
      </w:r>
      <w:r>
        <w:rPr>
          <w:lang w:val="es-ES_tradnl"/>
        </w:rPr>
        <w:t xml:space="preserve"> (14: 2a).  No obstante, Reyes dicen que Asa es "David igual su padre" (1 Reyes 15: 11), pero Crónicas omiten estas palabras (14: 2). Es probable que el Cronista no quería comparar a Asa con David debido a su idealización de David y su énfasis en los pecados de Asa en la segunda mitad de su reino (vea 16: 1-14).</w:t>
      </w:r>
    </w:p>
    <w:p w:rsidR="00135342" w:rsidRDefault="00135342" w:rsidP="00135342">
      <w:pPr>
        <w:tabs>
          <w:tab w:val="left" w:pos="-720"/>
        </w:tabs>
        <w:suppressAutoHyphens/>
        <w:spacing w:line="240" w:lineRule="atLeast"/>
        <w:rPr>
          <w:lang w:val="es-ES_tradnl"/>
        </w:rPr>
      </w:pPr>
      <w:r>
        <w:rPr>
          <w:lang w:val="es-ES_tradnl"/>
        </w:rPr>
        <w:lastRenderedPageBreak/>
        <w:tab/>
        <w:t>Tercero, la referencia a Asa quitando "el santuario de la prostitución masculina" y "todos los ídolos que sus padres habían hecho" (1 Reyes 15: 12) se omite. La presencia de varones prostitutos en el pasado de Judá probablemente no era pertinente a las necesidades de la comunidad post-exílica.  El Cronista omitió cada mención de esta práctica en el libro de Reyes (vea 1 Reyes 14: 24; 15: 12; 22: 46; 2 Reyes 23: 7).</w:t>
      </w:r>
    </w:p>
    <w:p w:rsidR="00135342" w:rsidRDefault="00135342" w:rsidP="00135342">
      <w:pPr>
        <w:tabs>
          <w:tab w:val="left" w:pos="-720"/>
        </w:tabs>
        <w:suppressAutoHyphens/>
        <w:spacing w:line="240" w:lineRule="atLeast"/>
        <w:rPr>
          <w:lang w:val="es-ES_tradnl"/>
        </w:rPr>
      </w:pPr>
      <w:r>
        <w:rPr>
          <w:lang w:val="es-ES_tradnl"/>
        </w:rPr>
        <w:tab/>
        <w:t>Cuarto, en el lugar de 1 Reyes 15: 12 el Cronista lista varias reformas que Asa llevó a cabo (14: 3-5).  Se describen estas reformas en maneras que habló específicamente acerca de las necesidades de los lectores post-exílicos.</w:t>
      </w:r>
    </w:p>
    <w:p w:rsidR="00135342" w:rsidRDefault="00135342" w:rsidP="00135342">
      <w:pPr>
        <w:tabs>
          <w:tab w:val="left" w:pos="-720"/>
        </w:tabs>
        <w:suppressAutoHyphens/>
        <w:spacing w:line="240" w:lineRule="atLeast"/>
        <w:rPr>
          <w:lang w:val="es-ES_tradnl"/>
        </w:rPr>
      </w:pPr>
      <w:r>
        <w:rPr>
          <w:lang w:val="es-ES_tradnl"/>
        </w:rPr>
        <w:tab/>
        <w:t>Quinto, una relato adicional de guerra y aprobación profética aparece (14: 6-15: 15). Este material ilustra los actos positivos de Asa y contraste ellos con la sucesión de la batalla posteriores (vea 16: 1-6).</w:t>
      </w:r>
    </w:p>
    <w:p w:rsidR="00135342" w:rsidRDefault="00135342" w:rsidP="00135342">
      <w:pPr>
        <w:tabs>
          <w:tab w:val="left" w:pos="-720"/>
        </w:tabs>
        <w:suppressAutoHyphens/>
        <w:spacing w:line="240" w:lineRule="atLeast"/>
        <w:rPr>
          <w:lang w:val="es-ES_tradnl"/>
        </w:rPr>
      </w:pPr>
      <w:r>
        <w:rPr>
          <w:lang w:val="es-ES_tradnl"/>
        </w:rPr>
        <w:tab/>
        <w:t>Sexto, se agrega resumen y aviso cronológico en 15: 19.  Esta información proporciona un armazón temporal para la división del Cronista del reino de Asa en años buenos y malos.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14: 2-15: 19</w:t>
      </w:r>
    </w:p>
    <w:p w:rsidR="00135342" w:rsidRDefault="00135342" w:rsidP="00135342">
      <w:pPr>
        <w:tabs>
          <w:tab w:val="left" w:pos="-720"/>
        </w:tabs>
        <w:suppressAutoHyphens/>
        <w:spacing w:line="240" w:lineRule="atLeast"/>
        <w:rPr>
          <w:lang w:val="es-ES_tradnl"/>
        </w:rPr>
      </w:pPr>
      <w:r>
        <w:rPr>
          <w:lang w:val="es-ES_tradnl"/>
        </w:rPr>
        <w:tab/>
        <w:t>El registro de los años positivos de Asa se divide en dos secciones principales.  La primera mitad del reino de Asa enfoca en sus reformas y bendiciones (14: 2-7) y en su victoria (14: 8-15: 19).  Estos dos segmentos se dividen en dos unidades, cada una más pequeñas (vea figura 33).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Los Primeros años de Asa de Reforma y Bendición (14: 2-7)</w:t>
      </w:r>
    </w:p>
    <w:p w:rsidR="00135342" w:rsidRDefault="00135342" w:rsidP="00135342">
      <w:pPr>
        <w:tabs>
          <w:tab w:val="left" w:pos="-720"/>
        </w:tabs>
        <w:suppressAutoHyphens/>
        <w:spacing w:line="240" w:lineRule="atLeast"/>
        <w:rPr>
          <w:lang w:val="es-ES_tradnl"/>
        </w:rPr>
      </w:pPr>
      <w:r>
        <w:rPr>
          <w:lang w:val="es-ES_tradnl"/>
        </w:rPr>
        <w:tab/>
        <w:t>Al principio, el reino de Asa era un tiempo de reformas extensas y prosperidad.  Este material contrasta con 16: 12-14, un tiempo de problemas y enfermedad para Asa (vea figura 33).  Esta porción del reino de Asa se divide en sus reformas (14: 2-5a) y las bendiciones resultantes (14: 5b-7; vea figura 33).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Las Reformas de Asa (14: 2-5a)</w:t>
      </w:r>
    </w:p>
    <w:p w:rsidR="00135342" w:rsidRDefault="00135342" w:rsidP="00135342">
      <w:pPr>
        <w:tabs>
          <w:tab w:val="left" w:pos="-720"/>
        </w:tabs>
        <w:suppressAutoHyphens/>
        <w:spacing w:line="240" w:lineRule="atLeast"/>
        <w:rPr>
          <w:lang w:val="es-ES_tradnl"/>
        </w:rPr>
      </w:pPr>
      <w:r>
        <w:rPr>
          <w:lang w:val="es-ES_tradnl"/>
        </w:rPr>
        <w:tab/>
        <w:t xml:space="preserve">El Cronista empezó su registro con una caracterización general de Asa como uno que hacía </w:t>
      </w:r>
      <w:r>
        <w:rPr>
          <w:b/>
          <w:lang w:val="es-ES_tradnl"/>
        </w:rPr>
        <w:t>lo bueno y recto a los ojos del Señor</w:t>
      </w:r>
      <w:r>
        <w:rPr>
          <w:lang w:val="es-ES_tradnl"/>
        </w:rPr>
        <w:t xml:space="preserve"> (14: 2// 1 Reyes 15: 11). Aunque el Cronista omitió la comparación con David (vea 1 Reyes 15: 11), agregó que Asa hacía bueno </w:t>
      </w:r>
      <w:r>
        <w:rPr>
          <w:b/>
          <w:lang w:val="es-ES_tradnl"/>
        </w:rPr>
        <w:t>y recto</w:t>
      </w:r>
      <w:r>
        <w:rPr>
          <w:lang w:val="es-ES_tradnl"/>
        </w:rPr>
        <w:t xml:space="preserve"> (14: 2// 1 Reyes 15: 11).  Esta expansión indicó su entusiasmo por este período de la vida de Asa.</w:t>
      </w:r>
    </w:p>
    <w:p w:rsidR="00135342" w:rsidRDefault="00135342" w:rsidP="00135342">
      <w:pPr>
        <w:tabs>
          <w:tab w:val="left" w:pos="-720"/>
        </w:tabs>
        <w:suppressAutoHyphens/>
        <w:spacing w:line="240" w:lineRule="atLeast"/>
        <w:rPr>
          <w:lang w:val="es-ES_tradnl"/>
        </w:rPr>
      </w:pPr>
      <w:r>
        <w:rPr>
          <w:lang w:val="es-ES_tradnl"/>
        </w:rPr>
        <w:tab/>
        <w:t xml:space="preserve">El registro del Cronista de las reformas de Asa (14: 3-5) reemplazó el informe de prostitución masculina en santuarios (vea 1 Reyes 15: 12) con el aviso de que Asa destruyó centros de culto paganos (14: 3). Los altares extranjeros habrían sido los altares que Salomón erigió para sus esposas extranjeras (vea 1 Reyes 11: 7-8). También arrasó </w:t>
      </w:r>
      <w:r>
        <w:rPr>
          <w:b/>
          <w:lang w:val="es-ES_tradnl"/>
        </w:rPr>
        <w:t>los altares</w:t>
      </w:r>
      <w:r>
        <w:rPr>
          <w:lang w:val="es-ES_tradnl"/>
        </w:rPr>
        <w:t xml:space="preserve">, centros del culto en Judá que no fuesen el templo en Jerusalén (14: 3). Además, aplastó </w:t>
      </w:r>
      <w:r>
        <w:rPr>
          <w:b/>
          <w:lang w:val="es-ES_tradnl"/>
        </w:rPr>
        <w:t>piedras sagradas</w:t>
      </w:r>
      <w:r>
        <w:rPr>
          <w:lang w:val="es-ES_tradnl"/>
        </w:rPr>
        <w:t xml:space="preserve">, pilares erigidos al lado de altares paganos como representaciones de las deidades o como símbolos fálicos.  Se prohibieron tales piedras estrictamente en la Ley Mosaica (vea Exodo 23: 24; Levítico 26: 1; Deuteronomio 16: 21-22).  </w:t>
      </w:r>
      <w:r>
        <w:rPr>
          <w:b/>
          <w:lang w:val="es-ES_tradnl"/>
        </w:rPr>
        <w:t>Los postes para Asera</w:t>
      </w:r>
      <w:r>
        <w:rPr>
          <w:lang w:val="es-ES_tradnl"/>
        </w:rPr>
        <w:t xml:space="preserve"> eran probablemente representaciones de madera de la consorte divina de Baal (vea Jueces 3: 7; 2 Reyes 23: 4) u otro tipo de símbolo fálico asociado con la diosa. También se demolieron en las reformas de Asa.  La descripción de los esfuerzos de Asa siguen estrechamente las instrucciones de Deuteronomio 12: 1-3. El Cronista colocó las reformas del rey en este </w:t>
      </w:r>
      <w:r>
        <w:rPr>
          <w:lang w:val="es-ES_tradnl"/>
        </w:rPr>
        <w:lastRenderedPageBreak/>
        <w:t>vocabulario tradicional para presentarlo como un ejemplo de lo que los reyes de Judá siempre debían hacer.</w:t>
      </w:r>
    </w:p>
    <w:p w:rsidR="00135342" w:rsidRDefault="00135342" w:rsidP="00135342">
      <w:pPr>
        <w:tabs>
          <w:tab w:val="left" w:pos="-720"/>
        </w:tabs>
        <w:suppressAutoHyphens/>
        <w:spacing w:line="240" w:lineRule="atLeast"/>
        <w:rPr>
          <w:lang w:val="es-ES_tradnl"/>
        </w:rPr>
      </w:pPr>
      <w:r>
        <w:rPr>
          <w:lang w:val="es-ES_tradnl"/>
        </w:rPr>
        <w:tab/>
        <w:t xml:space="preserve">El Cronista también resumió las instrucciones que Asa entregó a Judá durante sus esfuerzos de la reforma. Primero, el rey mandó a su pueblo a </w:t>
      </w:r>
      <w:r>
        <w:rPr>
          <w:b/>
          <w:lang w:val="es-ES_tradnl"/>
        </w:rPr>
        <w:t>buscar al Señor</w:t>
      </w:r>
      <w:r>
        <w:rPr>
          <w:lang w:val="es-ES_tradnl"/>
        </w:rPr>
        <w:t xml:space="preserve"> (14: 4).  Esta terminología alude a la promesa programática dada a Salomón a la dedicación del templo (7: 14).  "Buscar" a Dios en oración sincera y culto era el camino al favor de Dios (vea Introducción:</w:t>
      </w:r>
      <w:r>
        <w:rPr>
          <w:i/>
          <w:lang w:val="es-ES_tradnl"/>
        </w:rPr>
        <w:t xml:space="preserve">  19) Buscar).</w:t>
      </w:r>
      <w:r>
        <w:rPr>
          <w:lang w:val="es-ES_tradnl"/>
        </w:rPr>
        <w:t xml:space="preserve">  Además, el uso de esta terminología temprano en el reino de Asa anticipa la dominación del tema de buscar a Dios en todo esta relato. El término ocurre ninguno menos que once vez en su reino (14: 4,7 [dos veces]; 15: 2 [tres veces], 4,12,13,15; 16: 12).</w:t>
      </w:r>
    </w:p>
    <w:p w:rsidR="00135342" w:rsidRDefault="00135342" w:rsidP="00135342">
      <w:pPr>
        <w:tabs>
          <w:tab w:val="left" w:pos="-720"/>
        </w:tabs>
        <w:suppressAutoHyphens/>
        <w:spacing w:line="240" w:lineRule="atLeast"/>
        <w:rPr>
          <w:lang w:val="es-ES_tradnl"/>
        </w:rPr>
      </w:pPr>
      <w:r>
        <w:rPr>
          <w:lang w:val="es-ES_tradnl"/>
        </w:rPr>
        <w:tab/>
        <w:t xml:space="preserve">Segundo, el rey ordenó a su pueblo a someterse a las </w:t>
      </w:r>
      <w:r>
        <w:rPr>
          <w:b/>
          <w:lang w:val="es-ES_tradnl"/>
        </w:rPr>
        <w:t>leyes y mandamientos</w:t>
      </w:r>
      <w:r>
        <w:rPr>
          <w:lang w:val="es-ES_tradnl"/>
        </w:rPr>
        <w:t xml:space="preserve"> de Dios (14: 4).  La importancia de obediencia a la Ley de Dios aparece en todo Crónicas. La norma del Cronista para sus lectores post-exílicos eran el mismo que Asa sostuvo para su comunidad (vea Introducción:</w:t>
      </w:r>
      <w:r>
        <w:rPr>
          <w:i/>
          <w:lang w:val="es-ES_tradnl"/>
        </w:rPr>
        <w:t xml:space="preserve"> 14) Normas).</w:t>
      </w:r>
    </w:p>
    <w:p w:rsidR="00135342" w:rsidRDefault="00135342" w:rsidP="00135342">
      <w:pPr>
        <w:tabs>
          <w:tab w:val="left" w:pos="-720"/>
        </w:tabs>
        <w:suppressAutoHyphens/>
        <w:spacing w:line="240" w:lineRule="atLeast"/>
        <w:rPr>
          <w:lang w:val="es-ES_tradnl"/>
        </w:rPr>
      </w:pPr>
      <w:r>
        <w:rPr>
          <w:lang w:val="es-ES_tradnl"/>
        </w:rPr>
        <w:tab/>
        <w:t xml:space="preserve">El registro inicial del Cronista de las reformas de Asa cierra con otra referencia a </w:t>
      </w:r>
      <w:r>
        <w:rPr>
          <w:b/>
          <w:lang w:val="es-ES_tradnl"/>
        </w:rPr>
        <w:t>altares</w:t>
      </w:r>
      <w:r>
        <w:rPr>
          <w:lang w:val="es-ES_tradnl"/>
        </w:rPr>
        <w:t xml:space="preserve"> y la mención de </w:t>
      </w:r>
      <w:r>
        <w:rPr>
          <w:b/>
          <w:lang w:val="es-ES_tradnl"/>
        </w:rPr>
        <w:t>altares para incienso</w:t>
      </w:r>
      <w:r>
        <w:rPr>
          <w:lang w:val="es-ES_tradnl"/>
        </w:rPr>
        <w:t xml:space="preserve"> (14: 5; vea 14: 3).  El significado del último término no es del todo cierto.  Se ha traducido "pilar del sol," pero la investigación moderna apunta hacia la dirección de la traducción NIV. Cualquiera que sea el significado específico, se asocia el término con culto pagano en varios lugares (vea Levítico 26: 30; 2 Crónicas 30: 14; 34: 4,7; Isaías 17: 8; 27: 9; Ezequiel 6: 4,6).</w:t>
      </w:r>
    </w:p>
    <w:p w:rsidR="00135342" w:rsidRDefault="00135342" w:rsidP="00135342">
      <w:pPr>
        <w:tabs>
          <w:tab w:val="left" w:pos="-720"/>
        </w:tabs>
        <w:suppressAutoHyphens/>
        <w:spacing w:line="240" w:lineRule="atLeast"/>
        <w:rPr>
          <w:lang w:val="es-ES_tradnl"/>
        </w:rPr>
      </w:pPr>
      <w:r>
        <w:rPr>
          <w:lang w:val="es-ES_tradnl"/>
        </w:rPr>
        <w:tab/>
        <w:t xml:space="preserve">El Cronista notó aquí que Asa destruyó </w:t>
      </w:r>
      <w:r>
        <w:rPr>
          <w:b/>
          <w:lang w:val="es-ES_tradnl"/>
        </w:rPr>
        <w:t>los altares... en cada pueblo en Judá</w:t>
      </w:r>
      <w:r>
        <w:rPr>
          <w:lang w:val="es-ES_tradnl"/>
        </w:rPr>
        <w:t xml:space="preserve"> (14: 5).  Unos intérpretes han visto esta declaración como una contradicción de 15: 17 (// 1 Reyes 15: 14) donde se informa que Asa </w:t>
      </w:r>
      <w:r>
        <w:rPr>
          <w:i/>
          <w:lang w:val="es-ES_tradnl"/>
        </w:rPr>
        <w:t>no</w:t>
      </w:r>
      <w:r>
        <w:rPr>
          <w:lang w:val="es-ES_tradnl"/>
        </w:rPr>
        <w:t xml:space="preserve"> quitó los altares.  Una yuxtaposición similar ocurre en el reino de Josafat (vea 17: 6 y 20: 33).  No hay razón alguna para hallar una contradicción aquí.  14: 5 se refiere a las prácticas de Asa durante sus primeros años de bendición; 15: 17 se limita a sus años posteriores de desobediencia y juicio.  Además, 14: 5 menciona explícitamente a </w:t>
      </w:r>
      <w:r>
        <w:rPr>
          <w:b/>
          <w:lang w:val="es-ES_tradnl"/>
        </w:rPr>
        <w:t>Judá</w:t>
      </w:r>
      <w:r>
        <w:rPr>
          <w:lang w:val="es-ES_tradnl"/>
        </w:rPr>
        <w:t xml:space="preserve"> y 15: 17 habla de </w:t>
      </w:r>
      <w:r>
        <w:rPr>
          <w:b/>
          <w:lang w:val="es-ES_tradnl"/>
        </w:rPr>
        <w:t>Israel</w:t>
      </w:r>
      <w:r>
        <w:rPr>
          <w:lang w:val="es-ES_tradnl"/>
        </w:rPr>
        <w:t>.  Es posible que el Cronista distinguió aquí entre lo que Asa hizo al principio en Judá mismo y lo que no hizo en los territorios de Israel norteño que conquistó durante su vida.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Las Bendiciones de Asa (14: 5b-7)</w:t>
      </w:r>
    </w:p>
    <w:p w:rsidR="00135342" w:rsidRDefault="00135342" w:rsidP="00135342">
      <w:pPr>
        <w:tabs>
          <w:tab w:val="left" w:pos="-720"/>
        </w:tabs>
        <w:suppressAutoHyphens/>
        <w:spacing w:line="240" w:lineRule="atLeast"/>
        <w:rPr>
          <w:lang w:val="es-ES_tradnl"/>
        </w:rPr>
      </w:pPr>
      <w:r>
        <w:rPr>
          <w:lang w:val="es-ES_tradnl"/>
        </w:rPr>
        <w:tab/>
        <w:t>En 14: 5b, el Cronista alejó su atención de las reformas de Asa a las bendiciones que recibió.  Versificación tradicional y el NIV disimulan este cambio de tema, pero el cambio es claro.  De hecho, 14: 5b forma una introducción a 14: 6-7, tanto como 14: 2 presentó las acciones de 14: 3-5a.  A estas alturas, se concierne el texto con cómo el reino experimentó un tiempo de paz como resultado de las reformas de Asa (14: 5b).</w:t>
      </w:r>
    </w:p>
    <w:p w:rsidR="00135342" w:rsidRDefault="00135342" w:rsidP="00135342">
      <w:pPr>
        <w:tabs>
          <w:tab w:val="left" w:pos="-720"/>
        </w:tabs>
        <w:suppressAutoHyphens/>
        <w:spacing w:line="240" w:lineRule="atLeast"/>
        <w:rPr>
          <w:lang w:val="es-ES_tradnl"/>
        </w:rPr>
      </w:pPr>
      <w:r>
        <w:rPr>
          <w:b/>
          <w:lang w:val="es-ES_tradnl"/>
        </w:rPr>
        <w:tab/>
        <w:t>La paz</w:t>
      </w:r>
      <w:r>
        <w:rPr>
          <w:lang w:val="es-ES_tradnl"/>
        </w:rPr>
        <w:t xml:space="preserve"> es una meta importante que el Cronista pone ante sus lectores.  Como en otra parte del Antiguo Testamento, connotó no sólo la ausencia de guerra, sino la prosperidad económica y social pues ser.  En este positivo el reino de la mitad de Asa el Cronista mencionó el tema de paz cuatro vez (vea 14: 1,5,6; 15: 5).  Esta porción del reino de Asa representa los beneficios de la fidelidad para el pueblo de Dios; les trae paz (vea Introducción:</w:t>
      </w:r>
      <w:r>
        <w:rPr>
          <w:i/>
          <w:lang w:val="es-ES_tradnl"/>
        </w:rPr>
        <w:t xml:space="preserve">  23) Victoria y Derrota).</w:t>
      </w:r>
    </w:p>
    <w:p w:rsidR="00135342" w:rsidRDefault="00135342" w:rsidP="00135342">
      <w:pPr>
        <w:tabs>
          <w:tab w:val="left" w:pos="-720"/>
        </w:tabs>
        <w:suppressAutoHyphens/>
        <w:spacing w:line="240" w:lineRule="atLeast"/>
        <w:rPr>
          <w:lang w:val="es-ES_tradnl"/>
        </w:rPr>
      </w:pPr>
      <w:r>
        <w:rPr>
          <w:lang w:val="es-ES_tradnl"/>
        </w:rPr>
        <w:tab/>
        <w:t>El registro del Cronista de la prosperidad temprana de Asa se divide en narración directa de sus acciones (14: 6), decreto real (14: 7a-c), y una narración recta de acciones más amplio (14: 7d).  El enfoque del jefe de las posiciones del material fuera en la repetición del concepto de "construcción" (14: 6,7 [dos veces]).</w:t>
      </w:r>
    </w:p>
    <w:p w:rsidR="00135342" w:rsidRDefault="00135342" w:rsidP="00135342">
      <w:pPr>
        <w:tabs>
          <w:tab w:val="left" w:pos="-720"/>
        </w:tabs>
        <w:suppressAutoHyphens/>
        <w:spacing w:line="240" w:lineRule="atLeast"/>
        <w:rPr>
          <w:lang w:val="es-ES_tradnl"/>
        </w:rPr>
      </w:pPr>
      <w:r>
        <w:rPr>
          <w:lang w:val="es-ES_tradnl"/>
        </w:rPr>
        <w:lastRenderedPageBreak/>
        <w:tab/>
        <w:t xml:space="preserve">Asa </w:t>
      </w:r>
      <w:r>
        <w:rPr>
          <w:b/>
          <w:lang w:val="es-ES_tradnl"/>
        </w:rPr>
        <w:t>construyó ciudades fortificadas</w:t>
      </w:r>
      <w:r>
        <w:rPr>
          <w:lang w:val="es-ES_tradnl"/>
        </w:rPr>
        <w:t xml:space="preserve"> (14: 6).  En línea con antiguas creencias comunes del Cercano Oriente, el Cronista vio el éxito del rey en construcciones como una demostración de que Dios le había bendecido.  Asa podía concentrarse en sus fortificaciones </w:t>
      </w:r>
      <w:r>
        <w:rPr>
          <w:b/>
          <w:lang w:val="es-ES_tradnl"/>
        </w:rPr>
        <w:t>desde que la tierra estaba en paz</w:t>
      </w:r>
      <w:r>
        <w:rPr>
          <w:lang w:val="es-ES_tradnl"/>
        </w:rPr>
        <w:t xml:space="preserve"> (14: 6; vea Introducción:</w:t>
      </w:r>
      <w:r>
        <w:rPr>
          <w:i/>
          <w:lang w:val="es-ES_tradnl"/>
        </w:rPr>
        <w:t xml:space="preserve">  23) Victoria y Derrota).</w:t>
      </w:r>
      <w:r>
        <w:rPr>
          <w:lang w:val="es-ES_tradnl"/>
        </w:rPr>
        <w:t xml:space="preserve"> Esta mención era importante a la evaluación del Cronista de las fortificaciones de Asa. Si un rey construyó fortificaciones como resultado de paz dado por Dios, el Cronista aprobó los proyectos como la bendición de Dios. Si un rey construyó en contestación a la amenaza de un enemigo, la fortificación demostró una falta de confianza en Dios (vea Introducción: </w:t>
      </w:r>
      <w:r>
        <w:rPr>
          <w:i/>
          <w:lang w:val="es-ES_tradnl"/>
        </w:rPr>
        <w:t xml:space="preserve">  24) Edificio y Destrucción).</w:t>
      </w:r>
    </w:p>
    <w:p w:rsidR="00135342" w:rsidRDefault="00135342" w:rsidP="00135342">
      <w:pPr>
        <w:tabs>
          <w:tab w:val="left" w:pos="-720"/>
        </w:tabs>
        <w:suppressAutoHyphens/>
        <w:spacing w:line="240" w:lineRule="atLeast"/>
        <w:rPr>
          <w:lang w:val="es-ES_tradnl"/>
        </w:rPr>
      </w:pPr>
      <w:r>
        <w:rPr>
          <w:lang w:val="es-ES_tradnl"/>
        </w:rPr>
        <w:tab/>
        <w:t xml:space="preserve">Más allá de esto, el Cronista también describió este tiempo del reino de Asa como un período de descanso (14: 6).  El término </w:t>
      </w:r>
      <w:r>
        <w:rPr>
          <w:b/>
          <w:lang w:val="es-ES_tradnl"/>
        </w:rPr>
        <w:t>descanso</w:t>
      </w:r>
      <w:r>
        <w:rPr>
          <w:lang w:val="es-ES_tradnl"/>
        </w:rPr>
        <w:t xml:space="preserve"> aparece tres veces en esta porción del reino de Asa (14: 6b,7; 15: 15). La asociación de descanso y paz en este material sugieren que el Cronista traza una línea de contacto entre estos años del reino de Asa con David y Salomón. Usó ambos términos para describir el esplendor de los reinos ideales de David y Salomón (vea Introducción:</w:t>
      </w:r>
      <w:r>
        <w:rPr>
          <w:i/>
          <w:lang w:val="es-ES_tradnl"/>
        </w:rPr>
        <w:t xml:space="preserve"> 23) Victoria y Derrota).</w:t>
      </w:r>
      <w:r>
        <w:rPr>
          <w:lang w:val="es-ES_tradnl"/>
        </w:rPr>
        <w:t xml:space="preserve">  Aunque Asa se quedó corto de alcanzar la estatura plena de los monarcas ideales, esta porción de su reino reflejó la bondad experimentada en los días.</w:t>
      </w:r>
    </w:p>
    <w:p w:rsidR="00135342" w:rsidRDefault="00135342" w:rsidP="00135342">
      <w:pPr>
        <w:tabs>
          <w:tab w:val="left" w:pos="-720"/>
        </w:tabs>
        <w:suppressAutoHyphens/>
        <w:spacing w:line="240" w:lineRule="atLeast"/>
        <w:rPr>
          <w:lang w:val="es-ES_tradnl"/>
        </w:rPr>
      </w:pPr>
      <w:r>
        <w:rPr>
          <w:lang w:val="es-ES_tradnl"/>
        </w:rPr>
        <w:tab/>
        <w:t>Quizás los lectores del Cronista desearon saber si las bendiciones prodigadas a David y Salomón estaban mucho más allá de su alcance.  La descripción del Cronista del reino de Asa demostró que Judá puede disfrutar las bendiciones de paz y descanso a cualquier tiempo si responde fielmente a Dios.</w:t>
      </w:r>
    </w:p>
    <w:p w:rsidR="00135342" w:rsidRDefault="00135342" w:rsidP="00135342">
      <w:pPr>
        <w:tabs>
          <w:tab w:val="left" w:pos="-720"/>
        </w:tabs>
        <w:suppressAutoHyphens/>
        <w:spacing w:line="240" w:lineRule="atLeast"/>
        <w:rPr>
          <w:lang w:val="es-ES_tradnl"/>
        </w:rPr>
      </w:pPr>
      <w:r>
        <w:rPr>
          <w:lang w:val="es-ES_tradnl"/>
        </w:rPr>
        <w:tab/>
        <w:t xml:space="preserve">El Cronista pausó para hacer su perspectiva teológica en estos acontecimientos clara.  ¿Por qué Asa disfrutaba de este período de paz?  </w:t>
      </w:r>
      <w:r>
        <w:rPr>
          <w:b/>
          <w:lang w:val="es-ES_tradnl"/>
        </w:rPr>
        <w:t>El Señor le dio</w:t>
      </w:r>
      <w:r>
        <w:rPr>
          <w:lang w:val="es-ES_tradnl"/>
        </w:rPr>
        <w:t xml:space="preserve"> estas bendiciones (14: 6). Muchas veces el Cronista apuntó a la actividad divina como la causa última de acontecimientos en la historia de Israel (vea Introducción:</w:t>
      </w:r>
      <w:r>
        <w:rPr>
          <w:i/>
          <w:lang w:val="es-ES_tradnl"/>
        </w:rPr>
        <w:t xml:space="preserve">  10) Actividad Divina).</w:t>
      </w:r>
      <w:r>
        <w:rPr>
          <w:lang w:val="es-ES_tradnl"/>
        </w:rPr>
        <w:t xml:space="preserve">  Este período de prosperidad no era el resultado de esfuerzo humano; era la contestación divina a la fidelidad de Asa.</w:t>
      </w:r>
    </w:p>
    <w:p w:rsidR="00135342" w:rsidRDefault="00135342" w:rsidP="00135342">
      <w:pPr>
        <w:tabs>
          <w:tab w:val="left" w:pos="-720"/>
        </w:tabs>
        <w:suppressAutoHyphens/>
        <w:spacing w:line="240" w:lineRule="atLeast"/>
        <w:rPr>
          <w:lang w:val="es-ES_tradnl"/>
        </w:rPr>
      </w:pPr>
      <w:r>
        <w:rPr>
          <w:lang w:val="es-ES_tradnl"/>
        </w:rPr>
        <w:tab/>
        <w:t xml:space="preserve">El relato de la bendición de Asa vuelve a un resumen de su discurso que inspiró los proyectos de construcción (14: 7).  Asa mandó al pueblo a </w:t>
      </w:r>
      <w:r>
        <w:rPr>
          <w:b/>
          <w:lang w:val="es-ES_tradnl"/>
        </w:rPr>
        <w:t>construir</w:t>
      </w:r>
      <w:r>
        <w:rPr>
          <w:lang w:val="es-ES_tradnl"/>
        </w:rPr>
        <w:t xml:space="preserve"> porque "la tierra es nuestra todavía" (14: 7). Dios había conservado segura a Judá en su tierra. Las palabras de Asa lo aclararon, sin embargo, por qué esta protección sagrada había venido.  Fue "porque buscamos al Señor... lo buscamos" (14: 7).  Estas palabras evocan el relato anterior de las reformas de Asa (14: 4).  El y la nación habían cumplido el requisito de "buscar" la ayuda de Dios (vea Introducción:</w:t>
      </w:r>
      <w:r>
        <w:rPr>
          <w:i/>
          <w:lang w:val="es-ES_tradnl"/>
        </w:rPr>
        <w:t xml:space="preserve">  19) Buscar).</w:t>
      </w:r>
      <w:r>
        <w:rPr>
          <w:lang w:val="es-ES_tradnl"/>
        </w:rPr>
        <w:t xml:space="preserve">  Por consiguiente, Dios dio </w:t>
      </w:r>
      <w:r>
        <w:rPr>
          <w:b/>
          <w:lang w:val="es-ES_tradnl"/>
        </w:rPr>
        <w:t>descanso en cada lado</w:t>
      </w:r>
      <w:r>
        <w:rPr>
          <w:lang w:val="es-ES_tradnl"/>
        </w:rPr>
        <w:t xml:space="preserve"> (vea Introducción:</w:t>
      </w:r>
      <w:r>
        <w:rPr>
          <w:i/>
          <w:lang w:val="es-ES_tradnl"/>
        </w:rPr>
        <w:t xml:space="preserve"> 23) Victoria y Derrota).</w:t>
      </w:r>
    </w:p>
    <w:p w:rsidR="00135342" w:rsidRDefault="00135342" w:rsidP="00135342">
      <w:pPr>
        <w:tabs>
          <w:tab w:val="left" w:pos="-720"/>
        </w:tabs>
        <w:suppressAutoHyphens/>
        <w:spacing w:line="240" w:lineRule="atLeast"/>
        <w:rPr>
          <w:lang w:val="es-ES_tradnl"/>
        </w:rPr>
      </w:pPr>
      <w:r>
        <w:rPr>
          <w:lang w:val="es-ES_tradnl"/>
        </w:rPr>
        <w:tab/>
        <w:t xml:space="preserve">Para cerrar esta sección de su relato, el Cronista señaló que la nación </w:t>
      </w:r>
      <w:r>
        <w:rPr>
          <w:b/>
          <w:lang w:val="es-ES_tradnl"/>
        </w:rPr>
        <w:t>construyó y prosperó</w:t>
      </w:r>
      <w:r>
        <w:rPr>
          <w:lang w:val="es-ES_tradnl"/>
        </w:rPr>
        <w:t xml:space="preserve"> (14: 7).  Una vez más, la bendición de construcción viene al primer plano (vea Introducción:</w:t>
      </w:r>
      <w:r>
        <w:rPr>
          <w:i/>
          <w:lang w:val="es-ES_tradnl"/>
        </w:rPr>
        <w:t xml:space="preserve"> 24) Edificio y Destrucción).</w:t>
      </w:r>
      <w:r>
        <w:rPr>
          <w:lang w:val="es-ES_tradnl"/>
        </w:rPr>
        <w:t xml:space="preserve"> La terminología de "prosperidad" aparece muchas veces en Crónicas como una descripción de un tiempo económico que bien puede ser resultante de obediencia bendita por Dios (vea Introducción:</w:t>
      </w:r>
      <w:r>
        <w:rPr>
          <w:i/>
          <w:lang w:val="es-ES_tradnl"/>
        </w:rPr>
        <w:t xml:space="preserve">  26) Prosperidad y Pobreza).</w:t>
      </w:r>
      <w:r>
        <w:rPr>
          <w:lang w:val="es-ES_tradnl"/>
        </w:rPr>
        <w:t xml:space="preserve">  El resultado de las reformas de Asa era gran prosperidad por la nación entera de Judá.</w:t>
      </w:r>
    </w:p>
    <w:p w:rsidR="00135342" w:rsidRDefault="00135342" w:rsidP="00135342">
      <w:pPr>
        <w:tabs>
          <w:tab w:val="left" w:pos="-720"/>
        </w:tabs>
        <w:suppressAutoHyphens/>
        <w:spacing w:line="240" w:lineRule="atLeast"/>
        <w:rPr>
          <w:lang w:val="es-ES_tradnl"/>
        </w:rPr>
      </w:pPr>
      <w:r>
        <w:rPr>
          <w:lang w:val="es-ES_tradnl"/>
        </w:rPr>
        <w:tab/>
        <w:t xml:space="preserve">A medida que los lectores del Cronista oyeron estas descripciones del tiempo de Asa, debían anhelar ver las mismas bendiciones en su propio día.  Reconstrucción y prosperidad estaban entre sus metas también.  El Cronista no dejó espacio para </w:t>
      </w:r>
      <w:r>
        <w:rPr>
          <w:lang w:val="es-ES_tradnl"/>
        </w:rPr>
        <w:lastRenderedPageBreak/>
        <w:t>equivocación por la manera en que llevaría a estos resultados.  Buscar al Señor como Asa lo hacía era la llave hacia sus deseos.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Victoria de Asa, Aprobación Profética, y Obediencia (14: 8-15: 19)</w:t>
      </w:r>
    </w:p>
    <w:p w:rsidR="00135342" w:rsidRDefault="00135342" w:rsidP="00135342">
      <w:pPr>
        <w:tabs>
          <w:tab w:val="left" w:pos="-720"/>
        </w:tabs>
        <w:suppressAutoHyphens/>
        <w:spacing w:line="240" w:lineRule="atLeast"/>
        <w:rPr>
          <w:lang w:val="es-ES_tradnl"/>
        </w:rPr>
      </w:pPr>
      <w:r>
        <w:rPr>
          <w:lang w:val="es-ES_tradnl"/>
        </w:rPr>
        <w:tab/>
        <w:t>La próxima sección del reino de Asa cubre varios acontecimientos estrechamente relacionados. Estos materiales también demuestran que Asa estaba bajo bendición divina durante esta porción de este reino.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14: 8-15: 19</w:t>
      </w:r>
    </w:p>
    <w:p w:rsidR="00135342" w:rsidRDefault="00135342" w:rsidP="00135342">
      <w:pPr>
        <w:tabs>
          <w:tab w:val="left" w:pos="-720"/>
        </w:tabs>
        <w:suppressAutoHyphens/>
        <w:spacing w:line="240" w:lineRule="atLeast"/>
        <w:rPr>
          <w:lang w:val="es-ES_tradnl"/>
        </w:rPr>
      </w:pPr>
      <w:r>
        <w:rPr>
          <w:lang w:val="es-ES_tradnl"/>
        </w:rPr>
        <w:t xml:space="preserve"> </w:t>
      </w:r>
      <w:r>
        <w:rPr>
          <w:lang w:val="es-ES_tradnl"/>
        </w:rPr>
        <w:tab/>
        <w:t>Este material se divide en dos secciones principales.  Primero, Asa ganó una victoria en batalla contra Zera (14: 8-15). Segundo, la batalla es seguida por dos acontecimientos más estrechamente relacionados: un estímulo profético al rey (15: 1-7), y la contestación positiva del rey al profeta (15: 8-19).  Con la excepción de 15: 16-18 (// 1 Reyes 15: 13-15), todo de este material vino de la mano del Cronista (vea figura 32). A gran escala, estos versículos balancean con 16: 1-10 (vea figura 33).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Victoria de Asa en Conflicto (14: 8-15)</w:t>
      </w:r>
    </w:p>
    <w:p w:rsidR="00135342" w:rsidRDefault="00135342" w:rsidP="00135342">
      <w:pPr>
        <w:tabs>
          <w:tab w:val="left" w:pos="-720"/>
        </w:tabs>
        <w:suppressAutoHyphens/>
        <w:spacing w:line="240" w:lineRule="atLeast"/>
        <w:rPr>
          <w:lang w:val="es-ES_tradnl"/>
        </w:rPr>
      </w:pPr>
      <w:r>
        <w:rPr>
          <w:lang w:val="es-ES_tradnl"/>
        </w:rPr>
        <w:tab/>
        <w:t>Esta primera batalla del reino de Asa acabó con una victoria rotunda para Judá.  Como tal, contrasta con la segunda batalla de derrota en 16: 2-6.  Aquí Asa luchó en una manera ejemplar, demuestra confianza plena en Dios.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i/>
          <w:lang w:val="es-ES_tradnl"/>
        </w:rPr>
      </w:pPr>
      <w:r>
        <w:rPr>
          <w:i/>
          <w:lang w:val="es-ES_tradnl"/>
        </w:rPr>
        <w:t>Estructura de 14: 8-15</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lang w:val="es-ES_tradnl"/>
        </w:rPr>
        <w:tab/>
        <w:t>El episodio se divide en cinco partes simétricas (vea figura 33).  La apertura describe el tamaño y calidad del ejército permanente del rey en Jerusalén (14: 8).  El final del relato nota que este ejército regresó a su posición original en Jerusalén (14: 15b).  La tensión aumenta, a medida que Zera se acerca con un ejército grande y Asa sale a su encuentro (14: 9-10), pero el drama empieza a resolverse cuando Asa derrota al ejército de Zera (14: 12-15a).  El punto culminante en la narrativa es la oración de Asa por ayuda divina (14: 11).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Ejército Permanente de Asa (14: 8)</w:t>
      </w:r>
    </w:p>
    <w:p w:rsidR="00135342" w:rsidRDefault="00135342" w:rsidP="00135342">
      <w:pPr>
        <w:tabs>
          <w:tab w:val="left" w:pos="-720"/>
        </w:tabs>
        <w:suppressAutoHyphens/>
        <w:spacing w:line="240" w:lineRule="atLeast"/>
        <w:rPr>
          <w:lang w:val="es-ES_tradnl"/>
        </w:rPr>
      </w:pPr>
      <w:r>
        <w:rPr>
          <w:lang w:val="es-ES_tradnl"/>
        </w:rPr>
        <w:tab/>
        <w:t xml:space="preserve">En muchos aspectos este versículo llena el vacío entre el contexto que precede de la bendición de Asa y esta batalla.  El tamaño y calidad del ejército del rey son otro ejemplo de la prosperidad de Asa.  Su ejército regular (presumiblemente con sede en Jerusalén [vea 17: 13]) constó de </w:t>
      </w:r>
      <w:r>
        <w:rPr>
          <w:b/>
          <w:lang w:val="es-ES_tradnl"/>
        </w:rPr>
        <w:t>trescientos mil hombres de Judá</w:t>
      </w:r>
      <w:r>
        <w:rPr>
          <w:lang w:val="es-ES_tradnl"/>
        </w:rPr>
        <w:t xml:space="preserve"> y </w:t>
      </w:r>
      <w:r>
        <w:rPr>
          <w:b/>
          <w:lang w:val="es-ES_tradnl"/>
        </w:rPr>
        <w:t>doscientos ochenta mil de Benjamín</w:t>
      </w:r>
      <w:r>
        <w:rPr>
          <w:lang w:val="es-ES_tradnl"/>
        </w:rPr>
        <w:t xml:space="preserve"> (14: 8). Para comparaciones con otros registros del ejército de Judá, vea 11: 1. El total de 580,000 soldados parece muy grande.  Como con otros pasajes donde números altos ocurren, varias explicaciones son posibles.  (Para el uso por el Cronista de números grandes de soldados, vea comentarios en 1 Crónicas 12: 24-37.)  No importa como uno maneje estos números, el punto es que el ejército de Asa es extremadamente grande. El texto hace claro que el ejército de Asa era de calidad fina también. Sus soldados eran </w:t>
      </w:r>
      <w:r>
        <w:rPr>
          <w:b/>
          <w:lang w:val="es-ES_tradnl"/>
        </w:rPr>
        <w:t>combatientes valientes</w:t>
      </w:r>
      <w:r>
        <w:rPr>
          <w:lang w:val="es-ES_tradnl"/>
        </w:rPr>
        <w:t xml:space="preserve"> equipados con </w:t>
      </w:r>
      <w:r>
        <w:rPr>
          <w:b/>
          <w:lang w:val="es-ES_tradnl"/>
        </w:rPr>
        <w:t>escudos grandes, lanzas, escudos pequeños,</w:t>
      </w:r>
      <w:r>
        <w:rPr>
          <w:lang w:val="es-ES_tradnl"/>
        </w:rPr>
        <w:t xml:space="preserve"> y </w:t>
      </w:r>
      <w:r>
        <w:rPr>
          <w:b/>
          <w:lang w:val="es-ES_tradnl"/>
        </w:rPr>
        <w:t>arcos</w:t>
      </w:r>
      <w:r>
        <w:rPr>
          <w:lang w:val="es-ES_tradnl"/>
        </w:rPr>
        <w:t xml:space="preserve"> (14: 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Asa y Zera Trazan Líneas de la Batalla (14: 9-10)</w:t>
      </w:r>
    </w:p>
    <w:p w:rsidR="00135342" w:rsidRDefault="00135342" w:rsidP="00135342">
      <w:pPr>
        <w:tabs>
          <w:tab w:val="left" w:pos="-720"/>
        </w:tabs>
        <w:suppressAutoHyphens/>
        <w:spacing w:line="240" w:lineRule="atLeast"/>
        <w:rPr>
          <w:lang w:val="es-ES_tradnl"/>
        </w:rPr>
      </w:pPr>
      <w:r>
        <w:rPr>
          <w:lang w:val="es-ES_tradnl"/>
        </w:rPr>
        <w:lastRenderedPageBreak/>
        <w:tab/>
        <w:t xml:space="preserve">A pesar del tamaño y calidad del ejército de Asa, su enemigo era aun mayor.  </w:t>
      </w:r>
      <w:r>
        <w:rPr>
          <w:b/>
          <w:lang w:val="es-ES_tradnl"/>
        </w:rPr>
        <w:t>Zera el cusita</w:t>
      </w:r>
      <w:r>
        <w:rPr>
          <w:lang w:val="es-ES_tradnl"/>
        </w:rPr>
        <w:t xml:space="preserve"> vino contra Judá </w:t>
      </w:r>
      <w:r>
        <w:rPr>
          <w:b/>
          <w:lang w:val="es-ES_tradnl"/>
        </w:rPr>
        <w:t>con un inmenso ejército</w:t>
      </w:r>
      <w:r>
        <w:rPr>
          <w:lang w:val="es-ES_tradnl"/>
        </w:rPr>
        <w:t xml:space="preserve"> (14: 9).  A este tiempo Cus (Etiopía) estaba bajo dominio egipcio, y Zera actuaba probablemente en nombre del egipcio Osorkon I.  Literalmente, el texto hebreo describe a los soldados de Zera como "mil millares" ([i.e]. un millón).  De nuevo, hay varias opciones para interpretar este número sumamente grande.  (Para el uso del Cronista de números grandes de soldados vea comentarios en 1 Crónicas 12: 24-37.)  No importa como uno maneje este cálculo, Asa era grandemente superado en número.  Como en el conflicto de Abías con Jeroboam (vea 13: 1-20), el enemigo de Judá es casi dos veces su tamaño. Además, Zera tenía trescientos carros bajo su mando (14: 9).  El motivo de Judá, enfrentándose a un enemigo con un ejército mayor, aparece varias veces en Crónicas.  En cada caso, la insuficiencia clara del ejército de Judá demostró que la intervención divina fue la causa de victoria (vea Introducción:</w:t>
      </w:r>
      <w:r>
        <w:rPr>
          <w:i/>
          <w:lang w:val="es-ES_tradnl"/>
        </w:rPr>
        <w:t xml:space="preserve"> 23) Victoria y Derrota).</w:t>
      </w:r>
    </w:p>
    <w:p w:rsidR="00135342" w:rsidRDefault="00135342" w:rsidP="00135342">
      <w:pPr>
        <w:tabs>
          <w:tab w:val="left" w:pos="-720"/>
        </w:tabs>
        <w:suppressAutoHyphens/>
        <w:spacing w:line="240" w:lineRule="atLeast"/>
        <w:rPr>
          <w:lang w:val="es-ES_tradnl"/>
        </w:rPr>
      </w:pPr>
      <w:r>
        <w:rPr>
          <w:lang w:val="es-ES_tradnl"/>
        </w:rPr>
        <w:tab/>
        <w:t xml:space="preserve">Asa tomó su ejército </w:t>
      </w:r>
      <w:r>
        <w:rPr>
          <w:b/>
          <w:lang w:val="es-ES_tradnl"/>
        </w:rPr>
        <w:t>para enfrentarse a Zera</w:t>
      </w:r>
      <w:r>
        <w:rPr>
          <w:lang w:val="es-ES_tradnl"/>
        </w:rPr>
        <w:t xml:space="preserve"> en </w:t>
      </w:r>
      <w:r>
        <w:rPr>
          <w:b/>
          <w:lang w:val="es-ES_tradnl"/>
        </w:rPr>
        <w:t>el Valle de Zeftá cercano a Maresá</w:t>
      </w:r>
      <w:r>
        <w:rPr>
          <w:lang w:val="es-ES_tradnl"/>
        </w:rPr>
        <w:t xml:space="preserve"> (14: 10), una de las ciudades fortificadas de Roboam (vea 11: 8).  La tensión de la narrativa crece, a medida que la batalla sucede contra desventajas formidables.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Asa Invoca Intervención Divina (14: 11)</w:t>
      </w:r>
    </w:p>
    <w:p w:rsidR="00135342" w:rsidRDefault="00135342" w:rsidP="00135342">
      <w:pPr>
        <w:tabs>
          <w:tab w:val="left" w:pos="-720"/>
        </w:tabs>
        <w:suppressAutoHyphens/>
        <w:spacing w:line="240" w:lineRule="atLeast"/>
        <w:rPr>
          <w:lang w:val="es-ES_tradnl"/>
        </w:rPr>
      </w:pPr>
      <w:r>
        <w:rPr>
          <w:lang w:val="es-ES_tradnl"/>
        </w:rPr>
        <w:tab/>
        <w:t>Asa se preparó para la batalla contra su enorme enemigo al clamar por ayuda de Dios.  Sus acciones evocan las contestaciones similares de Roboam (12: 6) y Abías (13: 14), y anticipa las oraciones de Josafat (18: 31; 20: 6-12; vea Introducción:</w:t>
      </w:r>
      <w:r>
        <w:rPr>
          <w:i/>
          <w:lang w:val="es-ES_tradnl"/>
        </w:rPr>
        <w:t xml:space="preserve">  17) Oración; también vea Introducción:  23) Victoria y Derrota).</w:t>
      </w:r>
    </w:p>
    <w:p w:rsidR="00135342" w:rsidRDefault="00135342" w:rsidP="00135342">
      <w:pPr>
        <w:tabs>
          <w:tab w:val="left" w:pos="-720"/>
        </w:tabs>
        <w:suppressAutoHyphens/>
        <w:spacing w:line="240" w:lineRule="atLeast"/>
        <w:rPr>
          <w:lang w:val="es-ES_tradnl"/>
        </w:rPr>
      </w:pPr>
      <w:r>
        <w:rPr>
          <w:lang w:val="es-ES_tradnl"/>
        </w:rPr>
        <w:tab/>
        <w:t>La oración de Asa era sincera. Primero, declaró su confianza en la supremacía de Dios como un auxiliador del débil:   "nadie hay como Tú para ayudar al impotente" (14: 11). El reconocimiento de la debilidad de Judá aparece de nuevo en la oración de Josafat (vea 20: 12). Asa confesó su incapacidad para resistir el ataque del ejército de Zera en su propia fuerza.</w:t>
      </w:r>
    </w:p>
    <w:p w:rsidR="00135342" w:rsidRDefault="00135342" w:rsidP="00135342">
      <w:pPr>
        <w:tabs>
          <w:tab w:val="left" w:pos="-720"/>
        </w:tabs>
        <w:suppressAutoHyphens/>
        <w:spacing w:line="240" w:lineRule="atLeast"/>
        <w:rPr>
          <w:lang w:val="es-ES_tradnl"/>
        </w:rPr>
      </w:pPr>
      <w:r>
        <w:rPr>
          <w:lang w:val="es-ES_tradnl"/>
        </w:rPr>
        <w:tab/>
        <w:t xml:space="preserve">Segundo, Asa pidió a Dios </w:t>
      </w:r>
      <w:r>
        <w:rPr>
          <w:b/>
          <w:lang w:val="es-ES_tradnl"/>
        </w:rPr>
        <w:t>ayudar</w:t>
      </w:r>
      <w:r>
        <w:rPr>
          <w:lang w:val="es-ES_tradnl"/>
        </w:rPr>
        <w:t xml:space="preserve"> (14: 11).  En el vocabulario del Cronista, Dios ayuda a su pueblo al adelantar sus causas (vea Introducción:</w:t>
      </w:r>
      <w:r>
        <w:rPr>
          <w:i/>
          <w:lang w:val="es-ES_tradnl"/>
        </w:rPr>
        <w:t xml:space="preserve">  10) Actividad Divina).</w:t>
      </w:r>
      <w:r>
        <w:rPr>
          <w:lang w:val="es-ES_tradnl"/>
        </w:rPr>
        <w:t xml:space="preserve">  ¿Por qué debe Dios ayudar?  Asa declaró, "porque nosotros contamos contigo" (14: 11).  El Cronista mencionó la confianza en Dios cuatro veces en su historia (vea 13: 18; 14: 11; 16: 7,8).  En cada caso, contar con Dios resultó buscar su ayuda en tiempos de conflicto militar.  Tal confianza en Dios siempre daba por resultado victoria para el pueblo de Dios. A estas alturas en su vida, Asa dependió de Dios en lugar de él mismo o cualquier aliado humano (vea 13: 18; 16: 7,8).</w:t>
      </w:r>
    </w:p>
    <w:p w:rsidR="00135342" w:rsidRDefault="00135342" w:rsidP="00135342">
      <w:pPr>
        <w:tabs>
          <w:tab w:val="left" w:pos="-720"/>
        </w:tabs>
        <w:suppressAutoHyphens/>
        <w:spacing w:line="240" w:lineRule="atLeast"/>
        <w:rPr>
          <w:lang w:val="es-ES_tradnl"/>
        </w:rPr>
      </w:pPr>
      <w:r>
        <w:rPr>
          <w:lang w:val="es-ES_tradnl"/>
        </w:rPr>
        <w:tab/>
        <w:t>Asa especificó que confió "</w:t>
      </w:r>
      <w:r>
        <w:rPr>
          <w:b/>
          <w:lang w:val="es-ES_tradnl"/>
        </w:rPr>
        <w:t>en el nombre</w:t>
      </w:r>
      <w:r>
        <w:rPr>
          <w:lang w:val="es-ES_tradnl"/>
        </w:rPr>
        <w:t xml:space="preserve"> [de Dios]" (14: 11).  Aquí Asa evocó la perspectiva teológica que el templo era el lugar del Nombre de Dios, su presencia poderosa invocable (vea Introducción:</w:t>
      </w:r>
      <w:r>
        <w:rPr>
          <w:i/>
          <w:lang w:val="es-ES_tradnl"/>
        </w:rPr>
        <w:t xml:space="preserve"> 11) Nombre de Dios).</w:t>
      </w:r>
      <w:r>
        <w:rPr>
          <w:lang w:val="es-ES_tradnl"/>
        </w:rPr>
        <w:t xml:space="preserve">  La oración de Salomón a la dedicación del templo describió una situación como la que Asa enfrentó (vea 6: 34-35).</w:t>
      </w:r>
    </w:p>
    <w:p w:rsidR="00135342" w:rsidRDefault="00135342" w:rsidP="00135342">
      <w:pPr>
        <w:tabs>
          <w:tab w:val="left" w:pos="-720"/>
        </w:tabs>
        <w:suppressAutoHyphens/>
        <w:spacing w:line="240" w:lineRule="atLeast"/>
        <w:rPr>
          <w:lang w:val="es-ES_tradnl"/>
        </w:rPr>
      </w:pPr>
      <w:r>
        <w:rPr>
          <w:lang w:val="es-ES_tradnl"/>
        </w:rPr>
        <w:tab/>
        <w:t xml:space="preserve">Tercero, Asa concluyó que Dios debe ayudarlo en lugar de dejar </w:t>
      </w:r>
      <w:r>
        <w:rPr>
          <w:b/>
          <w:lang w:val="es-ES_tradnl"/>
        </w:rPr>
        <w:t>al hombre prevalecer contra</w:t>
      </w:r>
      <w:r>
        <w:rPr>
          <w:lang w:val="es-ES_tradnl"/>
        </w:rPr>
        <w:t xml:space="preserve"> [él] (14: 11). Una vez se había invocado la ayuda divina sinceramente, la batalla ya no era de Asa.  Se convirtió en la batalla de Dios. Como resultado, una derrota a Judá significaría derrota para Dios.  Se confirmó esta creencia también por la conexión estrecha establecida entre el trono de Dios y el trono de David (vea Introducción:</w:t>
      </w:r>
      <w:r>
        <w:rPr>
          <w:i/>
          <w:lang w:val="es-ES_tradnl"/>
        </w:rPr>
        <w:t xml:space="preserve"> 8) Majestad Divina).</w:t>
      </w:r>
    </w:p>
    <w:p w:rsidR="00135342" w:rsidRDefault="00135342" w:rsidP="00135342">
      <w:pPr>
        <w:tabs>
          <w:tab w:val="left" w:pos="-720"/>
        </w:tabs>
        <w:suppressAutoHyphens/>
        <w:spacing w:line="240" w:lineRule="atLeast"/>
        <w:rPr>
          <w:lang w:val="es-ES_tradnl"/>
        </w:rPr>
      </w:pPr>
      <w:r>
        <w:rPr>
          <w:lang w:val="es-ES_tradnl"/>
        </w:rPr>
        <w:tab/>
        <w:t xml:space="preserve">La oración de Asa sirvió bien como un instrumento del mensaje del Cronista a sus lectores post-exílicos.  Cuando enfrentaron varias amenazas internacionales, la </w:t>
      </w:r>
      <w:r>
        <w:rPr>
          <w:lang w:val="es-ES_tradnl"/>
        </w:rPr>
        <w:lastRenderedPageBreak/>
        <w:t>apelación de Asa por ayuda divina era ejemplar de la clase de acciones y actitudes que se deben seguir.  Deben reconocer a Dios como su única esperanza por contar con él y profesión en su Nombre (vea Introducción:</w:t>
      </w:r>
      <w:r>
        <w:rPr>
          <w:i/>
          <w:lang w:val="es-ES_tradnl"/>
        </w:rPr>
        <w:t xml:space="preserve"> 23) Victoria y Derrota).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Asa Derrota a Zera en Batalla (14: 12-15a)</w:t>
      </w:r>
    </w:p>
    <w:p w:rsidR="00135342" w:rsidRDefault="00135342" w:rsidP="00135342">
      <w:pPr>
        <w:tabs>
          <w:tab w:val="left" w:pos="-720"/>
        </w:tabs>
        <w:suppressAutoHyphens/>
        <w:spacing w:line="240" w:lineRule="atLeast"/>
        <w:rPr>
          <w:lang w:val="es-ES_tradnl"/>
        </w:rPr>
      </w:pPr>
      <w:r>
        <w:rPr>
          <w:lang w:val="es-ES_tradnl"/>
        </w:rPr>
        <w:tab/>
        <w:t xml:space="preserve">Se derrotó a los cusitas severamente.  Los Judiítas los cazaron hacia el sur, </w:t>
      </w:r>
      <w:r>
        <w:rPr>
          <w:b/>
          <w:lang w:val="es-ES_tradnl"/>
        </w:rPr>
        <w:t>tan lejos como Gerar</w:t>
      </w:r>
      <w:r>
        <w:rPr>
          <w:lang w:val="es-ES_tradnl"/>
        </w:rPr>
        <w:t xml:space="preserve"> (14: 13).  Gerar era una ciudad del sur, lindante con el Negueb, que sirvió como una baluarte egipcio avanzado al tiempo.  Los cusitas y egipcios habían ocupado muchos pueblos en la región, pero los Judiítas </w:t>
      </w:r>
      <w:r>
        <w:rPr>
          <w:b/>
          <w:lang w:val="es-ES_tradnl"/>
        </w:rPr>
        <w:t>destruyeron todos los pueblos alrededor de Gerar... y saquearon... mucho botín</w:t>
      </w:r>
      <w:r>
        <w:rPr>
          <w:lang w:val="es-ES_tradnl"/>
        </w:rPr>
        <w:t xml:space="preserve"> (14: 14).</w:t>
      </w:r>
    </w:p>
    <w:p w:rsidR="00135342" w:rsidRDefault="00135342" w:rsidP="00135342">
      <w:pPr>
        <w:tabs>
          <w:tab w:val="left" w:pos="-720"/>
        </w:tabs>
        <w:suppressAutoHyphens/>
        <w:spacing w:line="240" w:lineRule="atLeast"/>
        <w:rPr>
          <w:lang w:val="es-ES_tradnl"/>
        </w:rPr>
      </w:pPr>
      <w:r>
        <w:rPr>
          <w:lang w:val="es-ES_tradnl"/>
        </w:rPr>
        <w:tab/>
        <w:t xml:space="preserve">La perspectiva del Cronista acerca de este acontecimiento se vuelve evidente en el papel que Dios juega en estas escenas.  Asa clamó en el nombre de Dios (14: 11) y por la primera vez que Dios se vuelve un personaje principal en el relato:  </w:t>
      </w:r>
      <w:r>
        <w:rPr>
          <w:b/>
          <w:lang w:val="es-ES_tradnl"/>
        </w:rPr>
        <w:t>el Señor atacó...</w:t>
      </w:r>
      <w:r>
        <w:rPr>
          <w:lang w:val="es-ES_tradnl"/>
        </w:rPr>
        <w:t xml:space="preserve"> </w:t>
      </w:r>
      <w:r>
        <w:rPr>
          <w:b/>
          <w:lang w:val="es-ES_tradnl"/>
        </w:rPr>
        <w:t>delante de Asa y Judá (14: 12).</w:t>
      </w:r>
      <w:r>
        <w:rPr>
          <w:lang w:val="es-ES_tradnl"/>
        </w:rPr>
        <w:t xml:space="preserve">  Tres veces, el Cronista mencionó que es el esfuerzo de Dios lo que le trajo derrota a los cusitas (14: 12,13,14).  No está totalmente claro lo que el Cronista tenía pensado cuando mencionó que </w:t>
      </w:r>
      <w:r>
        <w:rPr>
          <w:b/>
          <w:lang w:val="es-ES_tradnl"/>
        </w:rPr>
        <w:t>el Señor y sus fuerzas</w:t>
      </w:r>
      <w:r>
        <w:rPr>
          <w:lang w:val="es-ES_tradnl"/>
        </w:rPr>
        <w:t xml:space="preserve"> derrotaron a los egipcios (14: 13).  La referencia podría haber sido al ejército de Judá, al ejército celestial, o a ambos.  La tercera opción parece probable, a la luz de la comparación del Cronista del ejército de Israel con el ejército de Dios (vea 1 Crónicas 12: 22) y la conexión que trazó entre el trono de Judá y el trono divino (vea Introducción:</w:t>
      </w:r>
      <w:r>
        <w:rPr>
          <w:i/>
          <w:lang w:val="es-ES_tradnl"/>
        </w:rPr>
        <w:t xml:space="preserve">  8) Majestad Divina).</w:t>
      </w:r>
      <w:r>
        <w:rPr>
          <w:lang w:val="es-ES_tradnl"/>
        </w:rPr>
        <w:t xml:space="preserve">  En todo caso, el énfasis de este pasaje está en el hecho que </w:t>
      </w:r>
      <w:r>
        <w:rPr>
          <w:b/>
          <w:lang w:val="es-ES_tradnl"/>
        </w:rPr>
        <w:t>el terror del Señor</w:t>
      </w:r>
      <w:r>
        <w:rPr>
          <w:lang w:val="es-ES_tradnl"/>
        </w:rPr>
        <w:t xml:space="preserve">- no Asa- </w:t>
      </w:r>
      <w:r>
        <w:rPr>
          <w:b/>
          <w:lang w:val="es-ES_tradnl"/>
        </w:rPr>
        <w:t>había caído sobre ellos</w:t>
      </w:r>
      <w:r>
        <w:rPr>
          <w:lang w:val="es-ES_tradnl"/>
        </w:rPr>
        <w:t xml:space="preserve"> (14: 14).</w:t>
      </w:r>
      <w:r>
        <w:rPr>
          <w:b/>
          <w:lang w:val="es-ES_tradnl"/>
        </w:rPr>
        <w:t xml:space="preserve"> </w:t>
      </w:r>
      <w:r>
        <w:rPr>
          <w:lang w:val="es-ES_tradnl"/>
        </w:rPr>
        <w:t xml:space="preserve"> Esta era una victoria milagrosa, el tipo de victoria que los lectores post-exílicos de Crónicas esperaron en su propio día (vea Hageo 2: 6-10).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Ejército de Asa Vuelve a Jerusalén (14: 15b)</w:t>
      </w:r>
    </w:p>
    <w:p w:rsidR="00135342" w:rsidRDefault="00135342" w:rsidP="00135342">
      <w:pPr>
        <w:tabs>
          <w:tab w:val="left" w:pos="-720"/>
        </w:tabs>
        <w:suppressAutoHyphens/>
        <w:spacing w:line="240" w:lineRule="atLeast"/>
        <w:rPr>
          <w:lang w:val="es-ES_tradnl"/>
        </w:rPr>
      </w:pPr>
      <w:r>
        <w:rPr>
          <w:lang w:val="es-ES_tradnl"/>
        </w:rPr>
        <w:tab/>
        <w:t>Habiendo demostrado que la victoria milagrosa lograda a través de la oración y la confianza en Dios, el Cronista concluyó su relato con una mención simple.  Asa y su ejército volvieron a su sede en Jerusalén (14: 15b). Esto señaló la nota final del episodio.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Aprobación Profética de Asa y Obediencia (15: 1-19)</w:t>
      </w:r>
    </w:p>
    <w:p w:rsidR="00135342" w:rsidRDefault="00135342" w:rsidP="00135342">
      <w:pPr>
        <w:tabs>
          <w:tab w:val="left" w:pos="-720"/>
        </w:tabs>
        <w:suppressAutoHyphens/>
        <w:spacing w:line="240" w:lineRule="atLeast"/>
        <w:rPr>
          <w:lang w:val="es-ES_tradnl"/>
        </w:rPr>
      </w:pPr>
      <w:r>
        <w:rPr>
          <w:lang w:val="es-ES_tradnl"/>
        </w:rPr>
        <w:tab/>
        <w:t>Tras haber descrito la batalla victoriosa de Asa contra Zera, el Cronista agregó otra serie de acontecimientos positivos al reino de Asa.  Enfocó en las palabras de aprobación del profeta Azarías y las reformas de Asa que siguieron.  Estos acontecimientos balancean con acontecimientos contrastantes en la segunda mitad del reino de Asa (16: 7-11; vea figura 33).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15: 1-19</w:t>
      </w:r>
    </w:p>
    <w:p w:rsidR="00135342" w:rsidRDefault="00135342" w:rsidP="00135342">
      <w:pPr>
        <w:tabs>
          <w:tab w:val="left" w:pos="-720"/>
        </w:tabs>
        <w:suppressAutoHyphens/>
        <w:spacing w:line="240" w:lineRule="atLeast"/>
        <w:rPr>
          <w:lang w:val="es-ES_tradnl"/>
        </w:rPr>
      </w:pPr>
      <w:r>
        <w:rPr>
          <w:lang w:val="es-ES_tradnl"/>
        </w:rPr>
        <w:tab/>
        <w:t>Esta porción de la adición del Cronista a Reyes se divide en dos partes principales (vea figura 33). Estos dos elementos forman un pasaje estrechamente conexo. La primera porción trata del profeta hablándole a Asa (15: 1-7); la segunda porción registra lo que Asa hizo en respuesta a la palabra profética (15: 8-19).  En estos pasajes, el Cronista continuó su representación de los primeros años de Asa como un tiempo bajo la bendición de Dios.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Aprobación profética (15: 1-7)</w:t>
      </w:r>
    </w:p>
    <w:p w:rsidR="00135342" w:rsidRDefault="00135342" w:rsidP="00135342">
      <w:pPr>
        <w:tabs>
          <w:tab w:val="left" w:pos="-720"/>
        </w:tabs>
        <w:suppressAutoHyphens/>
        <w:spacing w:line="240" w:lineRule="atLeast"/>
        <w:rPr>
          <w:lang w:val="es-ES_tradnl"/>
        </w:rPr>
      </w:pPr>
      <w:r>
        <w:rPr>
          <w:lang w:val="es-ES_tradnl"/>
        </w:rPr>
        <w:lastRenderedPageBreak/>
        <w:tab/>
        <w:t>Después de que Asa volvió de la batalla, encontró al profeta Azarías. El Cronista llevó su propia comprensión de estos acontecimientos por el discurso profético.</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Estructura de 15: 1-7</w:t>
      </w:r>
    </w:p>
    <w:p w:rsidR="00135342" w:rsidRDefault="00135342" w:rsidP="00135342">
      <w:pPr>
        <w:tabs>
          <w:tab w:val="left" w:pos="-720"/>
        </w:tabs>
        <w:suppressAutoHyphens/>
        <w:spacing w:line="240" w:lineRule="atLeast"/>
        <w:rPr>
          <w:lang w:val="es-ES_tradnl"/>
        </w:rPr>
      </w:pPr>
      <w:r>
        <w:rPr>
          <w:lang w:val="es-ES_tradnl"/>
        </w:rPr>
        <w:tab/>
        <w:t>Se presenta el discurso de Azarías con una descripción de la escena (15: 1-2a).  El discurso mismo se divide en tres puntos principales (vea figura 33).  Se expresa una posición doctrinal básica (15: 2b); una ilustración histórica del principio sigue (15: 3-6); se hace una aplicación a las circunstancias contemporáneas (15: 7). Este modelo básico ha sido denominado como un "Discurso Levítico" y aparece en varios pasajes. Por ejemplo, las instrucciones de David a los jefes de Israel en 1 Crónicas 22: 17-19 incluyó un principio (1 Crónicas 22: 17), ilustración histórica (1 Crónicas 22: 18), y una aplicación (1 Crónicas 22: 19). Un modelo similar aparece en 1 Crónicas 28: 2-10. 28: 2-3 es el principio básico; la ilustración histórica sigue (1 Crónicas 28: 4-7); una aplicación cierra el discurso (1 Crónicas 28: 8-10).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Escena introductoria (15: 1-2a)</w:t>
      </w:r>
    </w:p>
    <w:p w:rsidR="00135342" w:rsidRDefault="00135342" w:rsidP="00135342">
      <w:pPr>
        <w:tabs>
          <w:tab w:val="left" w:pos="-720"/>
        </w:tabs>
        <w:suppressAutoHyphens/>
        <w:spacing w:line="240" w:lineRule="atLeast"/>
        <w:rPr>
          <w:lang w:val="es-ES_tradnl"/>
        </w:rPr>
      </w:pPr>
      <w:r>
        <w:rPr>
          <w:lang w:val="es-ES_tradnl"/>
        </w:rPr>
        <w:tab/>
        <w:t xml:space="preserve">Para evitar cualquier equivocación con respecto a la confiabilidad de Azarías, el Cronista presentó su discurso al notar que </w:t>
      </w:r>
      <w:r>
        <w:rPr>
          <w:b/>
          <w:lang w:val="es-ES_tradnl"/>
        </w:rPr>
        <w:t>el Espíritu de Dios vino sobre él</w:t>
      </w:r>
      <w:r>
        <w:rPr>
          <w:lang w:val="es-ES_tradnl"/>
        </w:rPr>
        <w:t xml:space="preserve"> (15: 1).  Esta introducción rara al discurso de Azarías hubiera sido necesaria porque habló con tanta aprobación de Asa.  En el Antiguo Testamento, se asocian palabras positivas hacia un rey a menudo con profetas falsos (vea 2 Crónicas 18: 4-7; Jeremías 4: 10; 5: 12-13; 6: 14; 14: 13; 23: 17; Ezequiel 13: 10; Miqueas 3: 5-12; [cf]. 1 Reyes 22: 5-8). Además, Azarías insistió en ciertas formas de reformas sociales y religiosas que habrían desafiado a los lectores post-exílicos de Crónicas.  Por consiguiente, la inspiración divina del profeta habría legitimado los esfuerzos por aplicar las instrucciones del profeta después del destierro. Para un resumen de la perspectiva del Cronista en el Espíritu, vea comentarios en 1 Crónicas 12: 18.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Principio doctrinal (15: 2b)</w:t>
      </w:r>
    </w:p>
    <w:p w:rsidR="00135342" w:rsidRDefault="00135342" w:rsidP="00135342">
      <w:pPr>
        <w:tabs>
          <w:tab w:val="left" w:pos="-720"/>
        </w:tabs>
        <w:suppressAutoHyphens/>
        <w:spacing w:line="240" w:lineRule="atLeast"/>
        <w:rPr>
          <w:lang w:val="es-ES_tradnl"/>
        </w:rPr>
      </w:pPr>
      <w:r>
        <w:rPr>
          <w:lang w:val="es-ES_tradnl"/>
        </w:rPr>
        <w:tab/>
        <w:t xml:space="preserve">En el caso de este discurso, el principio profético doctrinal aparece en vocabulario familiar a lectores de Crónicas (15: 2b). Primero, Azarías afirmó que Dios está </w:t>
      </w:r>
      <w:r>
        <w:rPr>
          <w:b/>
          <w:lang w:val="es-ES_tradnl"/>
        </w:rPr>
        <w:t>con ustedes cuando están con El</w:t>
      </w:r>
      <w:r>
        <w:rPr>
          <w:lang w:val="es-ES_tradnl"/>
        </w:rPr>
        <w:t xml:space="preserve"> (15: 2b).  Cuando el Señor estaba "con" su pueblo, los llevaba a la batalla y aseguraba su victoria (vea Introducción:</w:t>
      </w:r>
      <w:r>
        <w:rPr>
          <w:i/>
          <w:lang w:val="es-ES_tradnl"/>
        </w:rPr>
        <w:t xml:space="preserve"> 10) Actividad Divina).</w:t>
      </w:r>
      <w:r>
        <w:rPr>
          <w:lang w:val="es-ES_tradnl"/>
        </w:rPr>
        <w:t xml:space="preserve">  No obstante, la unión de Dios con su pueblo en batalla dependía de una condición.  Ocurrió </w:t>
      </w:r>
      <w:r>
        <w:rPr>
          <w:b/>
          <w:lang w:val="es-ES_tradnl"/>
        </w:rPr>
        <w:t>cuando</w:t>
      </w:r>
      <w:r>
        <w:rPr>
          <w:lang w:val="es-ES_tradnl"/>
        </w:rPr>
        <w:t xml:space="preserve"> [ellos] </w:t>
      </w:r>
      <w:r>
        <w:rPr>
          <w:b/>
          <w:lang w:val="es-ES_tradnl"/>
        </w:rPr>
        <w:t>están con El</w:t>
      </w:r>
      <w:r>
        <w:rPr>
          <w:lang w:val="es-ES_tradnl"/>
        </w:rPr>
        <w:t xml:space="preserve"> (15: 2b). Dios se alió con Israel sólo cuando Israel mismo se alió con él.</w:t>
      </w:r>
    </w:p>
    <w:p w:rsidR="00135342" w:rsidRDefault="00135342" w:rsidP="00135342">
      <w:pPr>
        <w:tabs>
          <w:tab w:val="left" w:pos="-720"/>
        </w:tabs>
        <w:suppressAutoHyphens/>
        <w:spacing w:line="240" w:lineRule="atLeast"/>
        <w:rPr>
          <w:lang w:val="es-ES_tradnl"/>
        </w:rPr>
      </w:pPr>
      <w:r>
        <w:rPr>
          <w:lang w:val="es-ES_tradnl"/>
        </w:rPr>
        <w:tab/>
        <w:t>Segundo, Azarías declaró, "si le buscas, lo encontrarás" (15: 2b).  Durante el período de la monarquía dividida, el Cronista frecuentemente se refería a "buscar" a Dios como una alusión a la promesa programática dada a Salomón (vea 7: 14). Dios le prometió que buscarlo a través de la oración y devoción humilde daría por resultado bendición.  La oración de Asa en el pasaje que precede (vea 14: 11), ilustró este principio en acción.  Aquí Azarías declaró este principio en una franca afirmación doctrinal (vea Introducción:</w:t>
      </w:r>
      <w:r>
        <w:rPr>
          <w:i/>
          <w:lang w:val="es-ES_tradnl"/>
        </w:rPr>
        <w:t xml:space="preserve"> 19) Buscar).</w:t>
      </w:r>
    </w:p>
    <w:p w:rsidR="00135342" w:rsidRDefault="00135342" w:rsidP="00135342">
      <w:pPr>
        <w:tabs>
          <w:tab w:val="left" w:pos="-720"/>
        </w:tabs>
        <w:suppressAutoHyphens/>
        <w:spacing w:line="240" w:lineRule="atLeast"/>
        <w:rPr>
          <w:lang w:val="es-ES_tradnl"/>
        </w:rPr>
      </w:pPr>
      <w:r>
        <w:rPr>
          <w:lang w:val="es-ES_tradnl"/>
        </w:rPr>
        <w:tab/>
        <w:t xml:space="preserve">Tercero, el profeta advirtió contra abandonar a Dios porque </w:t>
      </w:r>
      <w:r>
        <w:rPr>
          <w:b/>
          <w:lang w:val="es-ES_tradnl"/>
        </w:rPr>
        <w:t>él les desamparará</w:t>
      </w:r>
      <w:r>
        <w:rPr>
          <w:lang w:val="es-ES_tradnl"/>
        </w:rPr>
        <w:t xml:space="preserve"> (15: 2b) a los que así hagan.  Una vez más, el profeta usa terminología que aparece frecuentemente en Crónicas.   "Abandonar" a Dios era violar notoriamente </w:t>
      </w:r>
      <w:r>
        <w:rPr>
          <w:lang w:val="es-ES_tradnl"/>
        </w:rPr>
        <w:lastRenderedPageBreak/>
        <w:t>los requisitos del convenio con Israel; ser desamparado por Dios era caer bajo la maldición del pacto (vea Introducción:</w:t>
      </w:r>
      <w:r>
        <w:rPr>
          <w:i/>
          <w:lang w:val="es-ES_tradnl"/>
        </w:rPr>
        <w:t xml:space="preserve">  22) Abandonar/ Desamparar).</w:t>
      </w:r>
    </w:p>
    <w:p w:rsidR="00135342" w:rsidRDefault="00135342" w:rsidP="00135342">
      <w:pPr>
        <w:tabs>
          <w:tab w:val="left" w:pos="-720"/>
        </w:tabs>
        <w:suppressAutoHyphens/>
        <w:spacing w:line="240" w:lineRule="atLeast"/>
        <w:rPr>
          <w:lang w:val="es-ES_tradnl"/>
        </w:rPr>
      </w:pPr>
      <w:r>
        <w:rPr>
          <w:lang w:val="es-ES_tradnl"/>
        </w:rPr>
        <w:tab/>
        <w:t>El Cronista creyó que Asa encuentra los requisitos de estos principios pactuales en esta fase de su reino.  Habían luchado contra sus enemigos y ganado victoria porque buscaron y contaron con Dios (vea 14: 11).  El explícitamente de las palabras del profeta explicó por qué Asa experimentó las bendiciones de Dios a estas alturas en esta vida.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Ilustraciones históricas (15: 3-6)</w:t>
      </w:r>
    </w:p>
    <w:p w:rsidR="00135342" w:rsidRDefault="00135342" w:rsidP="00135342">
      <w:pPr>
        <w:tabs>
          <w:tab w:val="left" w:pos="-720"/>
        </w:tabs>
        <w:suppressAutoHyphens/>
        <w:spacing w:line="240" w:lineRule="atLeast"/>
        <w:rPr>
          <w:lang w:val="es-ES_tradnl"/>
        </w:rPr>
      </w:pPr>
      <w:r>
        <w:rPr>
          <w:lang w:val="es-ES_tradnl"/>
        </w:rPr>
        <w:tab/>
        <w:t xml:space="preserve">Después de su enfoque doctrinal, el discurso del profeta volvió a ilustraciones históricas del principio (15: 3-6).  El profeta recordó a Asa acerca de condiciones durante el período de los jueces.  Durante ese tiempo, Israel </w:t>
      </w:r>
      <w:r>
        <w:rPr>
          <w:b/>
          <w:lang w:val="es-ES_tradnl"/>
        </w:rPr>
        <w:t>estaba sin el Dios verdadero, sin un sacerdote para enseñar y sin la ley</w:t>
      </w:r>
      <w:r>
        <w:rPr>
          <w:lang w:val="es-ES_tradnl"/>
        </w:rPr>
        <w:t xml:space="preserve"> (15: 3).  Apostasía extendida caracterizó este período.  Sacerdotes y Levitas que debían enseñar la Ley (vea Levítico 10: 11; Deuteronomio 33: 10; Jeremías 18: 18; Oseas 4: 6-7; Malaquías 2: 7) se habían corrompido (vea Jueces 17: 1-21: 25).  Se abandonó la Ley y "todo el mundo hacía lo que les placía" (Jueces 17: 6; 18: 1; 21: 25).</w:t>
      </w:r>
    </w:p>
    <w:p w:rsidR="00135342" w:rsidRDefault="00135342" w:rsidP="00135342">
      <w:pPr>
        <w:tabs>
          <w:tab w:val="left" w:pos="-720"/>
        </w:tabs>
        <w:suppressAutoHyphens/>
        <w:spacing w:line="240" w:lineRule="atLeast"/>
        <w:rPr>
          <w:lang w:val="es-ES_tradnl"/>
        </w:rPr>
      </w:pPr>
      <w:r>
        <w:rPr>
          <w:lang w:val="es-ES_tradnl"/>
        </w:rPr>
        <w:tab/>
        <w:t xml:space="preserve">A pesar de las condiciones extremas de ese tiempo, el principio doctrinal de 15: 2 todavía aplicó al reino de Asa.  Para llamar la atención claramente a la conexión, Azarías usó terminología que había empleado anteriormente.  Cuando las dificultades llegaron en los días de los jueces, el pueblo volvió al Señor (vea Introducción:  </w:t>
      </w:r>
      <w:r>
        <w:rPr>
          <w:i/>
          <w:lang w:val="es-ES_tradnl"/>
        </w:rPr>
        <w:t>22) Arrepentimiento</w:t>
      </w:r>
      <w:r>
        <w:rPr>
          <w:lang w:val="es-ES_tradnl"/>
        </w:rPr>
        <w:t xml:space="preserve">), </w:t>
      </w:r>
      <w:r>
        <w:rPr>
          <w:b/>
          <w:lang w:val="es-ES_tradnl"/>
        </w:rPr>
        <w:t>lo buscaron y fue encontrado por ellos</w:t>
      </w:r>
      <w:r>
        <w:rPr>
          <w:lang w:val="es-ES_tradnl"/>
        </w:rPr>
        <w:t xml:space="preserve"> (15: 5, vea 15: 2; también vea </w:t>
      </w:r>
      <w:r>
        <w:rPr>
          <w:i/>
          <w:lang w:val="es-ES_tradnl"/>
        </w:rPr>
        <w:t>Introducción:  19) Buscar</w:t>
      </w:r>
      <w:r>
        <w:rPr>
          <w:lang w:val="es-ES_tradnl"/>
        </w:rPr>
        <w:t>).  Se superaron las condiciones terribles (aunque temporalmente) por la humildad de la nación y su dependencia en Dios (vea Jueces 3: 9,15; 4: 3; 6: 6,7; 10: 10,12; 15: 18; 21: 3).</w:t>
      </w:r>
    </w:p>
    <w:p w:rsidR="00135342" w:rsidRDefault="00135342" w:rsidP="00135342">
      <w:pPr>
        <w:tabs>
          <w:tab w:val="left" w:pos="-720"/>
        </w:tabs>
        <w:suppressAutoHyphens/>
        <w:spacing w:line="240" w:lineRule="atLeast"/>
        <w:rPr>
          <w:lang w:val="es-ES_tradnl"/>
        </w:rPr>
      </w:pPr>
      <w:r>
        <w:rPr>
          <w:lang w:val="es-ES_tradnl"/>
        </w:rPr>
        <w:tab/>
        <w:t xml:space="preserve">Para fortalecer su argumento, el profeta describió el dolor del período de los jueces (15: 5b-6).  Era un tiempo de </w:t>
      </w:r>
      <w:r>
        <w:rPr>
          <w:b/>
          <w:lang w:val="es-ES_tradnl"/>
        </w:rPr>
        <w:t>gran tribulación..</w:t>
      </w:r>
      <w:r>
        <w:rPr>
          <w:lang w:val="es-ES_tradnl"/>
        </w:rPr>
        <w:t xml:space="preserve"> para </w:t>
      </w:r>
      <w:r>
        <w:rPr>
          <w:b/>
          <w:lang w:val="es-ES_tradnl"/>
        </w:rPr>
        <w:t>las tierras</w:t>
      </w:r>
      <w:r>
        <w:rPr>
          <w:lang w:val="es-ES_tradnl"/>
        </w:rPr>
        <w:t xml:space="preserve"> (15: 5b; [i.e]. los varios distritos de la tierra prometida o naciones cercanas).  Naciones circundantes a Israel estaban en guerra constante (15: 6a).  No obstante, Dios oyó y contestó las oraciones de su pueblo (vea Introducción:</w:t>
      </w:r>
      <w:r>
        <w:rPr>
          <w:i/>
          <w:lang w:val="es-ES_tradnl"/>
        </w:rPr>
        <w:t xml:space="preserve">  17) Oración).</w:t>
      </w:r>
    </w:p>
    <w:p w:rsidR="00135342" w:rsidRDefault="00135342" w:rsidP="00135342">
      <w:pPr>
        <w:tabs>
          <w:tab w:val="left" w:pos="-720"/>
        </w:tabs>
        <w:suppressAutoHyphens/>
        <w:spacing w:line="240" w:lineRule="atLeast"/>
        <w:rPr>
          <w:lang w:val="es-ES_tradnl"/>
        </w:rPr>
      </w:pPr>
      <w:r>
        <w:rPr>
          <w:lang w:val="es-ES_tradnl"/>
        </w:rPr>
        <w:tab/>
        <w:t xml:space="preserve">La cláusula conclusiva de las ilustraciones históricas del profeta proporcionó una pista interesante a sus intenciones.  ¿Por qué fue el período de jueces un tiempo tan terrible?  El libro de jueces dio énfasis a los pecados de Israel como la causa de problema. Azarías no habría estado de acuerdo con este avalúo.  Aún así, el énfasis aquí estaba en envolvimiento divino una vez más (vea Introducción: </w:t>
      </w:r>
      <w:r>
        <w:rPr>
          <w:i/>
          <w:lang w:val="es-ES_tradnl"/>
        </w:rPr>
        <w:t xml:space="preserve"> 10) Actividad Divina).</w:t>
      </w:r>
      <w:r>
        <w:rPr>
          <w:lang w:val="es-ES_tradnl"/>
        </w:rPr>
        <w:t xml:space="preserve">  Los problemas vinieron </w:t>
      </w:r>
      <w:r>
        <w:rPr>
          <w:b/>
          <w:lang w:val="es-ES_tradnl"/>
        </w:rPr>
        <w:t>porque Dios los castigaba con cada tipo de calamidades</w:t>
      </w:r>
      <w:r>
        <w:rPr>
          <w:lang w:val="es-ES_tradnl"/>
        </w:rPr>
        <w:t xml:space="preserve"> (15: 6).  El papel activo que Dios jugó a en el período de los jueces trajo los acontecimientos en contacto con la experiencia de los lectores del Cronista.  Habían visto tiempos de dolor debido a apostasía y habían sentido los efectos de Dios </w:t>
      </w:r>
      <w:r>
        <w:rPr>
          <w:b/>
          <w:lang w:val="es-ES_tradnl"/>
        </w:rPr>
        <w:t>los castigaba con cada tipo de calamidades</w:t>
      </w:r>
      <w:r>
        <w:rPr>
          <w:lang w:val="es-ES_tradnl"/>
        </w:rPr>
        <w:t xml:space="preserve"> (15: 6).  Por supuesto, la implicación para los lectores post-exílicos del Cronista eran evidentes. El principio afirmado por Azarías aplicó a ellos.  Se habían invertido sus circunstancias exílicas y su situación presente sólo se puede mejorar cuando busquen al Señor y sean encontrados por El.</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Aplicación contemporánea (15: 7)</w:t>
      </w:r>
    </w:p>
    <w:p w:rsidR="00135342" w:rsidRDefault="00135342" w:rsidP="00135342">
      <w:pPr>
        <w:tabs>
          <w:tab w:val="left" w:pos="-720"/>
        </w:tabs>
        <w:suppressAutoHyphens/>
        <w:spacing w:line="240" w:lineRule="atLeast"/>
        <w:rPr>
          <w:lang w:val="es-ES_tradnl"/>
        </w:rPr>
      </w:pPr>
      <w:r>
        <w:rPr>
          <w:lang w:val="es-ES_tradnl"/>
        </w:rPr>
        <w:tab/>
        <w:t xml:space="preserve">La preocupación inmediata del profeta en este pasaje se vuelve clara en su aplicación a Asa (15: 7).  Con el principio doctrinal e ilustración histórica establecido, llamó a Asa a </w:t>
      </w:r>
      <w:r>
        <w:rPr>
          <w:b/>
          <w:lang w:val="es-ES_tradnl"/>
        </w:rPr>
        <w:t>ser fuerte</w:t>
      </w:r>
      <w:r>
        <w:rPr>
          <w:lang w:val="es-ES_tradnl"/>
        </w:rPr>
        <w:t xml:space="preserve"> y no </w:t>
      </w:r>
      <w:r>
        <w:rPr>
          <w:b/>
          <w:lang w:val="es-ES_tradnl"/>
        </w:rPr>
        <w:t>darse por vencido</w:t>
      </w:r>
      <w:r>
        <w:rPr>
          <w:lang w:val="es-ES_tradnl"/>
        </w:rPr>
        <w:t xml:space="preserve"> (15: 7).  Exhortaciones similares </w:t>
      </w:r>
      <w:r>
        <w:rPr>
          <w:lang w:val="es-ES_tradnl"/>
        </w:rPr>
        <w:lastRenderedPageBreak/>
        <w:t>ocurren en otra parte en Crónicas (vea 32: 7; 1 Crónicas 19: 13; 22: 13; 28: 10,20;). Azarías no reprendió a Asa, sino que lo alentó a continuar con la convicción plena de que se premiará su trabajo (15: 7).  A esta fase en el reino de Asa, era un rey fiel. Aún así, es necesario hacer más.  Como explican los versículos que siguen, la idolatría se había extendido por la tierra y el templo se había abandonado (vea 15: 8).  Azarías alentó a Asa a ir más allá.  Si hacía, aun más bendiciones vendrían en su camino.</w:t>
      </w:r>
    </w:p>
    <w:p w:rsidR="00135342" w:rsidRDefault="00135342" w:rsidP="00135342">
      <w:pPr>
        <w:tabs>
          <w:tab w:val="left" w:pos="-720"/>
        </w:tabs>
        <w:suppressAutoHyphens/>
        <w:spacing w:line="240" w:lineRule="atLeast"/>
        <w:rPr>
          <w:lang w:val="es-ES_tradnl"/>
        </w:rPr>
      </w:pPr>
      <w:r>
        <w:rPr>
          <w:lang w:val="es-ES_tradnl"/>
        </w:rPr>
        <w:tab/>
        <w:t>Se aplicaron fácilmente a los lectores del Cronista las palabras positivas del profeta a Asa.  Al igual que Asa, habían recibido liberación de sus enemigos.  Aún así, mucho quedó por hacerse.  La palabra profética a Asa alentó a los lectores post-exílicos a que se adelantan en sus esfuerzos de la restauración.  Éxitos iniciales no eran suficientes.  Tenían que continuar en el camino de la fidelidad mientras esperaban por más bendiciones de Dios.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Contestación de Asa (15: 8-19)</w:t>
      </w:r>
    </w:p>
    <w:p w:rsidR="00135342" w:rsidRDefault="00135342" w:rsidP="00135342">
      <w:pPr>
        <w:tabs>
          <w:tab w:val="left" w:pos="-720"/>
        </w:tabs>
        <w:suppressAutoHyphens/>
        <w:spacing w:line="240" w:lineRule="atLeast"/>
        <w:rPr>
          <w:lang w:val="es-ES_tradnl"/>
        </w:rPr>
      </w:pPr>
      <w:r>
        <w:rPr>
          <w:lang w:val="es-ES_tradnl"/>
        </w:rPr>
        <w:tab/>
        <w:t xml:space="preserve">El registro del Cronista de los primeros años de Asa continúa con una serie de informes en la contestación de Asa al profeta.  El explícitamente conectó este material con el anuncio del profeta, al repetir terminología encontrada allí.  </w:t>
      </w:r>
      <w:r>
        <w:rPr>
          <w:b/>
          <w:lang w:val="es-ES_tradnl"/>
        </w:rPr>
        <w:t>Cuando Asa oyó... a Azarías... tomó valor</w:t>
      </w:r>
      <w:r>
        <w:rPr>
          <w:lang w:val="es-ES_tradnl"/>
        </w:rPr>
        <w:t xml:space="preserve"> (15: 8, vea 15: 7).  Todo Judá juró buscar al Señor (15: 12; compare con 15: 2).  Además, </w:t>
      </w:r>
      <w:r>
        <w:rPr>
          <w:b/>
          <w:lang w:val="es-ES_tradnl"/>
        </w:rPr>
        <w:t>buscaron a Dios ávidamente y Le encontraron</w:t>
      </w:r>
      <w:r>
        <w:rPr>
          <w:lang w:val="es-ES_tradnl"/>
        </w:rPr>
        <w:t xml:space="preserve"> (15: 15, vea 15: 2).  El énfasis en el tema de "buscar" es claro. El Cronista vio esta característica de los primeros años de Asa como la razón de su gran bendición (vea Introducción:</w:t>
      </w:r>
      <w:r>
        <w:rPr>
          <w:i/>
          <w:lang w:val="es-ES_tradnl"/>
        </w:rPr>
        <w:t xml:space="preserve">  19) Buscar).</w:t>
      </w:r>
      <w:r>
        <w:rPr>
          <w:lang w:val="es-ES_tradnl"/>
        </w:rPr>
        <w:t xml:space="preserve">  Las acciones de Asa eran contestaciones directas a las instrucciones del profeta.  Ilustran cómo el rey tomó sus palabras de corazón.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15: 8-19</w:t>
      </w:r>
    </w:p>
    <w:p w:rsidR="00135342" w:rsidRDefault="00135342" w:rsidP="00135342">
      <w:pPr>
        <w:tabs>
          <w:tab w:val="left" w:pos="-720"/>
        </w:tabs>
        <w:suppressAutoHyphens/>
        <w:spacing w:line="240" w:lineRule="atLeast"/>
        <w:rPr>
          <w:lang w:val="es-ES_tradnl"/>
        </w:rPr>
      </w:pPr>
      <w:r>
        <w:rPr>
          <w:lang w:val="es-ES_tradnl"/>
        </w:rPr>
        <w:tab/>
        <w:t>La contestación de Asa al profeta se divide en una serie de tres informes (vea figura 33). El texto describe las reformas por Asa al culto (15: 8), la asamblea de Asa para la reforma (15: 9-15), y las otras reformas de Asa (15: 16-19).  Según fue mencionado anteriormente (vea figura 32), las primeros dos secciones de este material vienen de la mano del Cronista.  Eran sus adiciones al relato de Reyes al reino de Asa.  La sección conclusiva, sin embargo, surge por la mayor parte de 1 Reyes 15: 13-15; sólo 2 Crónicas 15: 19 es adicional.</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Asa Reforma el Culto (15: 8)</w:t>
      </w:r>
    </w:p>
    <w:p w:rsidR="00135342" w:rsidRDefault="00135342" w:rsidP="00135342">
      <w:pPr>
        <w:tabs>
          <w:tab w:val="left" w:pos="-720"/>
        </w:tabs>
        <w:suppressAutoHyphens/>
        <w:spacing w:line="240" w:lineRule="atLeast"/>
        <w:rPr>
          <w:lang w:val="es-ES_tradnl"/>
        </w:rPr>
      </w:pPr>
      <w:r>
        <w:rPr>
          <w:lang w:val="es-ES_tradnl"/>
        </w:rPr>
        <w:tab/>
        <w:t xml:space="preserve">Cuando Asa puso las instrucciones del profeta en acción, él primero reformó las prácticas de Judá.   Reformas similares se produjeron en otras porciones de la historia (vea:  </w:t>
      </w:r>
      <w:r>
        <w:rPr>
          <w:i/>
          <w:lang w:val="es-ES_tradnl"/>
        </w:rPr>
        <w:t>Introducción: 6) Observancia Real de Culto).</w:t>
      </w:r>
      <w:r>
        <w:rPr>
          <w:lang w:val="es-ES_tradnl"/>
        </w:rPr>
        <w:t xml:space="preserve"> Destruyó </w:t>
      </w:r>
      <w:r>
        <w:rPr>
          <w:b/>
          <w:lang w:val="es-ES_tradnl"/>
        </w:rPr>
        <w:t>ídolos detestables de la tierra entera de Judá y Benjamín</w:t>
      </w:r>
      <w:r>
        <w:rPr>
          <w:lang w:val="es-ES_tradnl"/>
        </w:rPr>
        <w:t xml:space="preserve"> (15: 8).  Mientras el Cronista presentó a Roboam y a Abías positivamente, estas acciones aclaran que ninguno de ellos detuvo toda idolatría. A este tiempo sin embargo, Asa libró </w:t>
      </w:r>
      <w:r>
        <w:rPr>
          <w:b/>
          <w:lang w:val="es-ES_tradnl"/>
        </w:rPr>
        <w:t>la tierra entera</w:t>
      </w:r>
      <w:r>
        <w:rPr>
          <w:lang w:val="es-ES_tradnl"/>
        </w:rPr>
        <w:t xml:space="preserve"> de ídolos, incluso áreas de </w:t>
      </w:r>
      <w:r>
        <w:rPr>
          <w:b/>
          <w:lang w:val="es-ES_tradnl"/>
        </w:rPr>
        <w:t>Efraín</w:t>
      </w:r>
      <w:r>
        <w:rPr>
          <w:lang w:val="es-ES_tradnl"/>
        </w:rPr>
        <w:t xml:space="preserve"> que había tomado de Baasa, rey de Israel (15: 8).</w:t>
      </w:r>
    </w:p>
    <w:p w:rsidR="00135342" w:rsidRDefault="00135342" w:rsidP="00135342">
      <w:pPr>
        <w:tabs>
          <w:tab w:val="left" w:pos="-720"/>
        </w:tabs>
        <w:suppressAutoHyphens/>
        <w:spacing w:line="240" w:lineRule="atLeast"/>
        <w:rPr>
          <w:lang w:val="es-ES_tradnl"/>
        </w:rPr>
      </w:pPr>
      <w:r>
        <w:rPr>
          <w:lang w:val="es-ES_tradnl"/>
        </w:rPr>
        <w:tab/>
        <w:t xml:space="preserve">Los esfuerzos de Asa no eran sólo destructivos, sino constructivos también.  </w:t>
      </w:r>
      <w:r>
        <w:rPr>
          <w:b/>
          <w:lang w:val="es-ES_tradnl"/>
        </w:rPr>
        <w:t>Reparó el altar</w:t>
      </w:r>
      <w:r>
        <w:rPr>
          <w:lang w:val="es-ES_tradnl"/>
        </w:rPr>
        <w:t xml:space="preserve">, el altar de bronce que Salomón había erigido </w:t>
      </w:r>
      <w:r>
        <w:rPr>
          <w:b/>
          <w:lang w:val="es-ES_tradnl"/>
        </w:rPr>
        <w:t>delante del pórtico del templo del Señor</w:t>
      </w:r>
      <w:r>
        <w:rPr>
          <w:lang w:val="es-ES_tradnl"/>
        </w:rPr>
        <w:t xml:space="preserve"> (15: 8).  Al parecer, durante los primeros años del reino de Asa, el mantenimiento del templo se había abandonado.</w:t>
      </w:r>
    </w:p>
    <w:p w:rsidR="00135342" w:rsidRDefault="00135342" w:rsidP="00135342">
      <w:pPr>
        <w:tabs>
          <w:tab w:val="left" w:pos="-720"/>
        </w:tabs>
        <w:suppressAutoHyphens/>
        <w:spacing w:line="240" w:lineRule="atLeast"/>
        <w:rPr>
          <w:lang w:val="es-ES_tradnl"/>
        </w:rPr>
      </w:pPr>
      <w:r>
        <w:rPr>
          <w:lang w:val="es-ES_tradnl"/>
        </w:rPr>
        <w:tab/>
        <w:t xml:space="preserve">La presencia de ídolos y la descompostura del altar de bronce explican por qué Azarías exhortó al rey ir más allá en rectitud (vea 15: 1-7). Muchos cambios tenían que </w:t>
      </w:r>
      <w:r>
        <w:rPr>
          <w:lang w:val="es-ES_tradnl"/>
        </w:rPr>
        <w:lastRenderedPageBreak/>
        <w:t>lograrse y el trabajo empezó con corregir el culto de Judá.  Una vez más, las acciones de Asa eran ejemplares para los lectores post-exílicos del Cronista. Como las acciones de varios reyes ilustraron, el culto era el lugar para que ellos empezaran sus reformas también.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Asamblea de Asa para la Reforma (15: 9-15)</w:t>
      </w:r>
    </w:p>
    <w:p w:rsidR="00135342" w:rsidRDefault="00135342" w:rsidP="00135342">
      <w:pPr>
        <w:tabs>
          <w:tab w:val="left" w:pos="-720"/>
        </w:tabs>
        <w:suppressAutoHyphens/>
        <w:spacing w:line="240" w:lineRule="atLeast"/>
        <w:rPr>
          <w:lang w:val="es-ES_tradnl"/>
        </w:rPr>
      </w:pPr>
      <w:r>
        <w:rPr>
          <w:lang w:val="es-ES_tradnl"/>
        </w:rPr>
        <w:tab/>
        <w:t>El informe de la contestación de Asa al estímulo profético continúa con una relato de una asamblea nacional.  Esta asamblea extendió los esfuerzos de la reforma de Asa.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15: 9-15</w:t>
      </w:r>
    </w:p>
    <w:p w:rsidR="00135342" w:rsidRDefault="00135342" w:rsidP="00135342">
      <w:pPr>
        <w:tabs>
          <w:tab w:val="left" w:pos="-720"/>
        </w:tabs>
        <w:suppressAutoHyphens/>
        <w:spacing w:line="240" w:lineRule="atLeast"/>
        <w:rPr>
          <w:lang w:val="es-ES_tradnl"/>
        </w:rPr>
      </w:pPr>
      <w:r>
        <w:rPr>
          <w:lang w:val="es-ES_tradnl"/>
        </w:rPr>
        <w:tab/>
        <w:t>Estos materiales se dividen en una narrativa equilibrada de cinco pasos (vea figura 33). La asamblea de Asa empieza con un descripción detallada de los que vinieron a Jerusalén (15: 9-10) y cierra con los beneficios que la asamblea le trajo a la nación (15: 15).  Las ceremonias sacrificatorias de apertura (15: 11) equilibran con las ceremonias de clausura de la asamblea (15: 14).  En el centro del relato está un informe del juramento tomado a la asamblea (15: 12-13).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Convocatoria a la Asamblea (15: 9-10)</w:t>
      </w:r>
    </w:p>
    <w:p w:rsidR="00135342" w:rsidRDefault="00135342" w:rsidP="00135342">
      <w:pPr>
        <w:tabs>
          <w:tab w:val="left" w:pos="-720"/>
        </w:tabs>
        <w:suppressAutoHyphens/>
        <w:spacing w:line="240" w:lineRule="atLeast"/>
        <w:rPr>
          <w:lang w:val="es-ES_tradnl"/>
        </w:rPr>
      </w:pPr>
      <w:r>
        <w:rPr>
          <w:lang w:val="es-ES_tradnl"/>
        </w:rPr>
        <w:tab/>
        <w:t xml:space="preserve">Este pasaje empieza con el aviso de que Asa </w:t>
      </w:r>
      <w:r>
        <w:rPr>
          <w:b/>
          <w:lang w:val="es-ES_tradnl"/>
        </w:rPr>
        <w:t>congregó a todo Judá</w:t>
      </w:r>
      <w:r>
        <w:rPr>
          <w:lang w:val="es-ES_tradnl"/>
        </w:rPr>
        <w:t xml:space="preserve"> (15: 9). Esta terminología (también vea 15: 10) coloca a este acontecimiento a lo largo de varias asambleas religiosas en la historia del Cronista (vea Introducción:</w:t>
      </w:r>
      <w:r>
        <w:rPr>
          <w:i/>
          <w:lang w:val="es-ES_tradnl"/>
        </w:rPr>
        <w:t xml:space="preserve"> 5) Asambleas Religiosas).</w:t>
      </w:r>
      <w:r>
        <w:rPr>
          <w:lang w:val="es-ES_tradnl"/>
        </w:rPr>
        <w:t xml:space="preserve"> Como en otras asambleas, las acciones tomadas aquí son paradigmáticas para la comunidad post-exílica. Asa llevó a Judá a la renovación del convenio; los lectores del Cronista deben aprender a hacer lo mismo en su día (vea Introducción:</w:t>
      </w:r>
      <w:r>
        <w:rPr>
          <w:i/>
          <w:lang w:val="es-ES_tradnl"/>
        </w:rPr>
        <w:t xml:space="preserve"> 13) Convenio).</w:t>
      </w:r>
    </w:p>
    <w:p w:rsidR="00135342" w:rsidRDefault="00135342" w:rsidP="00135342">
      <w:pPr>
        <w:tabs>
          <w:tab w:val="left" w:pos="-720"/>
        </w:tabs>
        <w:suppressAutoHyphens/>
        <w:spacing w:line="240" w:lineRule="atLeast"/>
        <w:rPr>
          <w:lang w:val="es-ES_tradnl"/>
        </w:rPr>
      </w:pPr>
      <w:r>
        <w:rPr>
          <w:lang w:val="es-ES_tradnl"/>
        </w:rPr>
        <w:tab/>
        <w:t xml:space="preserve">Estos versículos dan énfasis a la magnitud de las tribus representadas en la asamblea.  </w:t>
      </w:r>
      <w:r>
        <w:rPr>
          <w:b/>
          <w:lang w:val="es-ES_tradnl"/>
        </w:rPr>
        <w:t>Todo Judá y Benjamín</w:t>
      </w:r>
      <w:r>
        <w:rPr>
          <w:lang w:val="es-ES_tradnl"/>
        </w:rPr>
        <w:t xml:space="preserve"> vinieron a Jerusalén, pero junto con ellos venían representantes de </w:t>
      </w:r>
      <w:r>
        <w:rPr>
          <w:b/>
          <w:lang w:val="es-ES_tradnl"/>
        </w:rPr>
        <w:t>Efraín, Manasés y Simeón</w:t>
      </w:r>
      <w:r>
        <w:rPr>
          <w:lang w:val="es-ES_tradnl"/>
        </w:rPr>
        <w:t xml:space="preserve"> (15: 9).  El Cronista agregó el aviso de que los norteños estaban entre los que </w:t>
      </w:r>
      <w:r>
        <w:rPr>
          <w:b/>
          <w:lang w:val="es-ES_tradnl"/>
        </w:rPr>
        <w:t>se habían establecido entre ellos</w:t>
      </w:r>
      <w:r>
        <w:rPr>
          <w:lang w:val="es-ES_tradnl"/>
        </w:rPr>
        <w:t xml:space="preserve"> (15: 9).  Como en los días de Roboam (vea 11: 5-17), </w:t>
      </w:r>
      <w:r>
        <w:rPr>
          <w:b/>
          <w:lang w:val="es-ES_tradnl"/>
        </w:rPr>
        <w:t>números grandes habían venido... de Israel</w:t>
      </w:r>
      <w:r>
        <w:rPr>
          <w:lang w:val="es-ES_tradnl"/>
        </w:rPr>
        <w:t xml:space="preserve"> (15: 9).  La inclusión de Simeón entre las tribus norteñas es problemática porque su territorio realmente se localiza al sur de Judá.  Es factible que algún acontecimiento histórico desconocido por registros bíblicos llevó a migraciones del territorio tradicional de Simeón a una región más al norte.  Quizás, las incursiones Edomitas en las regiones del sur después del reino de Salomón explican sus mudanzas.  Cualquiera que fuese el caso, el Cronista mencionó migraciones desde el Norte en varias ocasiones (vea Introducción:</w:t>
      </w:r>
      <w:r>
        <w:rPr>
          <w:i/>
          <w:lang w:val="es-ES_tradnl"/>
        </w:rPr>
        <w:t xml:space="preserve"> 3) Israel Norteño).</w:t>
      </w:r>
    </w:p>
    <w:p w:rsidR="00135342" w:rsidRDefault="00135342" w:rsidP="00135342">
      <w:pPr>
        <w:tabs>
          <w:tab w:val="left" w:pos="-720"/>
        </w:tabs>
        <w:suppressAutoHyphens/>
        <w:spacing w:line="240" w:lineRule="atLeast"/>
        <w:rPr>
          <w:lang w:val="es-ES_tradnl"/>
        </w:rPr>
      </w:pPr>
      <w:r>
        <w:rPr>
          <w:lang w:val="es-ES_tradnl"/>
        </w:rPr>
        <w:tab/>
        <w:t xml:space="preserve">Esta deserción del Norte se produjo cuando </w:t>
      </w:r>
      <w:r>
        <w:rPr>
          <w:b/>
          <w:lang w:val="es-ES_tradnl"/>
        </w:rPr>
        <w:t>vieron que el Señor su Dios estaba con él</w:t>
      </w:r>
      <w:r>
        <w:rPr>
          <w:lang w:val="es-ES_tradnl"/>
        </w:rPr>
        <w:t xml:space="preserve"> (15: 9).</w:t>
      </w:r>
      <w:r>
        <w:rPr>
          <w:b/>
          <w:lang w:val="es-ES_tradnl"/>
        </w:rPr>
        <w:t xml:space="preserve"> </w:t>
      </w:r>
      <w:r>
        <w:rPr>
          <w:lang w:val="es-ES_tradnl"/>
        </w:rPr>
        <w:t xml:space="preserve"> El hecho de que </w:t>
      </w:r>
      <w:r>
        <w:rPr>
          <w:b/>
          <w:lang w:val="es-ES_tradnl"/>
        </w:rPr>
        <w:t>Dios estaba con él</w:t>
      </w:r>
      <w:r>
        <w:rPr>
          <w:lang w:val="es-ES_tradnl"/>
        </w:rPr>
        <w:t xml:space="preserve"> evoca la sección previa de la victoria de Asa sobre Zera (vea 14: 11-15).  Allí la victoria resultó de la lucha de Dios al lado de Judá (vea 13: 12; vea también Introducción:</w:t>
      </w:r>
      <w:r>
        <w:rPr>
          <w:i/>
          <w:lang w:val="es-ES_tradnl"/>
        </w:rPr>
        <w:t xml:space="preserve"> 10) Actividad Divina).</w:t>
      </w:r>
    </w:p>
    <w:p w:rsidR="00135342" w:rsidRDefault="00135342" w:rsidP="00135342">
      <w:pPr>
        <w:tabs>
          <w:tab w:val="left" w:pos="-720"/>
        </w:tabs>
        <w:suppressAutoHyphens/>
        <w:spacing w:line="240" w:lineRule="atLeast"/>
        <w:rPr>
          <w:lang w:val="es-ES_tradnl"/>
        </w:rPr>
      </w:pPr>
      <w:r>
        <w:rPr>
          <w:lang w:val="es-ES_tradnl"/>
        </w:rPr>
        <w:tab/>
        <w:t>Esta y otras migraciones desde el Norte eran muy importantes para el Cronista.  Eran pruebas de antemano del ideal del Cronista de reunificación de todo Israel bajo el reino de la familia Davídica (vea Introducción:</w:t>
      </w:r>
      <w:r>
        <w:rPr>
          <w:i/>
          <w:lang w:val="es-ES_tradnl"/>
        </w:rPr>
        <w:t xml:space="preserve"> 2) Israel Norteño).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Ceremonias de la Apertura de la asamblea (15: 11)</w:t>
      </w:r>
    </w:p>
    <w:p w:rsidR="00135342" w:rsidRDefault="00135342" w:rsidP="00135342">
      <w:pPr>
        <w:tabs>
          <w:tab w:val="left" w:pos="-720"/>
        </w:tabs>
        <w:suppressAutoHyphens/>
        <w:spacing w:line="240" w:lineRule="atLeast"/>
        <w:rPr>
          <w:lang w:val="es-ES_tradnl"/>
        </w:rPr>
      </w:pPr>
      <w:r>
        <w:rPr>
          <w:lang w:val="es-ES_tradnl"/>
        </w:rPr>
        <w:lastRenderedPageBreak/>
        <w:tab/>
        <w:t xml:space="preserve">En reconocimiento de la solemnidad de esta ocasión, el Cronista describió los sacrificios ofrecidos al principio de la asamblea.  Asa, y los que se le habían unido, sacrificaron </w:t>
      </w:r>
      <w:r>
        <w:rPr>
          <w:b/>
          <w:lang w:val="es-ES_tradnl"/>
        </w:rPr>
        <w:t>setecientas cabezas de ganado y siete mil ovejas y cabras</w:t>
      </w:r>
      <w:r>
        <w:rPr>
          <w:lang w:val="es-ES_tradnl"/>
        </w:rPr>
        <w:t xml:space="preserve"> (15: 11).  Estos números comparan favorablemente con otro acontecimientos similares (vea 1 Crónicas 15: 26; 2 Crónicas 5: 6; 7: 5; 29: 27-33). Esta asamblea fue presenciada a por representantes de muchas tribus y grandes ceremonias sacrificatorias incluidas.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Juramentos de la asamblea (15: 12-13)</w:t>
      </w:r>
    </w:p>
    <w:p w:rsidR="00135342" w:rsidRDefault="00135342" w:rsidP="00135342">
      <w:pPr>
        <w:tabs>
          <w:tab w:val="left" w:pos="-720"/>
        </w:tabs>
        <w:suppressAutoHyphens/>
        <w:spacing w:line="240" w:lineRule="atLeast"/>
        <w:rPr>
          <w:lang w:val="es-ES_tradnl"/>
        </w:rPr>
      </w:pPr>
      <w:r>
        <w:rPr>
          <w:lang w:val="es-ES_tradnl"/>
        </w:rPr>
        <w:tab/>
        <w:t xml:space="preserve">El interés principal del Cronista en la asamblea de Asa también formó el punto culminante de la narrativa.  En esta ocasión, el pueblo </w:t>
      </w:r>
      <w:r>
        <w:rPr>
          <w:b/>
          <w:lang w:val="es-ES_tradnl"/>
        </w:rPr>
        <w:t>entró en un convenio para buscar al Señor</w:t>
      </w:r>
      <w:r>
        <w:rPr>
          <w:lang w:val="es-ES_tradnl"/>
        </w:rPr>
        <w:t xml:space="preserve"> (15: 12).  Esta ceremonia de renovación del convenio era probablemente coexistente con la Fiesta anual de las Semanas o Pentecostés (vea Exodo 23: 16; 34: 22; Levítico 23: 15-21; Números 28: 26-31; Deuteronomio 16: 9-10).  El Cronista mencionó que varios acontecimientos de renovación del convenio inspiran a sus lectores post-exílicos a reafirmar sus compromisos del convenio ante Dios también (vea Introducción:</w:t>
      </w:r>
      <w:r>
        <w:rPr>
          <w:i/>
          <w:lang w:val="es-ES_tradnl"/>
        </w:rPr>
        <w:t xml:space="preserve">  13) Convenio).</w:t>
      </w:r>
    </w:p>
    <w:p w:rsidR="00135342" w:rsidRDefault="00135342" w:rsidP="00135342">
      <w:pPr>
        <w:tabs>
          <w:tab w:val="left" w:pos="-720"/>
        </w:tabs>
        <w:suppressAutoHyphens/>
        <w:spacing w:line="240" w:lineRule="atLeast"/>
        <w:rPr>
          <w:lang w:val="es-ES_tradnl"/>
        </w:rPr>
      </w:pPr>
      <w:r>
        <w:rPr>
          <w:lang w:val="es-ES_tradnl"/>
        </w:rPr>
        <w:tab/>
        <w:t>Por otras porciones de las Escrituras, conjeturaríamos que una ceremonia de la renovación del convenio de esta clase incluiría varios elementos. Por ejemplo, cuatro movimientos emergen dentro de los procedimientos de Josué 24: 1-25. Las ceremonias empezaron con la recolección de los actos de Dios en la historia de Israel (24: 1-13). El reiterar los privilegios y responsabilidades del convenio siguió (24: 14-15). El pueblo del convenio responde con arrepentimiento y compromiso (24: 16-18). Leyes, promesas, y términos de acuerdo se registran (24: 25).  Al igual que Josué antes de él, Asa llevó a la nación en renovación de compromisos con el Señor (vea Deuteronomio 29: 1; Josué 8: 30-35; 1 Samuel 11: 14).</w:t>
      </w:r>
    </w:p>
    <w:p w:rsidR="00135342" w:rsidRDefault="00135342" w:rsidP="00135342">
      <w:pPr>
        <w:tabs>
          <w:tab w:val="left" w:pos="-720"/>
        </w:tabs>
        <w:suppressAutoHyphens/>
        <w:spacing w:line="240" w:lineRule="atLeast"/>
        <w:rPr>
          <w:lang w:val="es-ES_tradnl"/>
        </w:rPr>
      </w:pPr>
      <w:r>
        <w:rPr>
          <w:lang w:val="es-ES_tradnl"/>
        </w:rPr>
        <w:tab/>
        <w:t>El Cronista ató explícitamente a la renovación del convenio de Asa con el contexto que precede.  Primero, describió el juramento del asamblea como "buscar" (15: 12; vea 15: 2; también vea Introducción:</w:t>
      </w:r>
      <w:r>
        <w:rPr>
          <w:i/>
          <w:lang w:val="es-ES_tradnl"/>
        </w:rPr>
        <w:t xml:space="preserve"> 19) Buscar).</w:t>
      </w:r>
      <w:r>
        <w:rPr>
          <w:lang w:val="es-ES_tradnl"/>
        </w:rPr>
        <w:t xml:space="preserve">  Semejantemente, describió los sacrificios ofrecidos en relación con esta renovación del convenio como </w:t>
      </w:r>
      <w:r>
        <w:rPr>
          <w:b/>
          <w:lang w:val="es-ES_tradnl"/>
        </w:rPr>
        <w:t>el botín que habían traído</w:t>
      </w:r>
      <w:r>
        <w:rPr>
          <w:lang w:val="es-ES_tradnl"/>
        </w:rPr>
        <w:t xml:space="preserve"> de su victoria sobre Zera (15: 11; vea 14: 9-15).  Estos dos elementos en este relato demuestran que el Cronista vio la asamblea de Asa como el clímax de la contestación de Asa al profeta.</w:t>
      </w:r>
    </w:p>
    <w:p w:rsidR="00135342" w:rsidRDefault="00135342" w:rsidP="00135342">
      <w:pPr>
        <w:tabs>
          <w:tab w:val="left" w:pos="-720"/>
        </w:tabs>
        <w:suppressAutoHyphens/>
        <w:spacing w:line="240" w:lineRule="atLeast"/>
        <w:rPr>
          <w:lang w:val="es-ES_tradnl"/>
        </w:rPr>
      </w:pPr>
      <w:r>
        <w:rPr>
          <w:lang w:val="es-ES_tradnl"/>
        </w:rPr>
        <w:tab/>
        <w:t xml:space="preserve">Una mención notable aparece al final de esta renovación del convenio.  </w:t>
      </w:r>
      <w:r>
        <w:rPr>
          <w:b/>
          <w:lang w:val="es-ES_tradnl"/>
        </w:rPr>
        <w:t>A todo aquel que no buscara al Señor... se le debía dar muerte</w:t>
      </w:r>
      <w:r>
        <w:rPr>
          <w:lang w:val="es-ES_tradnl"/>
        </w:rPr>
        <w:t xml:space="preserve"> (15: 13).  La práctica de ejecutar a violadores flagrantes del convenio se estableció en la Ley del Mosaico (vea Exodo 22: 20; Deuteronomio 17: 2-7; 13: 6-10).  Como con todas las instrucciones del Mosaico acerca de la pena capital, la motivación detrás de esta Ley era librar a Israel de malvados que alejarían a otros de la fidelidad al convenio.  En el período del Antiguo Testamento, políticas religiosas y nacionales eran casi inseparables.  Los juicios del estado de Israel conforme a la Ley de Dios eran los juicios de Dios mismo. Como resultado, una dimensión de renovación del convenio nacional era la purificación de la nación. Estas ejecuciones son comparables a la practica del Nuevo Testamento de la excomunión, que era una purificación de la comunidad creyente en sí misma (vea Mateo 18: 17; 1 Corintios 5: 1-13; 1 Timoteo 1: 18-20; 2 Tesalonicenses 3: 14).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Ceremonias del Cierre de la asamblea (15: 14)</w:t>
      </w:r>
    </w:p>
    <w:p w:rsidR="00135342" w:rsidRDefault="00135342" w:rsidP="00135342">
      <w:pPr>
        <w:tabs>
          <w:tab w:val="left" w:pos="-720"/>
        </w:tabs>
        <w:suppressAutoHyphens/>
        <w:spacing w:line="240" w:lineRule="atLeast"/>
        <w:rPr>
          <w:lang w:val="es-ES_tradnl"/>
        </w:rPr>
      </w:pPr>
      <w:r>
        <w:rPr>
          <w:lang w:val="es-ES_tradnl"/>
        </w:rPr>
        <w:lastRenderedPageBreak/>
        <w:tab/>
        <w:t xml:space="preserve">En equilibrio con las ceremonias de sacrificio de la apertura (vea 15: 11), el Cronista volvió al partidarios de las ceremonias de renovación del pacto. El pueblo se deleitó en el acontecimiento con </w:t>
      </w:r>
      <w:r>
        <w:rPr>
          <w:b/>
          <w:lang w:val="es-ES_tradnl"/>
        </w:rPr>
        <w:t>gritería y con trompetas y cuernos</w:t>
      </w:r>
      <w:r>
        <w:rPr>
          <w:lang w:val="es-ES_tradnl"/>
        </w:rPr>
        <w:t xml:space="preserve"> (15: 14).  Una vez más, el interés del Cronista en unir la música y la alegría es clara (vea Introducción:</w:t>
      </w:r>
      <w:r>
        <w:rPr>
          <w:i/>
          <w:lang w:val="es-ES_tradnl"/>
        </w:rPr>
        <w:t xml:space="preserve"> 8) Música).</w:t>
      </w:r>
      <w:r>
        <w:rPr>
          <w:lang w:val="es-ES_tradnl"/>
        </w:rPr>
        <w:t xml:space="preserve">  Como en pasajes similares en todo su libro, el Cronista dio énfasis a la alegría y esplendor de este acontecimiento para motivar sus lectores hacia su imitación (vea Introducción:</w:t>
      </w:r>
      <w:r>
        <w:rPr>
          <w:i/>
          <w:lang w:val="es-ES_tradnl"/>
        </w:rPr>
        <w:t xml:space="preserve"> 27) Desilusión y Celebración).</w:t>
      </w:r>
      <w:r>
        <w:rPr>
          <w:lang w:val="es-ES_tradnl"/>
        </w:rPr>
        <w:t xml:space="preserve"> En lugar de amenazas de juicio, esta escena de celebración ofreció incentivo positivo para renovación del convenio.  La maravilla de la celebración alegre de Asa podría ser suya, si siguieran el ejemplo de la fidelidad del convenio de Asa.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Resultados de La Asamblea (15: 15)</w:t>
      </w:r>
    </w:p>
    <w:p w:rsidR="00135342" w:rsidRDefault="00135342" w:rsidP="00135342">
      <w:pPr>
        <w:tabs>
          <w:tab w:val="left" w:pos="-720"/>
        </w:tabs>
        <w:suppressAutoHyphens/>
        <w:spacing w:line="240" w:lineRule="atLeast"/>
        <w:rPr>
          <w:lang w:val="es-ES_tradnl"/>
        </w:rPr>
      </w:pPr>
      <w:r>
        <w:rPr>
          <w:lang w:val="es-ES_tradnl"/>
        </w:rPr>
        <w:tab/>
        <w:t xml:space="preserve">La descripción de los resultados de la asamblea de Asa cierra con un enfoque continuo sobre las emociones del acontecimiento: </w:t>
      </w:r>
      <w:r>
        <w:rPr>
          <w:b/>
          <w:lang w:val="es-ES_tradnl"/>
        </w:rPr>
        <w:t>Todo Judá se regocijó</w:t>
      </w:r>
      <w:r>
        <w:rPr>
          <w:lang w:val="es-ES_tradnl"/>
        </w:rPr>
        <w:t xml:space="preserve"> (15: 15).  Los representantes de la población entera se entusiasmaron por la renovación del convenio. Además, juraron </w:t>
      </w:r>
      <w:r>
        <w:rPr>
          <w:b/>
          <w:lang w:val="es-ES_tradnl"/>
        </w:rPr>
        <w:t>de todo corazón</w:t>
      </w:r>
      <w:r>
        <w:rPr>
          <w:lang w:val="es-ES_tradnl"/>
        </w:rPr>
        <w:t xml:space="preserve"> (15: 15).  Devoción de todo corazón era uno del Cronista lo más repitió temas (vea Introducción:</w:t>
      </w:r>
      <w:r>
        <w:rPr>
          <w:i/>
          <w:lang w:val="es-ES_tradnl"/>
        </w:rPr>
        <w:t xml:space="preserve">  16) Motivaciones).</w:t>
      </w:r>
      <w:r>
        <w:rPr>
          <w:lang w:val="es-ES_tradnl"/>
        </w:rPr>
        <w:t xml:space="preserve">  A este tiempo Judá fue lejos más allá de requisitos externos religiosos y le ofreció sus almas a Dios. Además, el Cronista agregó que porque Asa y la asamblea </w:t>
      </w:r>
      <w:r>
        <w:rPr>
          <w:b/>
          <w:lang w:val="es-ES_tradnl"/>
        </w:rPr>
        <w:t>buscaron al Señor ávidamente... fue encontrado por ellos</w:t>
      </w:r>
      <w:r>
        <w:rPr>
          <w:lang w:val="es-ES_tradnl"/>
        </w:rPr>
        <w:t xml:space="preserve"> (15: 15).  De todo corazón, se expresa persecución ávida de renovación del convenio una vez más en cuanto a "buscar" (vea 14: 4; 15: 2,12,13; 16: 12; también vea Introducción:</w:t>
      </w:r>
      <w:r>
        <w:rPr>
          <w:i/>
          <w:lang w:val="es-ES_tradnl"/>
        </w:rPr>
        <w:t xml:space="preserve">  19) Buscar).</w:t>
      </w:r>
      <w:r>
        <w:rPr>
          <w:lang w:val="es-ES_tradnl"/>
        </w:rPr>
        <w:t xml:space="preserve">  Finalmente, el resultado de la devoción alegre y sincera de la asamblea era que </w:t>
      </w:r>
      <w:r>
        <w:rPr>
          <w:b/>
          <w:lang w:val="es-ES_tradnl"/>
        </w:rPr>
        <w:t>el Señor les dio descanso en cada lado</w:t>
      </w:r>
      <w:r>
        <w:rPr>
          <w:lang w:val="es-ES_tradnl"/>
        </w:rPr>
        <w:t xml:space="preserve"> (15: 15).  En vocabulario que evoca el reino ideal de David (vea 1 Crónicas 22: 18; 23: 25) así como el de Asa (vea 14: 6,7) y anticipa el de Josafat (vea 20: 30), el Cronista señaló que la lealtad de Asa al convenio le llevó a protección contra sus enemigos (vea Introducción:</w:t>
      </w:r>
      <w:r>
        <w:rPr>
          <w:i/>
          <w:lang w:val="es-ES_tradnl"/>
        </w:rPr>
        <w:t xml:space="preserve">  23) Victoria y Derrota).</w:t>
      </w:r>
    </w:p>
    <w:p w:rsidR="00135342" w:rsidRDefault="00135342" w:rsidP="00135342">
      <w:pPr>
        <w:tabs>
          <w:tab w:val="left" w:pos="-720"/>
        </w:tabs>
        <w:suppressAutoHyphens/>
        <w:spacing w:line="240" w:lineRule="atLeast"/>
        <w:rPr>
          <w:lang w:val="es-ES_tradnl"/>
        </w:rPr>
      </w:pPr>
      <w:r>
        <w:rPr>
          <w:lang w:val="es-ES_tradnl"/>
        </w:rPr>
        <w:tab/>
        <w:t>El estímulo a los lectores del Cronista es evidente.  Las experiencias deleitables de esta asamblea los deberían haber motivado a persecución ávida de renovación del convenio en su día. Tenían que ir aun más allá de no más conformidad externa a devoción de todo corazón.  Sólo entonces la alegría exhibida en este pasaje sería suya.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Las Otras Reformas de Asa (15: 16-19)</w:t>
      </w:r>
    </w:p>
    <w:p w:rsidR="00135342" w:rsidRDefault="00135342" w:rsidP="00135342">
      <w:pPr>
        <w:tabs>
          <w:tab w:val="left" w:pos="-720"/>
        </w:tabs>
        <w:suppressAutoHyphens/>
        <w:spacing w:line="240" w:lineRule="atLeast"/>
        <w:rPr>
          <w:lang w:val="es-ES_tradnl"/>
        </w:rPr>
      </w:pPr>
      <w:r>
        <w:rPr>
          <w:lang w:val="es-ES_tradnl"/>
        </w:rPr>
        <w:tab/>
        <w:t>El Cronista redondeó su registro de las reformas de Asa al volver al libro de Reyes (15: 16-19// 1 Reyes 15: 13-15).  Este material forma una inclusión con 15: 8 que enmarca el relato de la asamblea de Asa (vea figura 33).</w:t>
      </w:r>
    </w:p>
    <w:p w:rsidR="00135342" w:rsidRDefault="00135342" w:rsidP="00135342">
      <w:pPr>
        <w:tabs>
          <w:tab w:val="left" w:pos="-720"/>
        </w:tabs>
        <w:suppressAutoHyphens/>
        <w:spacing w:line="240" w:lineRule="atLeast"/>
        <w:rPr>
          <w:lang w:val="es-ES_tradnl"/>
        </w:rPr>
      </w:pPr>
      <w:r>
        <w:rPr>
          <w:lang w:val="es-ES_tradnl"/>
        </w:rPr>
        <w:tab/>
        <w:t xml:space="preserve">Varios artículos vienen en el cuadro a estas alturas.  Primero, Asa </w:t>
      </w:r>
      <w:r>
        <w:rPr>
          <w:b/>
          <w:lang w:val="es-ES_tradnl"/>
        </w:rPr>
        <w:t>depuso... a Maaca. como la reina madre</w:t>
      </w:r>
      <w:r>
        <w:rPr>
          <w:lang w:val="es-ES_tradnl"/>
        </w:rPr>
        <w:t xml:space="preserve"> (15: 16).  La reina madre era casi un estado oficial otorgado a la madre o abuela de un rey (vea 1 Reyes 2: 19; 15: 13; 2 Reyes 10: 13; 24: 12,15). Estas matriarcas reales a menudo tenían mucha influencia sobre los asuntos de estado.  La abuela de Asa, Maaca (vea 13: 2) había erigido un poste para Asera (15: 16). Al parecer, no se comprometió totalmente a las reformas de Asa.  No sólo Asa destruyó su ídolo, sino que la depuso también.  Hasta la propia familia del rey no estaba exenta de sus esfuerzos de la reforma.  (Para una explicación del poste para Asera, vea 14: 3-5.)</w:t>
      </w:r>
    </w:p>
    <w:p w:rsidR="00135342" w:rsidRDefault="00135342" w:rsidP="00135342">
      <w:pPr>
        <w:tabs>
          <w:tab w:val="left" w:pos="-720"/>
        </w:tabs>
        <w:suppressAutoHyphens/>
        <w:spacing w:line="240" w:lineRule="atLeast"/>
        <w:rPr>
          <w:lang w:val="es-ES_tradnl"/>
        </w:rPr>
      </w:pPr>
      <w:r>
        <w:rPr>
          <w:lang w:val="es-ES_tradnl"/>
        </w:rPr>
        <w:tab/>
        <w:t xml:space="preserve">Segundo, el Cronista repitió de 1 Reyes 15: 14 que Asa </w:t>
      </w:r>
      <w:r>
        <w:rPr>
          <w:b/>
          <w:lang w:val="es-ES_tradnl"/>
        </w:rPr>
        <w:t>no quitó los altares de Israel</w:t>
      </w:r>
      <w:r>
        <w:rPr>
          <w:lang w:val="es-ES_tradnl"/>
        </w:rPr>
        <w:t xml:space="preserve"> (15: 17).  Esta admisión no es opuesta a 14: 5. Allí el Cronista afirmó sólo que Asa quitó altares </w:t>
      </w:r>
      <w:r>
        <w:rPr>
          <w:b/>
          <w:lang w:val="es-ES_tradnl"/>
        </w:rPr>
        <w:t>de Judá</w:t>
      </w:r>
      <w:r>
        <w:rPr>
          <w:lang w:val="es-ES_tradnl"/>
        </w:rPr>
        <w:t xml:space="preserve"> (14: 5). Aquí aparecería que el Cronista entendió que el libro de </w:t>
      </w:r>
      <w:r>
        <w:rPr>
          <w:lang w:val="es-ES_tradnl"/>
        </w:rPr>
        <w:lastRenderedPageBreak/>
        <w:t xml:space="preserve">Reyes se refería a esas tierras de Efraín que Asa poseyó (vea 15: 8; 17: 2).   A pesar de este fracaso por parte de Asa, el Cronista también incluyó de Reyes que </w:t>
      </w:r>
      <w:r>
        <w:rPr>
          <w:b/>
          <w:lang w:val="es-ES_tradnl"/>
        </w:rPr>
        <w:t>se comprometió totalmente el corazón de Asa... toda su vida</w:t>
      </w:r>
      <w:r>
        <w:rPr>
          <w:lang w:val="es-ES_tradnl"/>
        </w:rPr>
        <w:t xml:space="preserve"> (15: 17).  Aunque el Cronista volvió inmediatamente a los años de Asa de infidelidad, notó que en lo profundo de este rey había un corazón consagrado al Señor.  Una vez más, el Cronista enfatizó devoción de todo corazón pero reconoció que no implicó conducta perfecta (vea Introducción:</w:t>
      </w:r>
      <w:r>
        <w:rPr>
          <w:i/>
          <w:lang w:val="es-ES_tradnl"/>
        </w:rPr>
        <w:t xml:space="preserve"> 16) Motivaciones).</w:t>
      </w:r>
    </w:p>
    <w:p w:rsidR="00135342" w:rsidRDefault="00135342" w:rsidP="00135342">
      <w:pPr>
        <w:tabs>
          <w:tab w:val="left" w:pos="-720"/>
        </w:tabs>
        <w:suppressAutoHyphens/>
        <w:spacing w:line="240" w:lineRule="atLeast"/>
        <w:rPr>
          <w:lang w:val="es-ES_tradnl"/>
        </w:rPr>
      </w:pPr>
      <w:r>
        <w:rPr>
          <w:lang w:val="es-ES_tradnl"/>
        </w:rPr>
        <w:tab/>
        <w:t xml:space="preserve">Tercero, el texto se refiere a la dedicación de Asa de </w:t>
      </w:r>
      <w:r>
        <w:rPr>
          <w:b/>
          <w:lang w:val="es-ES_tradnl"/>
        </w:rPr>
        <w:t>plata y oro</w:t>
      </w:r>
      <w:r>
        <w:rPr>
          <w:lang w:val="es-ES_tradnl"/>
        </w:rPr>
        <w:t xml:space="preserve">... y otros </w:t>
      </w:r>
      <w:r>
        <w:rPr>
          <w:b/>
          <w:lang w:val="es-ES_tradnl"/>
        </w:rPr>
        <w:t>artículos</w:t>
      </w:r>
      <w:r>
        <w:rPr>
          <w:lang w:val="es-ES_tradnl"/>
        </w:rPr>
        <w:t xml:space="preserve"> al </w:t>
      </w:r>
      <w:r>
        <w:rPr>
          <w:b/>
          <w:lang w:val="es-ES_tradnl"/>
        </w:rPr>
        <w:t>templo de Dios</w:t>
      </w:r>
      <w:r>
        <w:rPr>
          <w:lang w:val="es-ES_tradnl"/>
        </w:rPr>
        <w:t xml:space="preserve"> (15: 18).  Esta acción ejemplar evoca a las acciones similares de David y Salomón (vea 1 Crónicas 29: 3; 2 Crónicas 5: 1).  Una vez más, esta parte del reino de Asa era sutilmente comparada a estos monarcas ideales.</w:t>
      </w:r>
    </w:p>
    <w:p w:rsidR="00135342" w:rsidRDefault="00135342" w:rsidP="00135342">
      <w:pPr>
        <w:tabs>
          <w:tab w:val="left" w:pos="-720"/>
        </w:tabs>
        <w:suppressAutoHyphens/>
        <w:spacing w:line="240" w:lineRule="atLeast"/>
        <w:rPr>
          <w:lang w:val="es-ES_tradnl"/>
        </w:rPr>
      </w:pPr>
      <w:r>
        <w:rPr>
          <w:lang w:val="es-ES_tradnl"/>
        </w:rPr>
        <w:tab/>
        <w:t xml:space="preserve">Cuarto, el Cronista agregó una mención final a esta porción de su registro (15: 19).  Ya había mencionado el </w:t>
      </w:r>
      <w:r>
        <w:rPr>
          <w:b/>
          <w:lang w:val="es-ES_tradnl"/>
        </w:rPr>
        <w:t>descanso</w:t>
      </w:r>
      <w:r>
        <w:rPr>
          <w:lang w:val="es-ES_tradnl"/>
        </w:rPr>
        <w:t xml:space="preserve"> de la nación </w:t>
      </w:r>
      <w:r>
        <w:rPr>
          <w:b/>
          <w:lang w:val="es-ES_tradnl"/>
        </w:rPr>
        <w:t>en cada lado</w:t>
      </w:r>
      <w:r>
        <w:rPr>
          <w:lang w:val="es-ES_tradnl"/>
        </w:rPr>
        <w:t xml:space="preserve"> (15: 15; vea Introducción:</w:t>
      </w:r>
      <w:r>
        <w:rPr>
          <w:i/>
          <w:lang w:val="es-ES_tradnl"/>
        </w:rPr>
        <w:t xml:space="preserve">  23) Victoria y Derrota).</w:t>
      </w:r>
      <w:r>
        <w:rPr>
          <w:lang w:val="es-ES_tradnl"/>
        </w:rPr>
        <w:t xml:space="preserve">  A estas alturas, dio énfasis a que </w:t>
      </w:r>
      <w:r>
        <w:rPr>
          <w:b/>
          <w:lang w:val="es-ES_tradnl"/>
        </w:rPr>
        <w:t>no había más guerra</w:t>
      </w:r>
      <w:r>
        <w:rPr>
          <w:lang w:val="es-ES_tradnl"/>
        </w:rPr>
        <w:t xml:space="preserve"> (15: 19). Asa fue libre de conflictos mayores </w:t>
      </w:r>
      <w:r>
        <w:rPr>
          <w:b/>
          <w:lang w:val="es-ES_tradnl"/>
        </w:rPr>
        <w:t>hasta el trigésimo-quinto año de su reino</w:t>
      </w:r>
      <w:r>
        <w:rPr>
          <w:lang w:val="es-ES_tradnl"/>
        </w:rPr>
        <w:t xml:space="preserve"> (15: 19).  La alusión al reino del ideal de Salomón es evidente (vea 2 Crónicas 9: 30).</w:t>
      </w:r>
    </w:p>
    <w:p w:rsidR="00135342" w:rsidRDefault="00135342" w:rsidP="00135342">
      <w:pPr>
        <w:tabs>
          <w:tab w:val="left" w:pos="-720"/>
        </w:tabs>
        <w:suppressAutoHyphens/>
        <w:spacing w:line="240" w:lineRule="atLeast"/>
        <w:rPr>
          <w:lang w:val="es-ES_tradnl"/>
        </w:rPr>
      </w:pPr>
      <w:r>
        <w:rPr>
          <w:lang w:val="es-ES_tradnl"/>
        </w:rPr>
        <w:tab/>
        <w:t>Con estos informes de cierre, el Cronista presentó la profundidad de las reformas de Asa y la bendición perdurable de paz que recibió.  Para los lectores post-exílicos, estos rasgos del reino del rey eran envidiables.  Podrían experimentar la misma paz, si imitaran las reformas de Asa en su día.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Asa Bajo Juicio Divino (16: 1-12)</w:t>
      </w:r>
    </w:p>
    <w:p w:rsidR="00135342" w:rsidRDefault="00135342" w:rsidP="00135342">
      <w:pPr>
        <w:tabs>
          <w:tab w:val="left" w:pos="-720"/>
        </w:tabs>
        <w:suppressAutoHyphens/>
        <w:spacing w:line="240" w:lineRule="atLeast"/>
        <w:rPr>
          <w:lang w:val="es-ES_tradnl"/>
        </w:rPr>
      </w:pPr>
      <w:r>
        <w:rPr>
          <w:lang w:val="es-ES_tradnl"/>
        </w:rPr>
        <w:tab/>
        <w:t>Tras haber tratado acerca de los años primeros del reino de Asa bajo bendición divina, el Cronista pasó al tiempo de juicio divino contra el rey.  Su representación de esta porción de la vida de Asa se destaca en contraste marcado con el material que precede.</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16: 1-12 con 1 Reyes 15: 16-24</w:t>
      </w:r>
    </w:p>
    <w:p w:rsidR="00135342" w:rsidRDefault="00135342" w:rsidP="00135342">
      <w:pPr>
        <w:tabs>
          <w:tab w:val="left" w:pos="-720"/>
        </w:tabs>
        <w:suppressAutoHyphens/>
        <w:spacing w:line="240" w:lineRule="atLeast"/>
        <w:rPr>
          <w:lang w:val="es-ES_tradnl"/>
        </w:rPr>
      </w:pPr>
      <w:r>
        <w:rPr>
          <w:lang w:val="es-ES_tradnl"/>
        </w:rPr>
        <w:tab/>
        <w:t>Crónicas depende de 1 Reyes 15: 16-24 para gran parte de este material (vea figura 32).  En varias porciones diferencias leves aparecen debido a cambios de estilo y corrupciones por transmisión textual.  Aún así, varias variaciones son debido a la perspectiva única del Cronista en estos acontecimientos.</w:t>
      </w:r>
    </w:p>
    <w:p w:rsidR="00135342" w:rsidRDefault="00135342" w:rsidP="00135342">
      <w:pPr>
        <w:tabs>
          <w:tab w:val="left" w:pos="-720"/>
        </w:tabs>
        <w:suppressAutoHyphens/>
        <w:spacing w:line="240" w:lineRule="atLeast"/>
        <w:rPr>
          <w:lang w:val="es-ES_tradnl"/>
        </w:rPr>
      </w:pPr>
      <w:r>
        <w:rPr>
          <w:lang w:val="es-ES_tradnl"/>
        </w:rPr>
        <w:tab/>
        <w:t xml:space="preserve">Primero, varias veces el Cronista varió de Reyes para manifestar su división cronológica del reino de Asa.  1) 1 Reyes 15: 16 generaliza esa guerra producida entre Asa y Baasa del Israel norteño "en todo sus reinos." El Cronista, sin embargo, ya había especificado que había paz durante los primeros años de Asa (14: 6). Por esta razón, reemplazó la referencia en Reyes con una mención de guerra producida en el trigésimo-sexto año (16: 1).  2) 1 Reyes 15: 23 lee, "en su vejez," pero el Cronista cambió a en el trigésimo-noveno año de su reino (16: 12).  3) También agregó la información que Asa murió </w:t>
      </w:r>
      <w:r>
        <w:rPr>
          <w:b/>
          <w:lang w:val="es-ES_tradnl"/>
        </w:rPr>
        <w:t>en el cuadragésimo-primero año de su reino</w:t>
      </w:r>
      <w:r>
        <w:rPr>
          <w:lang w:val="es-ES_tradnl"/>
        </w:rPr>
        <w:t xml:space="preserve"> al material paralelo en 1 Reyes 15: 24.  Cada uno de estos cambios se diseñó para formar el registro de Asa en unidades temporales bien-definidas que apoyaron su división del reino del rey entre un tiempo de bendición y juicio.</w:t>
      </w:r>
    </w:p>
    <w:p w:rsidR="00135342" w:rsidRDefault="00135342" w:rsidP="00135342">
      <w:pPr>
        <w:tabs>
          <w:tab w:val="left" w:pos="-720"/>
        </w:tabs>
        <w:suppressAutoHyphens/>
        <w:spacing w:line="240" w:lineRule="atLeast"/>
        <w:rPr>
          <w:lang w:val="es-ES_tradnl"/>
        </w:rPr>
      </w:pPr>
      <w:r>
        <w:rPr>
          <w:lang w:val="es-ES_tradnl"/>
        </w:rPr>
        <w:tab/>
        <w:t>Segundo, la mayor adición que se hizo a esta parte del reino de Asa aparece en 16: 7-10.  Este relato del profeta Ananí se aumentó para contrastar y equilibrar con el relato previo del profeta Azarías (vea 15: 1-7).</w:t>
      </w:r>
    </w:p>
    <w:p w:rsidR="00135342" w:rsidRDefault="00135342" w:rsidP="00135342">
      <w:pPr>
        <w:tabs>
          <w:tab w:val="left" w:pos="-720"/>
        </w:tabs>
        <w:suppressAutoHyphens/>
        <w:spacing w:line="240" w:lineRule="atLeast"/>
        <w:rPr>
          <w:lang w:val="es-ES_tradnl"/>
        </w:rPr>
      </w:pPr>
      <w:r>
        <w:rPr>
          <w:lang w:val="es-ES_tradnl"/>
        </w:rPr>
        <w:lastRenderedPageBreak/>
        <w:tab/>
        <w:t>Tercero, el Cronista extendió la referencia a fuentes del libro "de los reyes de Judá" (1 Reyes 15: 23) al libro de los reyes de Judá e Israel (16: 11).</w:t>
      </w:r>
    </w:p>
    <w:p w:rsidR="00135342" w:rsidRDefault="00135342" w:rsidP="00135342">
      <w:pPr>
        <w:tabs>
          <w:tab w:val="left" w:pos="-720"/>
        </w:tabs>
        <w:suppressAutoHyphens/>
        <w:spacing w:line="240" w:lineRule="atLeast"/>
        <w:rPr>
          <w:lang w:val="es-ES_tradnl"/>
        </w:rPr>
      </w:pPr>
      <w:r>
        <w:rPr>
          <w:lang w:val="es-ES_tradnl"/>
        </w:rPr>
        <w:tab/>
        <w:t>Cuarto, el aviso simple de que "sus pies enfermaron" (1 Reyes 15: 23) se extiende para indicar que el rey respondió inapropiadamente a su enfermedad dejando de buscar a Dios (16: 12). El propósito de esta expansión era contrastar la conducta de Asa en esta circunstancia con las acciones de sus primeros años (vea 15: 8-18).</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16: 1-12</w:t>
      </w:r>
    </w:p>
    <w:p w:rsidR="00135342" w:rsidRDefault="00135342" w:rsidP="00135342">
      <w:pPr>
        <w:tabs>
          <w:tab w:val="left" w:pos="-720"/>
        </w:tabs>
        <w:suppressAutoHyphens/>
        <w:spacing w:line="240" w:lineRule="atLeast"/>
        <w:rPr>
          <w:lang w:val="es-ES_tradnl"/>
        </w:rPr>
      </w:pPr>
      <w:r>
        <w:rPr>
          <w:lang w:val="es-ES_tradnl"/>
        </w:rPr>
        <w:tab/>
        <w:t>El registro del Cronista se divide en dos secciones principales (vea figura 33). La primera porción describe el fracaso de Asa en batalla y el subsecuente reproche profético y reacción real (16: 1-10).  Este material es seguido por una descripción de la enfermedad resultante de Asa (16: 11-12).</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Fracaso de Asa, Desaprobación Profética y Desobediencia (16: 1-10)</w:t>
      </w:r>
    </w:p>
    <w:p w:rsidR="00135342" w:rsidRDefault="00135342" w:rsidP="00135342">
      <w:pPr>
        <w:tabs>
          <w:tab w:val="left" w:pos="-720"/>
        </w:tabs>
        <w:suppressAutoHyphens/>
        <w:spacing w:line="240" w:lineRule="atLeast"/>
        <w:rPr>
          <w:lang w:val="es-ES_tradnl"/>
        </w:rPr>
      </w:pPr>
      <w:r>
        <w:rPr>
          <w:lang w:val="es-ES_tradnl"/>
        </w:rPr>
        <w:tab/>
        <w:t>La primera mitad del reino de Asa envolvió fidelidad, victoria, aprobación profética y obediencia. Esta porción contrasta con infidelidad, fracaso, reproche profético, y desobediencia (vea figura 33).  A estas alturas, el Cronista siguió un guión que presentó en varias ocasiones.  Un tiempo de bendición fue seguido por un tiempo de infidelidad.  (Para la advertencia del Cronista contra permitir que bendiciones lleven a infidelidad, vea comentarios en 1 Crónicas 5: 24.) Los contrastes entre estos dos períodos apenas podrían ser más llamativos.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16: 1-10</w:t>
      </w:r>
    </w:p>
    <w:p w:rsidR="00135342" w:rsidRDefault="00135342" w:rsidP="00135342">
      <w:pPr>
        <w:tabs>
          <w:tab w:val="left" w:pos="-720"/>
        </w:tabs>
        <w:suppressAutoHyphens/>
        <w:spacing w:line="240" w:lineRule="atLeast"/>
        <w:rPr>
          <w:lang w:val="es-ES_tradnl"/>
        </w:rPr>
      </w:pPr>
      <w:r>
        <w:rPr>
          <w:lang w:val="es-ES_tradnl"/>
        </w:rPr>
        <w:tab/>
        <w:t>Este material se divide en dos segmentos (vea figura 33).  Empieza con una narrativa describe el fracaso del rey en batalla (16: 1-6) que se sigue por un encuentro profético y la reacción del rey (16: 7-10).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Fracaso de Asa en Conflicto (16: 1-6)</w:t>
      </w:r>
    </w:p>
    <w:p w:rsidR="00135342" w:rsidRDefault="00135342" w:rsidP="00135342">
      <w:pPr>
        <w:tabs>
          <w:tab w:val="left" w:pos="-720"/>
        </w:tabs>
        <w:suppressAutoHyphens/>
        <w:spacing w:line="240" w:lineRule="atLeast"/>
        <w:rPr>
          <w:lang w:val="es-ES_tradnl"/>
        </w:rPr>
      </w:pPr>
      <w:r>
        <w:rPr>
          <w:lang w:val="es-ES_tradnl"/>
        </w:rPr>
        <w:tab/>
        <w:t>Contrastar la victoria notable de Asa sobre Zera (14: 12), el Cronista siguió el libro de Reyes (// 1 Reyes 15: 16-22) y registró uno de los encuentros de Asa con Baasa, rey de Israel norteño.  Esta batalla no fue una derrota total para Asa.  De hecho, en términos completamente políticos, fue solamente un leve retroceso. Aún así, desde el punto de vista del Cronista, representó una violación seria de la lealtad de Asa a Dios y trajo el juicio de Dios contra el rey.</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16: 1-6</w:t>
      </w:r>
    </w:p>
    <w:p w:rsidR="00135342" w:rsidRDefault="00135342" w:rsidP="00135342">
      <w:pPr>
        <w:tabs>
          <w:tab w:val="left" w:pos="-720"/>
        </w:tabs>
        <w:suppressAutoHyphens/>
        <w:spacing w:line="240" w:lineRule="atLeast"/>
        <w:rPr>
          <w:lang w:val="es-ES_tradnl"/>
        </w:rPr>
      </w:pPr>
      <w:r>
        <w:rPr>
          <w:lang w:val="es-ES_tradnl"/>
        </w:rPr>
        <w:tab/>
        <w:t>El relato de esta batalla se divide en cuatro pasos simétricos (vea figura 33). Empieza con una amenaza económica contra Judá (16: 1) y termina con su retiro (16: 5-6).  En este aspecto, Asa aparenta ser bendecido una vez más.  La clave para la comprensión de este acontecimiento, sin embargo, es la manera en la que Asa resolvió su problema.  Como las porciones del medio del relato indican, Asa apeló a Siria por ayuda (16: 2-3) y los sirios lucharon contra Israel norteño en alianza con Asa (16: 4). La alianza de Asa con Siria abrevió su dominación sobre la región.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Asa Amenazado (16: 1)</w:t>
      </w:r>
    </w:p>
    <w:p w:rsidR="00135342" w:rsidRDefault="00135342" w:rsidP="00135342">
      <w:pPr>
        <w:tabs>
          <w:tab w:val="left" w:pos="-720"/>
        </w:tabs>
        <w:suppressAutoHyphens/>
        <w:spacing w:line="240" w:lineRule="atLeast"/>
        <w:rPr>
          <w:lang w:val="es-ES_tradnl"/>
        </w:rPr>
      </w:pPr>
      <w:r>
        <w:rPr>
          <w:lang w:val="es-ES_tradnl"/>
        </w:rPr>
        <w:tab/>
        <w:t xml:space="preserve">Este episodio empieza con la información de que </w:t>
      </w:r>
      <w:r>
        <w:rPr>
          <w:b/>
          <w:lang w:val="es-ES_tradnl"/>
        </w:rPr>
        <w:t>Baasa, rey de Israel</w:t>
      </w:r>
      <w:r>
        <w:rPr>
          <w:lang w:val="es-ES_tradnl"/>
        </w:rPr>
        <w:t xml:space="preserve">, empezó con agresión contra Judá.  </w:t>
      </w:r>
      <w:r>
        <w:rPr>
          <w:b/>
          <w:lang w:val="es-ES_tradnl"/>
        </w:rPr>
        <w:t>Fortificó Ramá</w:t>
      </w:r>
      <w:r>
        <w:rPr>
          <w:lang w:val="es-ES_tradnl"/>
        </w:rPr>
        <w:t xml:space="preserve">, un sitio a seis millas al norte de Jerusalén, </w:t>
      </w:r>
      <w:r>
        <w:rPr>
          <w:lang w:val="es-ES_tradnl"/>
        </w:rPr>
        <w:lastRenderedPageBreak/>
        <w:t>para bloquear una ruta del comercio desde el este hacia Jerusalén.  Esta agresión era una en una serie larga de escaramuzas y conflictos entre Asa y Baasa (vea 1 Reyes 15: 16).</w:t>
      </w:r>
    </w:p>
    <w:p w:rsidR="00135342" w:rsidRDefault="00135342" w:rsidP="00135342">
      <w:pPr>
        <w:tabs>
          <w:tab w:val="left" w:pos="-720"/>
        </w:tabs>
        <w:suppressAutoHyphens/>
        <w:spacing w:line="240" w:lineRule="atLeast"/>
        <w:rPr>
          <w:lang w:val="es-ES_tradnl"/>
        </w:rPr>
      </w:pPr>
      <w:r>
        <w:rPr>
          <w:lang w:val="es-ES_tradnl"/>
        </w:rPr>
        <w:tab/>
        <w:t xml:space="preserve">La referencia cronológica de apertura al </w:t>
      </w:r>
      <w:r>
        <w:rPr>
          <w:b/>
          <w:lang w:val="es-ES_tradnl"/>
        </w:rPr>
        <w:t>trigésimo-sexto año del reino de Asa</w:t>
      </w:r>
      <w:r>
        <w:rPr>
          <w:lang w:val="es-ES_tradnl"/>
        </w:rPr>
        <w:t xml:space="preserve"> es problemática (16: 1).  Semejantemente, la mención del </w:t>
      </w:r>
      <w:r>
        <w:rPr>
          <w:b/>
          <w:lang w:val="es-ES_tradnl"/>
        </w:rPr>
        <w:t>trigésimo-quinto año</w:t>
      </w:r>
      <w:r>
        <w:rPr>
          <w:lang w:val="es-ES_tradnl"/>
        </w:rPr>
        <w:t xml:space="preserve"> en 15: 19 levanta dificultades para armonizar a Reyes con Crónicas.   1 Reyes 15: 33 y 16: 8 indica que Ela sucedió a Baasa en el vigésimosexto año del reino de Asa, pero Crónicas habla acerca de Baasa declarando la guerra en el </w:t>
      </w:r>
      <w:r>
        <w:rPr>
          <w:b/>
          <w:lang w:val="es-ES_tradnl"/>
        </w:rPr>
        <w:t>trigésimo-sexto año</w:t>
      </w:r>
      <w:r>
        <w:rPr>
          <w:lang w:val="es-ES_tradnl"/>
        </w:rPr>
        <w:t xml:space="preserve"> (16: 1).  Se han propuesto dos resoluciones.  Por un lado, unos intérpretes sostienen que 15: 19 y 16: 1 fechan estos acontecimientos desde el tiempo del cisma del Norte y Sur.  Si esto fuera así, esto llevaría a Reyes y Crónicas a armonizar.  No obstante, este sería el único momento en que el Cronista orientó su fecha en esta dirección.  En cambio, es posible que los números "treinta" y "veinte" se confundió en cierto punto en la historia de transmisión (vea Introducción:</w:t>
      </w:r>
      <w:r>
        <w:rPr>
          <w:i/>
          <w:lang w:val="es-ES_tradnl"/>
        </w:rPr>
        <w:t xml:space="preserve"> Traducción y Transmisión).</w:t>
      </w:r>
      <w:r>
        <w:rPr>
          <w:lang w:val="es-ES_tradnl"/>
        </w:rPr>
        <w:t xml:space="preserve"> Esta confusión no sería imposible en las escrituras hebreas de algunos períodos. La última propuesta parece más probable que la anterior.  Aún así, investigación ulterior apuntaría hacia una solución mejor en el futuro.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Asa Apela a Siria por Ayuda (16: 2-3)</w:t>
      </w:r>
    </w:p>
    <w:p w:rsidR="00135342" w:rsidRDefault="00135342" w:rsidP="00135342">
      <w:pPr>
        <w:tabs>
          <w:tab w:val="left" w:pos="-720"/>
        </w:tabs>
        <w:suppressAutoHyphens/>
        <w:spacing w:line="240" w:lineRule="atLeast"/>
        <w:rPr>
          <w:lang w:val="es-ES_tradnl"/>
        </w:rPr>
      </w:pPr>
      <w:r>
        <w:rPr>
          <w:lang w:val="es-ES_tradnl"/>
        </w:rPr>
        <w:tab/>
        <w:t>Contrario a su apelación por ayuda divina en su batalla con Zera (vea 14: 11), Asa se volvió hacia el poder humano para quitar la amenaza de la fortificación de Baasa.  Apeló a Ben-adad, rey de Aram (16: 2). Asa buscó una alianza con el vecino sirio de Israel.</w:t>
      </w:r>
    </w:p>
    <w:p w:rsidR="00135342" w:rsidRDefault="00135342" w:rsidP="00135342">
      <w:pPr>
        <w:tabs>
          <w:tab w:val="left" w:pos="-720"/>
        </w:tabs>
        <w:suppressAutoHyphens/>
        <w:spacing w:line="240" w:lineRule="atLeast"/>
        <w:rPr>
          <w:lang w:val="es-ES_tradnl"/>
        </w:rPr>
      </w:pPr>
      <w:r>
        <w:rPr>
          <w:lang w:val="es-ES_tradnl"/>
        </w:rPr>
        <w:tab/>
        <w:t xml:space="preserve">El texto claramente indica que el movimiento de Asa era impropio en la manera que describe su apelación.  No sólo el rey envió tesoros de </w:t>
      </w:r>
      <w:r>
        <w:rPr>
          <w:b/>
          <w:lang w:val="es-ES_tradnl"/>
        </w:rPr>
        <w:t>su propio palacio</w:t>
      </w:r>
      <w:r>
        <w:rPr>
          <w:lang w:val="es-ES_tradnl"/>
        </w:rPr>
        <w:t xml:space="preserve">, también </w:t>
      </w:r>
      <w:r>
        <w:rPr>
          <w:b/>
          <w:lang w:val="es-ES_tradnl"/>
        </w:rPr>
        <w:t>tomó la plata y el oro de las tesorerías del templo del Señor... y se lo envió a Ben-adad</w:t>
      </w:r>
      <w:r>
        <w:rPr>
          <w:lang w:val="es-ES_tradnl"/>
        </w:rPr>
        <w:t xml:space="preserve"> (16: 2).  Cerca del final de su relato de los años positivos de Asa, el Cronista alabó a Asa porque </w:t>
      </w:r>
      <w:r>
        <w:rPr>
          <w:b/>
          <w:lang w:val="es-ES_tradnl"/>
        </w:rPr>
        <w:t>trajo... plata y oro al templo</w:t>
      </w:r>
      <w:r>
        <w:rPr>
          <w:lang w:val="es-ES_tradnl"/>
        </w:rPr>
        <w:t xml:space="preserve"> (15: 18).  A estas alturas, Asa hizo exactamente lo opuesto.  Tomó de Dios para establecer una alianza con una potencia extranjera.  El texto da énfasis a este contraste al repetir una referencia platear y oro en el discurso de Asa a Ben-adad (16: 3).  Como veremos, esta búsqueda de alianza extranjera fue el error serio de Asa (vea 16: 7-9).</w:t>
      </w:r>
    </w:p>
    <w:p w:rsidR="00135342" w:rsidRDefault="00135342" w:rsidP="00135342">
      <w:pPr>
        <w:tabs>
          <w:tab w:val="left" w:pos="-720"/>
        </w:tabs>
        <w:suppressAutoHyphens/>
        <w:spacing w:line="240" w:lineRule="atLeast"/>
        <w:rPr>
          <w:lang w:val="es-ES_tradnl"/>
        </w:rPr>
      </w:pPr>
      <w:r>
        <w:rPr>
          <w:lang w:val="es-ES_tradnl"/>
        </w:rPr>
        <w:tab/>
        <w:t xml:space="preserve">Asa apeló a Ben-adad para establecer </w:t>
      </w:r>
      <w:r>
        <w:rPr>
          <w:b/>
          <w:lang w:val="es-ES_tradnl"/>
        </w:rPr>
        <w:t>un tratado</w:t>
      </w:r>
      <w:r>
        <w:rPr>
          <w:lang w:val="es-ES_tradnl"/>
        </w:rPr>
        <w:t xml:space="preserve"> con él (16: 3).  Este arreglo era un tratado de paridad.  Ben-adad y Asa funcionaron como pares, pero Asa tenía que comprar la lealtad de Ben-adad, porque éste último tendría que romper su tratado con Israel norteño (16: 3).  Los términos del tratado eran simples.  Siria atacaría al Israel norteño, de manera que Baasa tuviera que retirarse de Judá (16: 3).</w:t>
      </w:r>
    </w:p>
    <w:p w:rsidR="00135342" w:rsidRDefault="00135342" w:rsidP="00135342">
      <w:pPr>
        <w:tabs>
          <w:tab w:val="left" w:pos="-720"/>
        </w:tabs>
        <w:suppressAutoHyphens/>
        <w:spacing w:line="240" w:lineRule="atLeast"/>
        <w:rPr>
          <w:lang w:val="es-ES_tradnl"/>
        </w:rPr>
      </w:pPr>
      <w:r>
        <w:rPr>
          <w:lang w:val="es-ES_tradnl"/>
        </w:rPr>
        <w:tab/>
        <w:t>Aunque el Cronista dijo nada explícito a estas alturas sobre las dimensiones religiosas del plan de Asa, él posteriormente expuso este tratado como rebelión contra Dios.  No se prohibieron tratados y cooperación a Israel con poderes extranjeros enteramente (vea Deuteronomio 20: 10-15). Aún así, cuando se establecieron estos tratados en lugar de dependencia en Dios por seguridad militar, se condenaron fuertemente.  El Cronista condenó otra tal alianza en los días de Ahaz (vea 28: 16-21). Tales acontecimientos eran importante para él porque sus lectores post-exílicos se tentaron a encontrar su seguridad en maneras similares, en lugar de contar con Dios para protección (vea Introducción:</w:t>
      </w:r>
      <w:r>
        <w:rPr>
          <w:i/>
          <w:lang w:val="es-ES_tradnl"/>
        </w:rPr>
        <w:t xml:space="preserve"> 3) Relaciones Internacionales).</w:t>
      </w:r>
    </w:p>
    <w:p w:rsidR="00135342" w:rsidRDefault="00135342" w:rsidP="00135342">
      <w:pPr>
        <w:tabs>
          <w:tab w:val="left" w:pos="-720"/>
        </w:tabs>
        <w:suppressAutoHyphens/>
        <w:spacing w:line="240" w:lineRule="atLeast"/>
        <w:rPr>
          <w:lang w:val="es-ES_tradnl"/>
        </w:rPr>
      </w:pPr>
      <w:r>
        <w:rPr>
          <w:lang w:val="es-ES_tradnl"/>
        </w:rPr>
        <w:lastRenderedPageBreak/>
        <w:tab/>
        <w:t>Más allá de esto, es importante notar que en esta situación, Asa no sólo se alió con una potencia extranjera, sino que lo hizo contra Israel norteño.  Este hecho también habría inspirado la condenación del Cronista.  Aunque las tribus norteñas estaban en apostasía (vea 13: 4-12) y eran agresivas contra Judá, conspirar con naciones extranjeras contra ellos era ultrajante. Las tribus norteñas preocuparon a la comunidad post-exílica original (vea Esdras 4: 1-5), pero aquí el Cronista instruyó a sus lectores a no hacer guerra contra ellos, sobre todo por medio de una alianza con potencias extranjeros (vea Introducción:</w:t>
      </w:r>
      <w:r>
        <w:rPr>
          <w:i/>
          <w:lang w:val="es-ES_tradnl"/>
        </w:rPr>
        <w:t xml:space="preserve"> 2) Israel Norteño).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Siria Ataca Israel (16: 4)</w:t>
      </w:r>
    </w:p>
    <w:p w:rsidR="00135342" w:rsidRDefault="00135342" w:rsidP="00135342">
      <w:pPr>
        <w:tabs>
          <w:tab w:val="left" w:pos="-720"/>
        </w:tabs>
        <w:suppressAutoHyphens/>
        <w:spacing w:line="240" w:lineRule="atLeast"/>
        <w:rPr>
          <w:lang w:val="es-ES_tradnl"/>
        </w:rPr>
      </w:pPr>
      <w:r>
        <w:rPr>
          <w:lang w:val="es-ES_tradnl"/>
        </w:rPr>
        <w:tab/>
        <w:t>En equilibrio con el tratado establecido entre Asa y Siria (vea 16: 2-3), esta porción del relato informa que Ben-adad atacó los pueblos de Israel (16: 4).  Los pueblos listados- Ijon, Dan, Abel Maím, Neftalí- estaban en las regiones norteñas de los territorios de Israel (16: 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Asa ya no está Amenazado (16: 5-6)</w:t>
      </w:r>
    </w:p>
    <w:p w:rsidR="00135342" w:rsidRDefault="00135342" w:rsidP="00135342">
      <w:pPr>
        <w:tabs>
          <w:tab w:val="left" w:pos="-720"/>
        </w:tabs>
        <w:suppressAutoHyphens/>
        <w:spacing w:line="240" w:lineRule="atLeast"/>
        <w:rPr>
          <w:lang w:val="es-ES_tradnl"/>
        </w:rPr>
      </w:pPr>
      <w:r>
        <w:rPr>
          <w:lang w:val="es-ES_tradnl"/>
        </w:rPr>
        <w:tab/>
        <w:t xml:space="preserve">Tal como Asa lo había esperado, Baasa </w:t>
      </w:r>
      <w:r>
        <w:rPr>
          <w:b/>
          <w:lang w:val="es-ES_tradnl"/>
        </w:rPr>
        <w:t>dejó de construir Ramá y abandonó su trabajo</w:t>
      </w:r>
      <w:r>
        <w:rPr>
          <w:lang w:val="es-ES_tradnl"/>
        </w:rPr>
        <w:t xml:space="preserve"> (16: 5).  Se detuvo la amenaza a la seguridad de Judá.  Además, se distrajo Baasa tanto por problemas con Siria, que </w:t>
      </w:r>
      <w:r>
        <w:rPr>
          <w:b/>
          <w:lang w:val="es-ES_tradnl"/>
        </w:rPr>
        <w:t>Asa</w:t>
      </w:r>
      <w:r>
        <w:rPr>
          <w:lang w:val="es-ES_tradnl"/>
        </w:rPr>
        <w:t xml:space="preserve"> y </w:t>
      </w:r>
      <w:r>
        <w:rPr>
          <w:b/>
          <w:lang w:val="es-ES_tradnl"/>
        </w:rPr>
        <w:t>todo Judá</w:t>
      </w:r>
      <w:r>
        <w:rPr>
          <w:lang w:val="es-ES_tradnl"/>
        </w:rPr>
        <w:t xml:space="preserve"> fueron a Ramá, tomaron </w:t>
      </w:r>
      <w:r>
        <w:rPr>
          <w:b/>
          <w:lang w:val="es-ES_tradnl"/>
        </w:rPr>
        <w:t>las piedras y madera</w:t>
      </w:r>
      <w:r>
        <w:rPr>
          <w:lang w:val="es-ES_tradnl"/>
        </w:rPr>
        <w:t xml:space="preserve"> de Baasa y las usaron para fortificar a Gebá y Mizpá (16: 6).  El Cronista informó estos acontecimientos para indicar el éxito enorme de la estrategia de Asa.</w:t>
      </w:r>
    </w:p>
    <w:p w:rsidR="00135342" w:rsidRDefault="00135342" w:rsidP="00135342">
      <w:pPr>
        <w:tabs>
          <w:tab w:val="left" w:pos="-720"/>
        </w:tabs>
        <w:suppressAutoHyphens/>
        <w:spacing w:line="240" w:lineRule="atLeast"/>
        <w:rPr>
          <w:lang w:val="es-ES_tradnl"/>
        </w:rPr>
      </w:pPr>
      <w:r>
        <w:rPr>
          <w:lang w:val="es-ES_tradnl"/>
        </w:rPr>
        <w:tab/>
        <w:t>Al lector ingenuo, esta serie entera de acontecimientos le parecería una gran victoria para Asa.  Su plan resultó espléndidamente.  Sólo indicios sutiles de fracaso religioso aparecen hasta este punto. El Cronista usó esta calidad del registro de Reyes para preparar a sus lectores para una sorpresa.  Aunque este acontecimiento pareció honrar a Asa por sus habilidades diplomáticas y militares, se verá pronto lo que verdaderamente era, un acto de rebelión contra Dios.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i/>
          <w:lang w:val="es-ES_tradnl"/>
        </w:rPr>
      </w:pPr>
      <w:r>
        <w:rPr>
          <w:i/>
          <w:lang w:val="es-ES_tradnl"/>
        </w:rPr>
        <w:t>El Reproche Profético de Asa y Contestación (16: 7-10)</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lang w:val="es-ES_tradnl"/>
        </w:rPr>
        <w:tab/>
        <w:t>La segunda batalla de Asa estaba en necesidad de evaluación.  El Cronista inmediatamente ofreció un juicio explícito de lo que el rey había hecho.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16: 7-10</w:t>
      </w:r>
    </w:p>
    <w:p w:rsidR="00135342" w:rsidRDefault="00135342" w:rsidP="00135342">
      <w:pPr>
        <w:tabs>
          <w:tab w:val="left" w:pos="-720"/>
        </w:tabs>
        <w:suppressAutoHyphens/>
        <w:spacing w:line="240" w:lineRule="atLeast"/>
        <w:rPr>
          <w:lang w:val="es-ES_tradnl"/>
        </w:rPr>
      </w:pPr>
      <w:r>
        <w:rPr>
          <w:lang w:val="es-ES_tradnl"/>
        </w:rPr>
        <w:tab/>
        <w:t>Este material se divide en dos informes (vea figura 33).  El primero consta de un reproche profético (16: 7-9).  El segundo confirma esta evaluación, al notar la contestación del rey al profeta (16: 10).  Este material balancea con el anuncio previo por Azarías y la contestación positiva del rey a ese tiempo (vea 15: 1-19).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Reproche profético (16: 7-9)</w:t>
      </w:r>
    </w:p>
    <w:p w:rsidR="00135342" w:rsidRDefault="00135342" w:rsidP="00135342">
      <w:pPr>
        <w:tabs>
          <w:tab w:val="left" w:pos="-720"/>
        </w:tabs>
        <w:suppressAutoHyphens/>
        <w:spacing w:line="240" w:lineRule="atLeast"/>
        <w:rPr>
          <w:lang w:val="es-ES_tradnl"/>
        </w:rPr>
      </w:pPr>
      <w:r>
        <w:rPr>
          <w:lang w:val="es-ES_tradnl"/>
        </w:rPr>
        <w:tab/>
        <w:t>El Cronista agregó una segunda palabra profética de Ananí, el vidente (16: 7) para balancear con el anuncio previo de Azarías, el profeta (vea 15: 1).  La palabra profética anterior era completamente positiva para Asa, alentándole a ir más allá en sus reformas.  Este discurso profético, sin embargo, condenó las acciones de Asa.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16: 7-9</w:t>
      </w:r>
    </w:p>
    <w:p w:rsidR="00135342" w:rsidRDefault="00135342" w:rsidP="00135342">
      <w:pPr>
        <w:tabs>
          <w:tab w:val="left" w:pos="-720"/>
        </w:tabs>
        <w:suppressAutoHyphens/>
        <w:spacing w:line="240" w:lineRule="atLeast"/>
        <w:rPr>
          <w:lang w:val="es-ES_tradnl"/>
        </w:rPr>
      </w:pPr>
      <w:r>
        <w:rPr>
          <w:lang w:val="es-ES_tradnl"/>
        </w:rPr>
        <w:lastRenderedPageBreak/>
        <w:tab/>
        <w:t>El discurso de Ananí se divide en tres partes (vea figura 33).  Este discurso profético sigue un modelo de un oráculo del juicio (imputación y sentencia) que frecuentemente ocurre en la literatura profética del Antiguo Testamento. Empieza con una imputación (16: 7), un recordatorio de bendiciones pasadas (16: 8-9a) y una acusación y sentencia (16: 9b).</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Imputación y Resultado (16: 7)</w:t>
      </w:r>
    </w:p>
    <w:p w:rsidR="00135342" w:rsidRDefault="00135342" w:rsidP="00135342">
      <w:pPr>
        <w:tabs>
          <w:tab w:val="left" w:pos="-720"/>
        </w:tabs>
        <w:suppressAutoHyphens/>
        <w:spacing w:line="240" w:lineRule="atLeast"/>
        <w:rPr>
          <w:lang w:val="es-ES_tradnl"/>
        </w:rPr>
      </w:pPr>
      <w:r>
        <w:rPr>
          <w:lang w:val="es-ES_tradnl"/>
        </w:rPr>
        <w:tab/>
        <w:t>En su manera usual, el Cronista informó que el profeta de Dios advirtió de juicio por venir (vea Introducción:</w:t>
      </w:r>
      <w:r>
        <w:rPr>
          <w:i/>
          <w:lang w:val="es-ES_tradnl"/>
        </w:rPr>
        <w:t xml:space="preserve">  15) Profetas).</w:t>
      </w:r>
      <w:r>
        <w:rPr>
          <w:lang w:val="es-ES_tradnl"/>
        </w:rPr>
        <w:t xml:space="preserve">  Sorprendió sus lectores, sin embargo, con la fórmula de apertura del profeta.  En lugar de felicitar al rey por su diplomacia diestra, el profeta le acusó de pecado.  Se acusó a Asa de haber </w:t>
      </w:r>
      <w:r>
        <w:rPr>
          <w:b/>
          <w:lang w:val="es-ES_tradnl"/>
        </w:rPr>
        <w:t>contado con el rey de Aram</w:t>
      </w:r>
      <w:r>
        <w:rPr>
          <w:lang w:val="es-ES_tradnl"/>
        </w:rPr>
        <w:t xml:space="preserve"> (16: 7).  En el vocabulario teológico del Cronista, el único en quien Israel debía "contar" era en Dios mismo (vea 13: 18; 16: 7,8) En su lucha contra Zera, Asa específicamente afirmó que él </w:t>
      </w:r>
      <w:r>
        <w:rPr>
          <w:b/>
          <w:lang w:val="es-ES_tradnl"/>
        </w:rPr>
        <w:t>confió</w:t>
      </w:r>
      <w:r>
        <w:rPr>
          <w:lang w:val="es-ES_tradnl"/>
        </w:rPr>
        <w:t xml:space="preserve"> en Dios (14: 11).   El Cronista consecuentemente condenó la confianza en alguien aparte de Dios, especialmente en naciones extranjeras (vea Introducción:</w:t>
      </w:r>
      <w:r>
        <w:rPr>
          <w:i/>
          <w:lang w:val="es-ES_tradnl"/>
        </w:rPr>
        <w:t xml:space="preserve"> 3) Relaciones Internacionales).</w:t>
      </w:r>
    </w:p>
    <w:p w:rsidR="00135342" w:rsidRDefault="00135342" w:rsidP="00135342">
      <w:pPr>
        <w:tabs>
          <w:tab w:val="left" w:pos="-720"/>
        </w:tabs>
        <w:suppressAutoHyphens/>
        <w:spacing w:line="240" w:lineRule="atLeast"/>
        <w:rPr>
          <w:lang w:val="es-ES_tradnl"/>
        </w:rPr>
      </w:pPr>
      <w:r>
        <w:rPr>
          <w:lang w:val="es-ES_tradnl"/>
        </w:rPr>
        <w:tab/>
        <w:t>El profeta continuó su imputación, al apuntar hacia los resultados de la confianza de Asa en potencias extranjeras.  Anunció, "Aram ha escapado de tu mano" (16: 7).  Algunos textos antiguos enmiendan esta cláusula para que se lea "Israel ha escapado..."  Estas enmiendas son probablemente un intento posterior de aclarar el mensaje del profeta (vea Introducción:</w:t>
      </w:r>
      <w:r>
        <w:rPr>
          <w:i/>
          <w:lang w:val="es-ES_tradnl"/>
        </w:rPr>
        <w:t xml:space="preserve">  Traducción y Transmisión).</w:t>
      </w:r>
      <w:r>
        <w:rPr>
          <w:lang w:val="es-ES_tradnl"/>
        </w:rPr>
        <w:t xml:space="preserve"> El significado del texto tradicional hebreo, sin embargo, es que Asa perdió no sólo victoria sobre Israel (Baasa), sino también sobre Siria (Ben-adad) debido a no contar con Dios (vea Introducción:</w:t>
      </w:r>
      <w:r>
        <w:rPr>
          <w:i/>
          <w:lang w:val="es-ES_tradnl"/>
        </w:rPr>
        <w:t xml:space="preserve"> 23) Victoria y Derrota).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Contraste con Conflicto Anterior (16: 8-9a)</w:t>
      </w:r>
    </w:p>
    <w:p w:rsidR="00135342" w:rsidRDefault="00135342" w:rsidP="00135342">
      <w:pPr>
        <w:tabs>
          <w:tab w:val="left" w:pos="-720"/>
        </w:tabs>
        <w:suppressAutoHyphens/>
        <w:spacing w:line="240" w:lineRule="atLeast"/>
        <w:rPr>
          <w:lang w:val="es-ES_tradnl"/>
        </w:rPr>
      </w:pPr>
      <w:r>
        <w:rPr>
          <w:lang w:val="es-ES_tradnl"/>
        </w:rPr>
        <w:tab/>
        <w:t xml:space="preserve">Para destacar la tontería de las acciones de Asa, el profeta continuó contrastando esta situación con el conflicto previo en el reino de Asa.  Los </w:t>
      </w:r>
      <w:r>
        <w:rPr>
          <w:b/>
          <w:lang w:val="es-ES_tradnl"/>
        </w:rPr>
        <w:t>cusitas</w:t>
      </w:r>
      <w:r>
        <w:rPr>
          <w:lang w:val="es-ES_tradnl"/>
        </w:rPr>
        <w:t xml:space="preserve"> y los </w:t>
      </w:r>
      <w:r>
        <w:rPr>
          <w:b/>
          <w:lang w:val="es-ES_tradnl"/>
        </w:rPr>
        <w:t>Libios</w:t>
      </w:r>
      <w:r>
        <w:rPr>
          <w:lang w:val="es-ES_tradnl"/>
        </w:rPr>
        <w:t xml:space="preserve"> atacaron con grandes números, pero Asa los derrotó porque </w:t>
      </w:r>
      <w:r>
        <w:rPr>
          <w:b/>
          <w:lang w:val="es-ES_tradnl"/>
        </w:rPr>
        <w:t>contó con el Señor</w:t>
      </w:r>
      <w:r>
        <w:rPr>
          <w:lang w:val="es-ES_tradnl"/>
        </w:rPr>
        <w:t xml:space="preserve"> (16: 8 vea 14: 8-15).</w:t>
      </w:r>
    </w:p>
    <w:p w:rsidR="00135342" w:rsidRDefault="00135342" w:rsidP="00135342">
      <w:pPr>
        <w:tabs>
          <w:tab w:val="left" w:pos="-720"/>
        </w:tabs>
        <w:suppressAutoHyphens/>
        <w:spacing w:line="240" w:lineRule="atLeast"/>
        <w:rPr>
          <w:lang w:val="es-ES_tradnl"/>
        </w:rPr>
      </w:pPr>
      <w:r>
        <w:rPr>
          <w:lang w:val="es-ES_tradnl"/>
        </w:rPr>
        <w:tab/>
        <w:t xml:space="preserve">Para apoyar su alegato, el profeta apeló a una creencia doctrinal.  Afirmó que </w:t>
      </w:r>
      <w:r>
        <w:rPr>
          <w:b/>
          <w:lang w:val="es-ES_tradnl"/>
        </w:rPr>
        <w:t>los ojos del Señor</w:t>
      </w:r>
      <w:r>
        <w:rPr>
          <w:lang w:val="es-ES_tradnl"/>
        </w:rPr>
        <w:t xml:space="preserve"> vigilaban (16: 9). El Cronista se refirió varias veces a los ojos de Dios como su habilidad para conocer todas las cosas (vea 2 Crónicas 6: 20,40; 7: 15,16).  Aquí Dios ve dentro de las motivaciones humanas para ver cuáles </w:t>
      </w:r>
      <w:r>
        <w:rPr>
          <w:b/>
          <w:lang w:val="es-ES_tradnl"/>
        </w:rPr>
        <w:t>corazones se comprometen totalmente a El</w:t>
      </w:r>
      <w:r>
        <w:rPr>
          <w:lang w:val="es-ES_tradnl"/>
        </w:rPr>
        <w:t xml:space="preserve"> (16: 9).  Una vez más, el Cronista llamó la atención a la necesidad de devoción sincera de corazón a Dios (vea Introducción:</w:t>
      </w:r>
      <w:r>
        <w:rPr>
          <w:i/>
          <w:lang w:val="es-ES_tradnl"/>
        </w:rPr>
        <w:t xml:space="preserve"> 16) Motivaciones).</w:t>
      </w:r>
      <w:r>
        <w:rPr>
          <w:lang w:val="es-ES_tradnl"/>
        </w:rPr>
        <w:t xml:space="preserve"> Además, el profeta explicó que Dios interviene </w:t>
      </w:r>
      <w:r>
        <w:rPr>
          <w:b/>
          <w:lang w:val="es-ES_tradnl"/>
        </w:rPr>
        <w:t>para fortalecer</w:t>
      </w:r>
      <w:r>
        <w:rPr>
          <w:lang w:val="es-ES_tradnl"/>
        </w:rPr>
        <w:t xml:space="preserve"> (16: 9) a los que tienen corazones consagrados a El. En la primera parte del reino de Asa, era el compromiso de corazón del rey y el pueblo de Judá que ganó la alabanza del Cronista.  Ahora que el rey se había apartado de tal lealtad, </w:t>
      </w:r>
      <w:r>
        <w:rPr>
          <w:b/>
          <w:lang w:val="es-ES_tradnl"/>
        </w:rPr>
        <w:t>los ojos del Señor</w:t>
      </w:r>
      <w:r>
        <w:rPr>
          <w:lang w:val="es-ES_tradnl"/>
        </w:rPr>
        <w:t xml:space="preserve"> se volvieron una causa de miedo (16: 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Imputación y Sentencia (16: 9b)</w:t>
      </w:r>
    </w:p>
    <w:p w:rsidR="00135342" w:rsidRDefault="00135342" w:rsidP="00135342">
      <w:pPr>
        <w:tabs>
          <w:tab w:val="left" w:pos="-720"/>
        </w:tabs>
        <w:suppressAutoHyphens/>
        <w:spacing w:line="240" w:lineRule="atLeast"/>
        <w:rPr>
          <w:lang w:val="es-ES_tradnl"/>
        </w:rPr>
      </w:pPr>
      <w:r>
        <w:rPr>
          <w:lang w:val="es-ES_tradnl"/>
        </w:rPr>
        <w:tab/>
        <w:t xml:space="preserve">El profeta cerró su discurso para volver a la imputación. Asa había hecho una </w:t>
      </w:r>
      <w:r>
        <w:rPr>
          <w:b/>
          <w:lang w:val="es-ES_tradnl"/>
        </w:rPr>
        <w:t>cosa tonta</w:t>
      </w:r>
      <w:r>
        <w:rPr>
          <w:lang w:val="es-ES_tradnl"/>
        </w:rPr>
        <w:t xml:space="preserve"> (16: 9b). Como resultado, Asa sufriría severamente por su pecado.  El profeta lo sentenció a </w:t>
      </w:r>
      <w:r>
        <w:rPr>
          <w:b/>
          <w:lang w:val="es-ES_tradnl"/>
        </w:rPr>
        <w:t>guerras... de ahora en adelante</w:t>
      </w:r>
      <w:r>
        <w:rPr>
          <w:lang w:val="es-ES_tradnl"/>
        </w:rPr>
        <w:t xml:space="preserve"> (16: 9b).  En contraste </w:t>
      </w:r>
      <w:r>
        <w:rPr>
          <w:lang w:val="es-ES_tradnl"/>
        </w:rPr>
        <w:lastRenderedPageBreak/>
        <w:t>marcado con la bendición de paz durante el período anterior en el reino de Asa (vea 15: 15,19), se atribularía al reino de Asa con guerras.</w:t>
      </w:r>
    </w:p>
    <w:p w:rsidR="00135342" w:rsidRDefault="00135342" w:rsidP="00135342">
      <w:pPr>
        <w:tabs>
          <w:tab w:val="left" w:pos="-720"/>
        </w:tabs>
        <w:suppressAutoHyphens/>
        <w:spacing w:line="240" w:lineRule="atLeast"/>
        <w:rPr>
          <w:lang w:val="es-ES_tradnl"/>
        </w:rPr>
      </w:pPr>
      <w:r>
        <w:rPr>
          <w:lang w:val="es-ES_tradnl"/>
        </w:rPr>
        <w:tab/>
        <w:t>El Cronista dramáticamente condenó las acciones de Asa al marcarles estos contrastes deliberados con sus primeros momentos en la vida del rey.  El mensaje a la audiencia del Cronista no es difícil de discernir. Anhelaron evitar guerra con sus vecinos. Unicamente la confianza en Dios les traería tal descanso de conflicto.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Contestación de Asa de Desobediencia (16: 10)</w:t>
      </w:r>
    </w:p>
    <w:p w:rsidR="00135342" w:rsidRDefault="00135342" w:rsidP="00135342">
      <w:pPr>
        <w:tabs>
          <w:tab w:val="left" w:pos="-720"/>
        </w:tabs>
        <w:suppressAutoHyphens/>
        <w:spacing w:line="240" w:lineRule="atLeast"/>
        <w:rPr>
          <w:lang w:val="es-ES_tradnl"/>
        </w:rPr>
      </w:pPr>
      <w:r>
        <w:rPr>
          <w:lang w:val="es-ES_tradnl"/>
        </w:rPr>
        <w:tab/>
        <w:t>La adición del Cronista a Reyes continúa con la reacción de Asa a la palabra profética.  Esta porción parangona la contestación del rey a la palabra anterior de Azarías, pero grandemente contrasta con ese acontecimiento (vea 15: 8). En los primeros años de su reino, Asa respondió con obediencia al estímulo del profeta.  En este momento, reaccionó negativamente a la imputación del segundo profeta.</w:t>
      </w:r>
    </w:p>
    <w:p w:rsidR="00135342" w:rsidRDefault="00135342" w:rsidP="00135342">
      <w:pPr>
        <w:tabs>
          <w:tab w:val="left" w:pos="-720"/>
        </w:tabs>
        <w:suppressAutoHyphens/>
        <w:spacing w:line="240" w:lineRule="atLeast"/>
        <w:rPr>
          <w:lang w:val="es-ES_tradnl"/>
        </w:rPr>
      </w:pPr>
      <w:r>
        <w:rPr>
          <w:lang w:val="es-ES_tradnl"/>
        </w:rPr>
        <w:tab/>
        <w:t xml:space="preserve">Asa reaccionó de dos maneras.  Primero, </w:t>
      </w:r>
      <w:r>
        <w:rPr>
          <w:b/>
          <w:lang w:val="es-ES_tradnl"/>
        </w:rPr>
        <w:t>se enojó contra el vidente</w:t>
      </w:r>
      <w:r>
        <w:rPr>
          <w:lang w:val="es-ES_tradnl"/>
        </w:rPr>
        <w:t xml:space="preserve"> (16: 10), en lugar de arrepentirse de la infidelidad expuesta por el profeta. Además, puso al profeta Azarías </w:t>
      </w:r>
      <w:r>
        <w:rPr>
          <w:b/>
          <w:lang w:val="es-ES_tradnl"/>
        </w:rPr>
        <w:t>en prisión</w:t>
      </w:r>
      <w:r>
        <w:rPr>
          <w:lang w:val="es-ES_tradnl"/>
        </w:rPr>
        <w:t xml:space="preserve"> (16: 10), así como Sedequías encarceló a Jeremías en tiempos posteriores (vea Jeremías 32: 3).  Cuando los profetas reprendieron al pueblo y predijeron consecuencias negativas, a menudo sufrían castigo severo. Una vez más, la preocupación perspicaz del Cronista con el oficio profético es evidente (vea Introducción:</w:t>
      </w:r>
      <w:r>
        <w:rPr>
          <w:i/>
          <w:lang w:val="es-ES_tradnl"/>
        </w:rPr>
        <w:t xml:space="preserve"> 15) Profetas).</w:t>
      </w:r>
    </w:p>
    <w:p w:rsidR="00135342" w:rsidRDefault="00135342" w:rsidP="00135342">
      <w:pPr>
        <w:tabs>
          <w:tab w:val="left" w:pos="-720"/>
        </w:tabs>
        <w:suppressAutoHyphens/>
        <w:spacing w:line="240" w:lineRule="atLeast"/>
        <w:rPr>
          <w:lang w:val="es-ES_tradnl"/>
        </w:rPr>
      </w:pPr>
      <w:r>
        <w:rPr>
          <w:lang w:val="es-ES_tradnl"/>
        </w:rPr>
        <w:tab/>
        <w:t xml:space="preserve">Segundo, Asa no sólo encarceló el profeta, sino también </w:t>
      </w:r>
      <w:r>
        <w:rPr>
          <w:b/>
          <w:lang w:val="es-ES_tradnl"/>
        </w:rPr>
        <w:t>brutalmente oprimió a algunos de entre el pueblo</w:t>
      </w:r>
      <w:r>
        <w:rPr>
          <w:lang w:val="es-ES_tradnl"/>
        </w:rPr>
        <w:t xml:space="preserve"> (16: 10).  Este pueblo, al parecer, simpatizó con el profeta Ananí. La gravedad de esta acción se vuelve clara cuando recordamos cómo el Cronista argumentó fuertemente que la Línea Davídica se ordenó para el beneficio del pueblo de Judá e Israel (vea Introducción:</w:t>
      </w:r>
      <w:r>
        <w:rPr>
          <w:i/>
          <w:lang w:val="es-ES_tradnl"/>
        </w:rPr>
        <w:t xml:space="preserve"> 4-9) Rey y Templo).</w:t>
      </w:r>
      <w:r>
        <w:rPr>
          <w:lang w:val="es-ES_tradnl"/>
        </w:rPr>
        <w:t xml:space="preserve"> Los años posteriores de Asa de rebelión contra Dios llevaron a una violación de uno de sus propósitos fundamentales como rey.</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Los años Conclusivos de Asa bajo Juicio (16: 11-12)</w:t>
      </w:r>
    </w:p>
    <w:p w:rsidR="00135342" w:rsidRDefault="00135342" w:rsidP="00135342">
      <w:pPr>
        <w:tabs>
          <w:tab w:val="left" w:pos="-720"/>
        </w:tabs>
        <w:suppressAutoHyphens/>
        <w:spacing w:line="240" w:lineRule="atLeast"/>
        <w:rPr>
          <w:lang w:val="es-ES_tradnl"/>
        </w:rPr>
      </w:pPr>
      <w:r>
        <w:rPr>
          <w:lang w:val="es-ES_tradnl"/>
        </w:rPr>
        <w:tab/>
        <w:t>El Cronista volvió al registro de Reyes (// 1 Reyes 15: 23) para cerrar el reino de Asa apartado.  El primeros siguió a Reyes estrechamente y mencionó otras fuentes (16: 11a// 1 Reyes 15: 23a). Aún así, la mención que "sus pies se enfermaron" (1 Reyes 15: 23b) le hizo pausar y agregar otra información nueva.</w:t>
      </w:r>
    </w:p>
    <w:p w:rsidR="00135342" w:rsidRDefault="00135342" w:rsidP="00135342">
      <w:pPr>
        <w:tabs>
          <w:tab w:val="left" w:pos="-720"/>
        </w:tabs>
        <w:suppressAutoHyphens/>
        <w:spacing w:line="240" w:lineRule="atLeast"/>
        <w:rPr>
          <w:lang w:val="es-ES_tradnl"/>
        </w:rPr>
      </w:pPr>
      <w:r>
        <w:rPr>
          <w:lang w:val="es-ES_tradnl"/>
        </w:rPr>
        <w:tab/>
        <w:t xml:space="preserve">Primero, el Cronista agregó una nota cronológica de que el pie enfermo se produjo </w:t>
      </w:r>
      <w:r>
        <w:rPr>
          <w:b/>
          <w:lang w:val="es-ES_tradnl"/>
        </w:rPr>
        <w:t>en el trigésimo-noveno año de su reino</w:t>
      </w:r>
      <w:r>
        <w:rPr>
          <w:lang w:val="es-ES_tradnl"/>
        </w:rPr>
        <w:t xml:space="preserve"> (16: 11).  El texto no da pistas acerca de la naturaleza precisa de la enfermedad, pero es evidente que el Cronista lo consideró una maldición.</w:t>
      </w:r>
    </w:p>
    <w:p w:rsidR="00135342" w:rsidRDefault="00135342" w:rsidP="00135342">
      <w:pPr>
        <w:tabs>
          <w:tab w:val="left" w:pos="-720"/>
        </w:tabs>
        <w:suppressAutoHyphens/>
        <w:spacing w:line="240" w:lineRule="atLeast"/>
        <w:rPr>
          <w:lang w:val="es-ES_tradnl"/>
        </w:rPr>
      </w:pPr>
      <w:r>
        <w:rPr>
          <w:lang w:val="es-ES_tradnl"/>
        </w:rPr>
        <w:tab/>
        <w:t xml:space="preserve">Segundo, agregó una explicación teológica. La enfermedad de Asa era severa, </w:t>
      </w:r>
      <w:r>
        <w:rPr>
          <w:b/>
          <w:lang w:val="es-ES_tradnl"/>
        </w:rPr>
        <w:t>pero no buscó ayuda del Señor, sino sólo de los médicos</w:t>
      </w:r>
      <w:r>
        <w:rPr>
          <w:lang w:val="es-ES_tradnl"/>
        </w:rPr>
        <w:t xml:space="preserve"> (16: 12).  El tema de "buscar" a Dios se repite una y otra vez en la versión del Cronista del reino de Asa (vea 14: 4; 15: 2,12,13; 16: 12; también vea Introducción:</w:t>
      </w:r>
      <w:r>
        <w:rPr>
          <w:i/>
          <w:lang w:val="es-ES_tradnl"/>
        </w:rPr>
        <w:t xml:space="preserve">  19) Buscar).</w:t>
      </w:r>
      <w:r>
        <w:rPr>
          <w:lang w:val="es-ES_tradnl"/>
        </w:rPr>
        <w:t xml:space="preserve">  Además, Asa olvidó que ayuda tan eficaz sólo proviene de Dios. El Cronista repetidamente ilustró que Dios intervino para ayudar a su pueblo en sus conflictos (vea Introducción:</w:t>
      </w:r>
      <w:r>
        <w:rPr>
          <w:i/>
          <w:lang w:val="es-ES_tradnl"/>
        </w:rPr>
        <w:t xml:space="preserve">  10) Actividad Divina).</w:t>
      </w:r>
      <w:r>
        <w:rPr>
          <w:lang w:val="es-ES_tradnl"/>
        </w:rPr>
        <w:t xml:space="preserve"> El Cronista señaló aquí que Asa hacía exactamente lo opuesto de lo que hacía en los primeros años de su reino. Se debe notar que el Cronista no prohibió a Asa de recibir ayuda de </w:t>
      </w:r>
      <w:r>
        <w:rPr>
          <w:b/>
          <w:lang w:val="es-ES_tradnl"/>
        </w:rPr>
        <w:t>los médicos</w:t>
      </w:r>
      <w:r>
        <w:rPr>
          <w:lang w:val="es-ES_tradnl"/>
        </w:rPr>
        <w:t xml:space="preserve"> (16: 12).  El Antiguo Testamento no muestra vacilación acerca de aprovechar el cuidado médico (vea 2 Reyes 20: 5-8; Jeremías 8: 22; 46: 11; 51: </w:t>
      </w:r>
      <w:r>
        <w:rPr>
          <w:lang w:val="es-ES_tradnl"/>
        </w:rPr>
        <w:lastRenderedPageBreak/>
        <w:t>8). Aún así, usando medios ordinarios nunca se debía divorciar de buscar ayuda divina.  El pecado de Asa aquí fue similar a su pecado en conflicto con Baasa (16: 1).  Contó con el poder humano en lugar de la ayuda divina. Como resultado, Asa no encontró alivio a su enfermedad.</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Cierre del Reino de Asa (16: 13-14)</w:t>
      </w:r>
    </w:p>
    <w:p w:rsidR="00135342" w:rsidRDefault="00135342" w:rsidP="00135342">
      <w:pPr>
        <w:tabs>
          <w:tab w:val="left" w:pos="-720"/>
        </w:tabs>
        <w:suppressAutoHyphens/>
        <w:spacing w:line="240" w:lineRule="atLeast"/>
        <w:rPr>
          <w:lang w:val="es-ES_tradnl"/>
        </w:rPr>
      </w:pPr>
      <w:r>
        <w:rPr>
          <w:lang w:val="es-ES_tradnl"/>
        </w:rPr>
        <w:tab/>
        <w:t>Con una nota cronológica adicional (</w:t>
      </w:r>
      <w:r>
        <w:rPr>
          <w:b/>
          <w:lang w:val="es-ES_tradnl"/>
        </w:rPr>
        <w:t>el cuadragésimo-primero año de su reino</w:t>
      </w:r>
      <w:r>
        <w:rPr>
          <w:lang w:val="es-ES_tradnl"/>
        </w:rPr>
        <w:t xml:space="preserve"> [16: 13].), el Cronista se movió a la muerte de Asa y su entierro. El Cronista extendió el registro de su entierro en cierto modo que le trajo honra al rey (compare 16: 14 y 1 Reyes 15: 24).  Mencionó detalles de la ceremonia del entierro que incluyó </w:t>
      </w:r>
      <w:r>
        <w:rPr>
          <w:b/>
          <w:lang w:val="es-ES_tradnl"/>
        </w:rPr>
        <w:t>especias y varios perfumes</w:t>
      </w:r>
      <w:r>
        <w:rPr>
          <w:lang w:val="es-ES_tradnl"/>
        </w:rPr>
        <w:t xml:space="preserve"> (16: 14).  Además, los Judiítas </w:t>
      </w:r>
      <w:r>
        <w:rPr>
          <w:b/>
          <w:lang w:val="es-ES_tradnl"/>
        </w:rPr>
        <w:t>hicieron un fuego grande en su honor</w:t>
      </w:r>
      <w:r>
        <w:rPr>
          <w:lang w:val="es-ES_tradnl"/>
        </w:rPr>
        <w:t xml:space="preserve"> (16: 14; vea Jeremías 34: 5).  El entierro de Asa contrasta con el de Joram cuyo entierro deshonroso no tuvo fogata honoraria (vea 21: 19). El Cronista incluyó esta información en el entierro de Asa para expresar su creencia de que Asa fue, en general, un rey bueno. A pesar de sus fracasos, Asa debía honrarse por la comunidad post-exílica como los Judiítas del día de Asa le honraron (vea Introducción:</w:t>
      </w:r>
      <w:r>
        <w:rPr>
          <w:i/>
          <w:lang w:val="es-ES_tradnl"/>
        </w:rPr>
        <w:t xml:space="preserve">  28) Curación y Vida Larga/ Enfermedad y Muerte).</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Reino de Josafat (17: 1-21: 3)</w:t>
      </w:r>
    </w:p>
    <w:p w:rsidR="00135342" w:rsidRDefault="00135342" w:rsidP="00135342">
      <w:pPr>
        <w:tabs>
          <w:tab w:val="left" w:pos="-720"/>
        </w:tabs>
        <w:suppressAutoHyphens/>
        <w:spacing w:line="240" w:lineRule="atLeast"/>
        <w:rPr>
          <w:lang w:val="es-ES_tradnl"/>
        </w:rPr>
      </w:pPr>
      <w:r>
        <w:rPr>
          <w:lang w:val="es-ES_tradnl"/>
        </w:rPr>
        <w:tab/>
        <w:t>El próximo rey de Judá fue Josafat (872-848 B.C.).  En términos generales, el Cronista presentó a este rey como uno cuya fidelidad dio por resultado bendición tremenda. No obstante, en dos ocasiones, Josafat se envolvió con el reino pecador israelita norteño. El reino de Josafat, por consiguiente, ilustró las bendiciones que derivó de la fidelidad y advirtió acerca de problemas que vienen a alguien que llega a componendas con los infieles.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17: 1-21: 3 con 1 Reyes 22: 1-50</w:t>
      </w:r>
    </w:p>
    <w:p w:rsidR="00135342" w:rsidRDefault="00135342" w:rsidP="00135342">
      <w:pPr>
        <w:tabs>
          <w:tab w:val="left" w:pos="-720"/>
        </w:tabs>
        <w:suppressAutoHyphens/>
        <w:spacing w:line="240" w:lineRule="atLeast"/>
        <w:rPr>
          <w:lang w:val="es-ES_tradnl"/>
        </w:rPr>
      </w:pPr>
      <w:r>
        <w:rPr>
          <w:lang w:val="es-ES_tradnl"/>
        </w:rPr>
        <w:tab/>
        <w:t>El punto de vista del Cronista hacia Josafat se vuelve evidente cuando se compara su registro con Reyes.  Notas detalladas seguirán a los comentarios en cada sección, pero una comparación del [overarching] proporciona una orientación útil a la presentación del Cronista (vea figura 34).</w:t>
      </w:r>
    </w:p>
    <w:p w:rsidR="00135342" w:rsidRDefault="00135342" w:rsidP="00135342">
      <w:pPr>
        <w:tabs>
          <w:tab w:val="left" w:pos="-720"/>
        </w:tabs>
        <w:suppressAutoHyphens/>
        <w:spacing w:line="240" w:lineRule="atLeast"/>
        <w:rPr>
          <w:lang w:val="es-ES_tradnl"/>
        </w:rPr>
      </w:pPr>
      <w:r>
        <w:rPr>
          <w:lang w:val="es-ES_tradnl"/>
        </w:rPr>
        <w:tab/>
        <w:t>2 Crónicas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17: 1-2</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17: 3-19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18: 1-34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19: 1-11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20: 1-30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20: 31-21: 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Apertura del Reino de Josafat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(extendido)</w:t>
      </w:r>
    </w:p>
    <w:p w:rsidR="00135342" w:rsidRDefault="00135342" w:rsidP="00135342">
      <w:pPr>
        <w:tabs>
          <w:tab w:val="left" w:pos="-720"/>
        </w:tabs>
        <w:suppressAutoHyphens/>
        <w:spacing w:line="240" w:lineRule="atLeast"/>
        <w:rPr>
          <w:lang w:val="es-ES_tradnl"/>
        </w:rPr>
      </w:pPr>
      <w:r>
        <w:rPr>
          <w:lang w:val="es-ES_tradnl"/>
        </w:rPr>
        <w:tab/>
        <w:t>La Fidelidad anterior de Josafat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(agregado)</w:t>
      </w:r>
    </w:p>
    <w:p w:rsidR="00135342" w:rsidRDefault="00135342" w:rsidP="00135342">
      <w:pPr>
        <w:tabs>
          <w:tab w:val="left" w:pos="-720"/>
        </w:tabs>
        <w:suppressAutoHyphens/>
        <w:spacing w:line="240" w:lineRule="atLeast"/>
        <w:rPr>
          <w:lang w:val="es-ES_tradnl"/>
        </w:rPr>
      </w:pPr>
      <w:r>
        <w:rPr>
          <w:lang w:val="es-ES_tradnl"/>
        </w:rPr>
        <w:tab/>
        <w:t>Acontecimientos en Israel Norteño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(omitido)</w:t>
      </w:r>
    </w:p>
    <w:p w:rsidR="00135342" w:rsidRDefault="00135342" w:rsidP="00135342">
      <w:pPr>
        <w:tabs>
          <w:tab w:val="left" w:pos="-720"/>
        </w:tabs>
        <w:suppressAutoHyphens/>
        <w:spacing w:line="240" w:lineRule="atLeast"/>
        <w:rPr>
          <w:lang w:val="es-ES_tradnl"/>
        </w:rPr>
      </w:pPr>
      <w:r>
        <w:rPr>
          <w:lang w:val="es-ES_tradnl"/>
        </w:rPr>
        <w:tab/>
        <w:t>La Batalla anterior de Josafat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(levemente paralelo)</w:t>
      </w:r>
    </w:p>
    <w:p w:rsidR="00135342" w:rsidRDefault="00135342" w:rsidP="00135342">
      <w:pPr>
        <w:tabs>
          <w:tab w:val="left" w:pos="-720"/>
        </w:tabs>
        <w:suppressAutoHyphens/>
        <w:spacing w:line="240" w:lineRule="atLeast"/>
        <w:rPr>
          <w:lang w:val="es-ES_tradnl"/>
        </w:rPr>
      </w:pPr>
      <w:r>
        <w:rPr>
          <w:lang w:val="es-ES_tradnl"/>
        </w:rPr>
        <w:tab/>
        <w:t>La Fidelidad posteriores de Josafat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(agregado)</w:t>
      </w:r>
    </w:p>
    <w:p w:rsidR="00135342" w:rsidRDefault="00135342" w:rsidP="00135342">
      <w:pPr>
        <w:tabs>
          <w:tab w:val="left" w:pos="-720"/>
        </w:tabs>
        <w:suppressAutoHyphens/>
        <w:spacing w:line="240" w:lineRule="atLeast"/>
        <w:rPr>
          <w:lang w:val="es-ES_tradnl"/>
        </w:rPr>
      </w:pPr>
      <w:r>
        <w:rPr>
          <w:lang w:val="es-ES_tradnl"/>
        </w:rPr>
        <w:tab/>
        <w:t>La Batalla posteriores de Josafat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(agregado)</w:t>
      </w:r>
    </w:p>
    <w:p w:rsidR="00135342" w:rsidRDefault="00135342" w:rsidP="00135342">
      <w:pPr>
        <w:tabs>
          <w:tab w:val="left" w:pos="-720"/>
        </w:tabs>
        <w:suppressAutoHyphens/>
        <w:spacing w:line="240" w:lineRule="atLeast"/>
        <w:rPr>
          <w:lang w:val="es-ES_tradnl"/>
        </w:rPr>
      </w:pPr>
      <w:r>
        <w:rPr>
          <w:lang w:val="es-ES_tradnl"/>
        </w:rPr>
        <w:tab/>
        <w:t>Cierre del Reino de Josafat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(extendido)</w:t>
      </w:r>
    </w:p>
    <w:p w:rsidR="00135342" w:rsidRDefault="00135342" w:rsidP="00135342">
      <w:pPr>
        <w:tabs>
          <w:tab w:val="left" w:pos="-720"/>
        </w:tabs>
        <w:suppressAutoHyphens/>
        <w:spacing w:line="240" w:lineRule="atLeast"/>
        <w:rPr>
          <w:lang w:val="es-ES_tradnl"/>
        </w:rPr>
      </w:pPr>
      <w:r>
        <w:rPr>
          <w:lang w:val="es-ES_tradnl"/>
        </w:rPr>
        <w:t>1 Reyes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24c</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15: 25-21: 29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22: 1-40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22: 41-50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Comparación de 2 Crónicas 17: 1-21: 1 y 1 Reyes 15: 25-22: 50 (figura 34)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Aunque el Cronista omitió acontecimientos en Israel norteño, encontrados en 1 Reyes 15: 25-21: 29, como normalmente lo hacía, él más que dobló el tamaño de material consagrado a Josafat (50 versículos en Reyes y 104 versículos en Crónicas).  17: </w:t>
      </w:r>
      <w:r>
        <w:rPr>
          <w:lang w:val="es-ES_tradnl"/>
        </w:rPr>
        <w:lastRenderedPageBreak/>
        <w:t>1-19 grandemente extiende a 1 Reyes 15: 24c y da ejemplos de bendiciones que Josafat recibió durante reformas en los primeros años de su reino.  El Cronista entonces siguió a Reyes en su descripción de una batalla con Siria (18: 1-34// 1 Reyes 22: 1-40). El Cronista agregó un segundo registro de las reformas y bendiciones de Josafat (19: 1-11) así como otra batalla que enfrentó (20: 1-30).  Cerca del final, Crónicas regresa a material en Reyes para cerrar el reino de Josafat (20: 31-21: 1// 1 Reyes 22: 41-50).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i/>
          <w:lang w:val="es-ES_tradnl"/>
        </w:rPr>
      </w:pPr>
      <w:r>
        <w:rPr>
          <w:i/>
          <w:lang w:val="es-ES_tradnl"/>
        </w:rPr>
        <w:t>Estructura de 17: 1-21: 3</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lang w:val="es-ES_tradnl"/>
        </w:rPr>
        <w:tab/>
        <w:t>El reino de Josafat se divide en cuatro secciones principales (vea figura 35). Abre (17: 1-2) y cierra (20: 31-21: 3). El cuerpo del reino se separa en los primeros años del rey (17: 3-19: 3) y sus años posteriores (19: 4-20: 30).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Apertura del Reino de Josafat (17: 1-2)</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Los años primeros de Josafat (17: 3-19: 3)</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La Fidelidad anterior de Josafat (17: 3-19)</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La Fuerza de Josafat Explicada (17: 3-9)</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Las Bendiciones Internacionales de Josafat (17: 10-11)</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La Fuerza de Josafat Elaborada (17: 12-19)</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La Primera Batalla de Josafat (18: 1-19: 3)</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Josafat Visita a Acab (18: 1-2a)</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Josafat Está de acuerdo con Luchar con Acab (18: 2b-27)</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Sinopsis de Deliberaciones Reales (18: 2b-3)</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Primera Pregunta Profética (18: 4-5)</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Segundo Pregunta Profética (18: 6-27)</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Josafat Lucha con Acab (18: 28-34)</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El Plan Doble de Acab (18: 28-29a)</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Acab Entra en Batalla (18: 29b)</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Resultados dobles del Plan de Acab (18: 30-34)</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Josafat Vuelve a Jerusalén (19: 1-3)</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Los años posteriores de Josafat (19: 4-20: 30)</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La Fidelidad posterior de Josafat (19: 4-11)</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Título:  Las Reformas Extensas de Josafat (19: 4)</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Reformas judiciales fuera de Jerusalén (19: 5-7)</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Nombramientos fuera de Jerusalén (19: 5)</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Instrucciones fuera de Jerusalén (19: 6-7)</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Reformas judiciales Dentro de Jerusalén (19: 8-11)</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Nombramientos Dentro de Jerusalén (19: 8)</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Instrucciones Dentro de Jerusalén (19: 9-11)</w:t>
      </w:r>
    </w:p>
    <w:p w:rsidR="00135342" w:rsidRDefault="00135342" w:rsidP="00135342">
      <w:pPr>
        <w:tabs>
          <w:tab w:val="left" w:pos="-720"/>
          <w:tab w:val="left" w:pos="0"/>
          <w:tab w:val="left" w:pos="720"/>
          <w:tab w:val="left" w:pos="1440"/>
        </w:tabs>
        <w:suppressAutoHyphens/>
        <w:spacing w:line="240" w:lineRule="atLeast"/>
        <w:ind w:left="2160" w:hanging="2160"/>
        <w:rPr>
          <w:lang w:val="es-ES_tradnl"/>
        </w:rPr>
      </w:pPr>
      <w:r>
        <w:rPr>
          <w:lang w:val="es-ES_tradnl"/>
        </w:rPr>
        <w:tab/>
      </w:r>
      <w:r>
        <w:rPr>
          <w:lang w:val="es-ES_tradnl"/>
        </w:rPr>
        <w:tab/>
      </w:r>
      <w:r>
        <w:rPr>
          <w:lang w:val="es-ES_tradnl"/>
        </w:rPr>
        <w:tab/>
        <w:t>La Batalla posterior de Josafat (20: 1-30)</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Los Enemigos de Josafat Atacan (20: 1)</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Josafat Sostiene una Asamblea en Jerusalén (20: 2-19)</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Convocatoria a la Asamblea (20: 2-4)</w:t>
      </w:r>
    </w:p>
    <w:p w:rsidR="00135342" w:rsidRDefault="00135342" w:rsidP="00135342">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Josafat Averigua acerca de Ataque (20: 2)</w:t>
      </w:r>
    </w:p>
    <w:p w:rsidR="00135342" w:rsidRDefault="00135342" w:rsidP="00135342">
      <w:pPr>
        <w:tabs>
          <w:tab w:val="left" w:pos="-720"/>
          <w:tab w:val="left" w:pos="0"/>
          <w:tab w:val="left" w:pos="720"/>
          <w:tab w:val="left" w:pos="1440"/>
          <w:tab w:val="left" w:pos="2160"/>
          <w:tab w:val="left" w:pos="2880"/>
          <w:tab w:val="left" w:pos="3600"/>
          <w:tab w:val="left" w:pos="4320"/>
          <w:tab w:val="left" w:pos="5040"/>
        </w:tabs>
        <w:suppressAutoHyphens/>
        <w:spacing w:line="240" w:lineRule="atLeast"/>
        <w:ind w:left="5760" w:hanging="5760"/>
        <w:rPr>
          <w:lang w:val="es-ES_tradnl"/>
        </w:rPr>
      </w:pPr>
      <w:r>
        <w:rPr>
          <w:lang w:val="es-ES_tradnl"/>
        </w:rPr>
        <w:lastRenderedPageBreak/>
        <w:tab/>
      </w: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Josafat Llama Judá Congregar (20: 3)</w:t>
      </w:r>
    </w:p>
    <w:p w:rsidR="00135342" w:rsidRDefault="00135342" w:rsidP="00135342">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Judá se Congrega (20: 4)</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Ceremonia de la Asamblea (20: 5-19)</w:t>
      </w:r>
    </w:p>
    <w:p w:rsidR="00135342" w:rsidRDefault="00135342" w:rsidP="00135342">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Josafat y Asamblea Oran por Ayuda (20: 5-13)</w:t>
      </w:r>
    </w:p>
    <w:p w:rsidR="00135342" w:rsidRDefault="00135342" w:rsidP="00135342">
      <w:pPr>
        <w:tabs>
          <w:tab w:val="left" w:pos="-720"/>
          <w:tab w:val="left" w:pos="0"/>
          <w:tab w:val="left" w:pos="720"/>
          <w:tab w:val="left" w:pos="1440"/>
          <w:tab w:val="left" w:pos="2160"/>
          <w:tab w:val="left" w:pos="2880"/>
          <w:tab w:val="left" w:pos="3600"/>
          <w:tab w:val="left" w:pos="4320"/>
          <w:tab w:val="left" w:pos="5040"/>
        </w:tabs>
        <w:suppressAutoHyphens/>
        <w:spacing w:line="240" w:lineRule="atLeast"/>
        <w:ind w:left="5760" w:hanging="576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Josafat y Asamblea Reciben Contestación (20: 14-17)</w:t>
      </w:r>
    </w:p>
    <w:p w:rsidR="00135342" w:rsidRDefault="00135342" w:rsidP="00135342">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Josafat y Asamblea Responden con Alabanza (20: 18-19)</w:t>
      </w:r>
    </w:p>
    <w:p w:rsidR="00135342" w:rsidRDefault="00135342" w:rsidP="00135342">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El Ejército de Josafat marcha hacia la Batalla (20: 20-21)</w:t>
      </w:r>
    </w:p>
    <w:p w:rsidR="00135342" w:rsidRDefault="00135342" w:rsidP="00135342">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Dios Interviene a Favor de Josafat (20: 22-23)</w:t>
      </w:r>
    </w:p>
    <w:p w:rsidR="00135342" w:rsidRDefault="00135342" w:rsidP="00135342">
      <w:pPr>
        <w:tabs>
          <w:tab w:val="left" w:pos="-720"/>
          <w:tab w:val="left" w:pos="0"/>
          <w:tab w:val="left" w:pos="720"/>
          <w:tab w:val="left" w:pos="1440"/>
          <w:tab w:val="left" w:pos="2160"/>
          <w:tab w:val="left" w:pos="2880"/>
          <w:tab w:val="left" w:pos="3600"/>
        </w:tabs>
        <w:suppressAutoHyphens/>
        <w:spacing w:line="240" w:lineRule="atLeast"/>
        <w:ind w:left="4320" w:hanging="43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El Ejército de Josafat Recoge Botín (20: 24-26)</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Josafat Vuelve y Convoca a una Asamblea (20: 27-28)</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Josafat Tiene Paz y Descanso (20: 29-30)</w:t>
      </w: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Cierre del Reino de Josafat (20: 31-21: 3)</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Resumen del Reino de Josafat (20: 31-34)</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La Alianza Marítima de Josafat (20: 35-37)</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Josafat Construye Barcos con Ocozías (20: 35-36a)</w:t>
      </w:r>
    </w:p>
    <w:p w:rsidR="00135342" w:rsidRDefault="00135342" w:rsidP="00135342">
      <w:pPr>
        <w:tabs>
          <w:tab w:val="left" w:pos="-720"/>
          <w:tab w:val="left" w:pos="0"/>
          <w:tab w:val="left" w:pos="720"/>
          <w:tab w:val="left" w:pos="1440"/>
          <w:tab w:val="left" w:pos="2160"/>
          <w:tab w:val="left" w:pos="2880"/>
        </w:tabs>
        <w:suppressAutoHyphens/>
        <w:spacing w:line="240" w:lineRule="atLeast"/>
        <w:ind w:left="3600" w:hanging="3600"/>
        <w:rPr>
          <w:lang w:val="es-ES_tradnl"/>
        </w:rPr>
      </w:pPr>
      <w:r>
        <w:rPr>
          <w:lang w:val="es-ES_tradnl"/>
        </w:rPr>
        <w:tab/>
      </w:r>
      <w:r>
        <w:rPr>
          <w:lang w:val="es-ES_tradnl"/>
        </w:rPr>
        <w:tab/>
      </w:r>
      <w:r>
        <w:rPr>
          <w:lang w:val="es-ES_tradnl"/>
        </w:rPr>
        <w:tab/>
      </w:r>
      <w:r>
        <w:rPr>
          <w:lang w:val="es-ES_tradnl"/>
        </w:rPr>
        <w:tab/>
      </w:r>
      <w:r>
        <w:rPr>
          <w:lang w:val="es-ES_tradnl"/>
        </w:rPr>
        <w:tab/>
        <w:t>Condenación profética (20: 36b-37a)</w:t>
      </w:r>
    </w:p>
    <w:p w:rsidR="00135342" w:rsidRDefault="00135342" w:rsidP="00135342">
      <w:pPr>
        <w:tabs>
          <w:tab w:val="left" w:pos="-720"/>
          <w:tab w:val="left" w:pos="0"/>
          <w:tab w:val="left" w:pos="720"/>
          <w:tab w:val="left" w:pos="1440"/>
          <w:tab w:val="left" w:pos="2160"/>
        </w:tabs>
        <w:suppressAutoHyphens/>
        <w:spacing w:line="240" w:lineRule="atLeast"/>
        <w:ind w:left="2880" w:hanging="2880"/>
        <w:rPr>
          <w:lang w:val="es-ES_tradnl"/>
        </w:rPr>
      </w:pPr>
      <w:r>
        <w:rPr>
          <w:lang w:val="es-ES_tradnl"/>
        </w:rPr>
        <w:tab/>
      </w:r>
      <w:r>
        <w:rPr>
          <w:lang w:val="es-ES_tradnl"/>
        </w:rPr>
        <w:tab/>
      </w:r>
      <w:r>
        <w:rPr>
          <w:lang w:val="es-ES_tradnl"/>
        </w:rPr>
        <w:tab/>
      </w:r>
      <w:r>
        <w:rPr>
          <w:lang w:val="es-ES_tradnl"/>
        </w:rPr>
        <w:tab/>
        <w:t>Se Destruyen Naves de Josafat (20: 37b).</w:t>
      </w:r>
    </w:p>
    <w:p w:rsidR="00135342" w:rsidRDefault="00135342" w:rsidP="00135342">
      <w:pPr>
        <w:tabs>
          <w:tab w:val="left" w:pos="-720"/>
          <w:tab w:val="left" w:pos="0"/>
          <w:tab w:val="left" w:pos="720"/>
        </w:tabs>
        <w:suppressAutoHyphens/>
        <w:spacing w:line="240" w:lineRule="atLeast"/>
        <w:ind w:left="1440" w:hanging="1440"/>
        <w:rPr>
          <w:lang w:val="es-ES_tradnl"/>
        </w:rPr>
      </w:pPr>
      <w:r>
        <w:rPr>
          <w:lang w:val="es-ES_tradnl"/>
        </w:rPr>
        <w:tab/>
      </w:r>
      <w:r>
        <w:rPr>
          <w:lang w:val="es-ES_tradnl"/>
        </w:rPr>
        <w:tab/>
        <w:t>La Muerte de Josafat, Entierro, y Sucesor (21: 1-3)</w:t>
      </w:r>
    </w:p>
    <w:p w:rsidR="00135342" w:rsidRDefault="00135342" w:rsidP="00135342">
      <w:pPr>
        <w:tabs>
          <w:tab w:val="left" w:pos="-720"/>
        </w:tabs>
        <w:suppressAutoHyphens/>
        <w:spacing w:line="240" w:lineRule="atLeast"/>
        <w:rPr>
          <w:lang w:val="es-ES_tradnl"/>
        </w:rPr>
      </w:pPr>
    </w:p>
    <w:p w:rsidR="00135342" w:rsidRDefault="00135342" w:rsidP="00135342">
      <w:pPr>
        <w:tabs>
          <w:tab w:val="center" w:pos="4680"/>
        </w:tabs>
        <w:suppressAutoHyphens/>
        <w:spacing w:line="240" w:lineRule="atLeast"/>
        <w:rPr>
          <w:lang w:val="es-ES_tradnl"/>
        </w:rPr>
      </w:pPr>
      <w:r>
        <w:rPr>
          <w:lang w:val="es-ES_tradnl"/>
        </w:rPr>
        <w:tab/>
        <w:t>Bosquejo de 2 Crónicas 17: 1-21: 3 (figura 35)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Después de breves comentarios de apertura (17: 1-2), el relato atiende primero los primeros años de Josafat (17: 3,7; 18: 2).  Este primer período consta de un tiempo de bendición seguido por batalla (17: 1-19: 3). Los años posteriores de Josafat también incluyen un registro de bendición seguido por batalla (19: 4-20: 30).  Como veremos en los comentarios que sigue, esta simetría se diseñó para llamar la atención a similitudes y contrastes entre los años primeros y posteriores del reino del rey. El reino de Josafat cierra con un final inusualmente complejo (20: 31-21: 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Apertura del Reino de Josafat (17: 1-2)</w:t>
      </w:r>
    </w:p>
    <w:p w:rsidR="00135342" w:rsidRDefault="00135342" w:rsidP="00135342">
      <w:pPr>
        <w:tabs>
          <w:tab w:val="left" w:pos="-720"/>
        </w:tabs>
        <w:suppressAutoHyphens/>
        <w:spacing w:line="240" w:lineRule="atLeast"/>
        <w:rPr>
          <w:lang w:val="es-ES_tradnl"/>
        </w:rPr>
      </w:pPr>
      <w:r>
        <w:rPr>
          <w:lang w:val="es-ES_tradnl"/>
        </w:rPr>
        <w:tab/>
        <w:t>En su manera usual, el Cronista empezó con una descripción breve del poder del ascenso de Josafat.   El Cronista incluyó la información de 1 Reyes 15: 24c (// 17: 1). También extendió este aviso con un versículo adicional (17: 2).</w:t>
      </w:r>
    </w:p>
    <w:p w:rsidR="00135342" w:rsidRDefault="00135342" w:rsidP="00135342">
      <w:pPr>
        <w:tabs>
          <w:tab w:val="left" w:pos="-720"/>
        </w:tabs>
        <w:suppressAutoHyphens/>
        <w:spacing w:line="240" w:lineRule="atLeast"/>
        <w:rPr>
          <w:lang w:val="es-ES_tradnl"/>
        </w:rPr>
      </w:pPr>
      <w:r>
        <w:rPr>
          <w:lang w:val="es-ES_tradnl"/>
        </w:rPr>
        <w:tab/>
        <w:t xml:space="preserve">Josafat primero </w:t>
      </w:r>
      <w:r>
        <w:rPr>
          <w:b/>
          <w:lang w:val="es-ES_tradnl"/>
        </w:rPr>
        <w:t>se fortaleció</w:t>
      </w:r>
      <w:r>
        <w:rPr>
          <w:lang w:val="es-ES_tradnl"/>
        </w:rPr>
        <w:t xml:space="preserve"> (17: 1).  En el vocabulario del Cronista, el que un rey "se fortalezca" significó que consolidó su poder de manera que antagonistas no ofrecieron amenaza genuina (Para la importancia de esta expresión, vea 1: 1.) En este caso, el Cronista especificó que Josafat estaba a salvo </w:t>
      </w:r>
      <w:r>
        <w:rPr>
          <w:b/>
          <w:lang w:val="es-ES_tradnl"/>
        </w:rPr>
        <w:t>contra Israel</w:t>
      </w:r>
      <w:r>
        <w:rPr>
          <w:lang w:val="es-ES_tradnl"/>
        </w:rPr>
        <w:t xml:space="preserve"> (17: 1).  El conflicto entre Judá e Israel norteño se originó con Roboam (vea 11: 1-4) y se extendió a través de los reinos de Abías (vea 13: 19) y Asa (vea 15: 8).  Josafat, sin embargo, aseguró sus fronteras contra agresión norteña.  El no sólo </w:t>
      </w:r>
      <w:r>
        <w:rPr>
          <w:b/>
          <w:lang w:val="es-ES_tradnl"/>
        </w:rPr>
        <w:t>estacionó tropas</w:t>
      </w:r>
      <w:r>
        <w:rPr>
          <w:lang w:val="es-ES_tradnl"/>
        </w:rPr>
        <w:t xml:space="preserve"> en </w:t>
      </w:r>
      <w:r>
        <w:rPr>
          <w:b/>
          <w:lang w:val="es-ES_tradnl"/>
        </w:rPr>
        <w:t>Judá</w:t>
      </w:r>
      <w:r>
        <w:rPr>
          <w:lang w:val="es-ES_tradnl"/>
        </w:rPr>
        <w:t xml:space="preserve">, sino </w:t>
      </w:r>
      <w:r>
        <w:rPr>
          <w:lang w:val="es-ES_tradnl"/>
        </w:rPr>
        <w:lastRenderedPageBreak/>
        <w:t xml:space="preserve">también en </w:t>
      </w:r>
      <w:r>
        <w:rPr>
          <w:b/>
          <w:lang w:val="es-ES_tradnl"/>
        </w:rPr>
        <w:t>los pueblos de Efraín</w:t>
      </w:r>
      <w:r>
        <w:rPr>
          <w:lang w:val="es-ES_tradnl"/>
        </w:rPr>
        <w:t xml:space="preserve"> que Abías (vea 13: 19) y Asa (vea 15: 8) había tomado antes de él (17: 2).</w:t>
      </w:r>
    </w:p>
    <w:p w:rsidR="00135342" w:rsidRDefault="00135342" w:rsidP="00135342">
      <w:pPr>
        <w:tabs>
          <w:tab w:val="left" w:pos="-720"/>
        </w:tabs>
        <w:suppressAutoHyphens/>
        <w:spacing w:line="240" w:lineRule="atLeast"/>
        <w:rPr>
          <w:lang w:val="es-ES_tradnl"/>
        </w:rPr>
      </w:pPr>
      <w:r>
        <w:rPr>
          <w:lang w:val="es-ES_tradnl"/>
        </w:rPr>
        <w:tab/>
        <w:t xml:space="preserve">Al describir la seguridad de Josafat como </w:t>
      </w:r>
      <w:r>
        <w:rPr>
          <w:b/>
          <w:lang w:val="es-ES_tradnl"/>
        </w:rPr>
        <w:t>contra Israel</w:t>
      </w:r>
      <w:r>
        <w:rPr>
          <w:lang w:val="es-ES_tradnl"/>
        </w:rPr>
        <w:t xml:space="preserve"> (17: 1), el Cronista inmediatamente preparó a sus lectores para relacionarle este material con la próxima sección de los primeros años de Josafat, a saber, su alianza con Israel contra Siria (vea 18: 1-19: 3).  El Cronista dejó claro que el rey nada tenía que temer de sus parientes norteños, pero no obstante entró una alianza en el que ayudó Israel norteño contra un enemigo común.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Los primeros años de Josafat (17: 3-19: 3)</w:t>
      </w:r>
    </w:p>
    <w:p w:rsidR="00135342" w:rsidRDefault="00135342" w:rsidP="00135342">
      <w:pPr>
        <w:tabs>
          <w:tab w:val="left" w:pos="-720"/>
        </w:tabs>
        <w:suppressAutoHyphens/>
        <w:spacing w:line="240" w:lineRule="atLeast"/>
        <w:rPr>
          <w:lang w:val="es-ES_tradnl"/>
        </w:rPr>
      </w:pPr>
      <w:r>
        <w:rPr>
          <w:lang w:val="es-ES_tradnl"/>
        </w:rPr>
        <w:tab/>
        <w:t>El registro del Cronista de los primeros años de Josafat enfoca en dos direcciones.  Primero, trata acerca de los hechos del rey de obediencia y las bendiciones que recibió (17: 3-19). Entonces describe su experiencia mixta en batalla contra los sirios (18: 1-34).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Fidelidad anterior de Josafat (17: 3-19)</w:t>
      </w:r>
    </w:p>
    <w:p w:rsidR="00135342" w:rsidRDefault="00135342" w:rsidP="00135342">
      <w:pPr>
        <w:tabs>
          <w:tab w:val="left" w:pos="-720"/>
        </w:tabs>
        <w:suppressAutoHyphens/>
        <w:spacing w:line="240" w:lineRule="atLeast"/>
        <w:rPr>
          <w:lang w:val="es-ES_tradnl"/>
        </w:rPr>
      </w:pPr>
      <w:r>
        <w:rPr>
          <w:lang w:val="es-ES_tradnl"/>
        </w:rPr>
        <w:tab/>
        <w:t>El reino de Josafat empieza con un registro de la fidelidad temprana del rey y bendición que aparece sólo en Crónicas. Esta expansión de Reyes refleja el estilo y vocabulario típico del Cronista en muchas ocasiones.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17: 3-19</w:t>
      </w:r>
    </w:p>
    <w:p w:rsidR="00135342" w:rsidRDefault="00135342" w:rsidP="00135342">
      <w:pPr>
        <w:tabs>
          <w:tab w:val="left" w:pos="-720"/>
        </w:tabs>
        <w:suppressAutoHyphens/>
        <w:spacing w:line="240" w:lineRule="atLeast"/>
        <w:rPr>
          <w:lang w:val="es-ES_tradnl"/>
        </w:rPr>
      </w:pPr>
      <w:r>
        <w:rPr>
          <w:lang w:val="es-ES_tradnl"/>
        </w:rPr>
        <w:tab/>
        <w:t>El registro de la fidelidad temprana de Josafat se divide en tres partes (vea figura 35).  Se describe su fuerza (17: 3-9), aparecen sus bendiciones internacionales (17: 10-11), y entonces una elaboración cierra la sección (17: 12-19). El Cronista formó estos informes para explicar e ilustran cómo Josafat podía consolidar su fuerza en tal manera notable.</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Fuerza de Josafat Explicada (17: 3-9)</w:t>
      </w:r>
    </w:p>
    <w:p w:rsidR="00135342" w:rsidRDefault="00135342" w:rsidP="00135342">
      <w:pPr>
        <w:tabs>
          <w:tab w:val="left" w:pos="-720"/>
        </w:tabs>
        <w:suppressAutoHyphens/>
        <w:spacing w:line="240" w:lineRule="atLeast"/>
        <w:rPr>
          <w:lang w:val="es-ES_tradnl"/>
        </w:rPr>
      </w:pPr>
      <w:r>
        <w:rPr>
          <w:lang w:val="es-ES_tradnl"/>
        </w:rPr>
        <w:tab/>
        <w:t xml:space="preserve">El Cronista explicó el éxito del rey al informar acerca de sus bendiciones domésticas (17: 3-9). El Cronista primero explicó que </w:t>
      </w:r>
      <w:r>
        <w:rPr>
          <w:b/>
          <w:lang w:val="es-ES_tradnl"/>
        </w:rPr>
        <w:t>el Señor estaba con Josafat</w:t>
      </w:r>
      <w:r>
        <w:rPr>
          <w:lang w:val="es-ES_tradnl"/>
        </w:rPr>
        <w:t xml:space="preserve"> (17: 3).  El concepto de Dios de estar "con" un rey normalmente llevaba la connotación de que Dios actuaba como su jefe militar (vea Introducción:</w:t>
      </w:r>
      <w:r>
        <w:rPr>
          <w:i/>
          <w:lang w:val="es-ES_tradnl"/>
        </w:rPr>
        <w:t xml:space="preserve"> 10) Actividad Divina).</w:t>
      </w:r>
      <w:r>
        <w:rPr>
          <w:lang w:val="es-ES_tradnl"/>
        </w:rPr>
        <w:t xml:space="preserve"> El contexto aquí es también uno de éxito militar.  El posicionamiento exitoso de Josafat de sus tropas contra el Norte era evidencia de que Dios estaba del lado de Judá en sus primeros años (17: 3).</w:t>
      </w:r>
    </w:p>
    <w:p w:rsidR="00135342" w:rsidRDefault="00135342" w:rsidP="00135342">
      <w:pPr>
        <w:tabs>
          <w:tab w:val="left" w:pos="-720"/>
        </w:tabs>
        <w:suppressAutoHyphens/>
        <w:spacing w:line="240" w:lineRule="atLeast"/>
        <w:rPr>
          <w:lang w:val="es-ES_tradnl"/>
        </w:rPr>
      </w:pPr>
      <w:r>
        <w:rPr>
          <w:lang w:val="es-ES_tradnl"/>
        </w:rPr>
        <w:tab/>
        <w:t xml:space="preserve">La razón para este favor sagrado se declara explícitamente.  Fue </w:t>
      </w:r>
      <w:r>
        <w:rPr>
          <w:b/>
          <w:lang w:val="es-ES_tradnl"/>
        </w:rPr>
        <w:t>porque</w:t>
      </w:r>
      <w:r>
        <w:rPr>
          <w:lang w:val="es-ES_tradnl"/>
        </w:rPr>
        <w:t xml:space="preserve"> Josafat </w:t>
      </w:r>
      <w:r>
        <w:rPr>
          <w:b/>
          <w:lang w:val="es-ES_tradnl"/>
        </w:rPr>
        <w:t>siguió el camino que su padre, David, había seguido</w:t>
      </w:r>
      <w:r>
        <w:rPr>
          <w:lang w:val="es-ES_tradnl"/>
        </w:rPr>
        <w:t xml:space="preserve"> (17: 3).  Comparar reyes con David era una técnica común en el libro de Reyes (vea 1 Reyes 3: 14; 9: 4; 11: 4-6; 14: 8; 15: 3,11; 2 Reyes 14: 3; 16: 2; 18: 3; 22: 2), pero el Cronista usó este recurso menos frecuentemente (28: 1; 29: 2; 34: 2; vea Introducción:</w:t>
      </w:r>
      <w:r>
        <w:rPr>
          <w:i/>
          <w:lang w:val="es-ES_tradnl"/>
        </w:rPr>
        <w:t xml:space="preserve"> 14) Normas).</w:t>
      </w:r>
      <w:r>
        <w:rPr>
          <w:lang w:val="es-ES_tradnl"/>
        </w:rPr>
        <w:t xml:space="preserve"> Es notable, por consiguiente, que los primeros años de Josafat eran comparables al rey ideal, David.</w:t>
      </w:r>
    </w:p>
    <w:p w:rsidR="00135342" w:rsidRDefault="00135342" w:rsidP="00135342">
      <w:pPr>
        <w:tabs>
          <w:tab w:val="left" w:pos="-720"/>
        </w:tabs>
        <w:suppressAutoHyphens/>
        <w:spacing w:line="240" w:lineRule="atLeast"/>
        <w:rPr>
          <w:lang w:val="es-ES_tradnl"/>
        </w:rPr>
      </w:pPr>
      <w:r>
        <w:rPr>
          <w:lang w:val="es-ES_tradnl"/>
        </w:rPr>
        <w:tab/>
        <w:t xml:space="preserve">El texto cataloga varias acciones específicas que hicieron a Josafat comparable con David.  Primero, </w:t>
      </w:r>
      <w:r>
        <w:rPr>
          <w:b/>
          <w:lang w:val="es-ES_tradnl"/>
        </w:rPr>
        <w:t>buscó al Dios de su padre</w:t>
      </w:r>
      <w:r>
        <w:rPr>
          <w:lang w:val="es-ES_tradnl"/>
        </w:rPr>
        <w:t xml:space="preserve"> en lugar de </w:t>
      </w:r>
      <w:r>
        <w:rPr>
          <w:b/>
          <w:lang w:val="es-ES_tradnl"/>
        </w:rPr>
        <w:t>los Baales</w:t>
      </w:r>
      <w:r>
        <w:rPr>
          <w:lang w:val="es-ES_tradnl"/>
        </w:rPr>
        <w:t xml:space="preserve"> (17: 3).  El Cronista notó varias veces que David buscó a Dios (1 Crónicas 16: 11; 22: 19; 28: 8-9).   "Buscar" a Dios para dirección y ayuda era uno de los máximos ideales del Cronista (vea Introducción:</w:t>
      </w:r>
      <w:r>
        <w:rPr>
          <w:i/>
          <w:lang w:val="es-ES_tradnl"/>
        </w:rPr>
        <w:t xml:space="preserve"> 19) Buscar).</w:t>
      </w:r>
      <w:r>
        <w:rPr>
          <w:lang w:val="es-ES_tradnl"/>
        </w:rPr>
        <w:t xml:space="preserve"> El rechazo a </w:t>
      </w:r>
      <w:r>
        <w:rPr>
          <w:b/>
          <w:lang w:val="es-ES_tradnl"/>
        </w:rPr>
        <w:t>los Baales</w:t>
      </w:r>
      <w:r>
        <w:rPr>
          <w:lang w:val="es-ES_tradnl"/>
        </w:rPr>
        <w:t xml:space="preserve"> contrasta a Josafat con el sincretismo que se produce en el Norte bajo la influencia de Jezabel (vea 1 Reyes 16: 31-33; 18: 4).</w:t>
      </w:r>
    </w:p>
    <w:p w:rsidR="00135342" w:rsidRDefault="00135342" w:rsidP="00135342">
      <w:pPr>
        <w:tabs>
          <w:tab w:val="left" w:pos="-720"/>
        </w:tabs>
        <w:suppressAutoHyphens/>
        <w:spacing w:line="240" w:lineRule="atLeast"/>
        <w:rPr>
          <w:lang w:val="es-ES_tradnl"/>
        </w:rPr>
      </w:pPr>
      <w:r>
        <w:rPr>
          <w:lang w:val="es-ES_tradnl"/>
        </w:rPr>
        <w:lastRenderedPageBreak/>
        <w:tab/>
        <w:t xml:space="preserve">Segundo, </w:t>
      </w:r>
      <w:r>
        <w:rPr>
          <w:b/>
          <w:lang w:val="es-ES_tradnl"/>
        </w:rPr>
        <w:t>se consagró el corazón</w:t>
      </w:r>
      <w:r>
        <w:rPr>
          <w:lang w:val="es-ES_tradnl"/>
        </w:rPr>
        <w:t xml:space="preserve"> del rey a Dios (17: 6).  Compromiso de todo corazón al Señor frecuentemente aparece en Crónicas como un servicio sincero que es bendecido por Dios (vea Introducción:</w:t>
      </w:r>
      <w:r>
        <w:rPr>
          <w:i/>
          <w:lang w:val="es-ES_tradnl"/>
        </w:rPr>
        <w:t xml:space="preserve"> 16) Motivaciones).</w:t>
      </w:r>
      <w:r>
        <w:rPr>
          <w:lang w:val="es-ES_tradnl"/>
        </w:rPr>
        <w:t xml:space="preserve">  De este modo también, Josafat se asemejó a David, cuyo corazón sincero se destaca varias veces (vea 1 Crónicas 22: 7,9; 28: 2,9; 29: 17-19).</w:t>
      </w:r>
    </w:p>
    <w:p w:rsidR="00135342" w:rsidRDefault="00135342" w:rsidP="00135342">
      <w:pPr>
        <w:tabs>
          <w:tab w:val="left" w:pos="-720"/>
        </w:tabs>
        <w:suppressAutoHyphens/>
        <w:spacing w:line="240" w:lineRule="atLeast"/>
        <w:rPr>
          <w:lang w:val="es-ES_tradnl"/>
        </w:rPr>
      </w:pPr>
      <w:r>
        <w:rPr>
          <w:lang w:val="es-ES_tradnl"/>
        </w:rPr>
        <w:tab/>
        <w:t xml:space="preserve">Tercero, Josafat </w:t>
      </w:r>
      <w:r>
        <w:rPr>
          <w:b/>
          <w:lang w:val="es-ES_tradnl"/>
        </w:rPr>
        <w:t>quitó los altares... y los postes para Asera de Judá</w:t>
      </w:r>
      <w:r>
        <w:rPr>
          <w:lang w:val="es-ES_tradnl"/>
        </w:rPr>
        <w:t xml:space="preserve"> (17: 6).  Así como se había dedicado David a centralizar el culto en Jerusalén, Josafat destruyó los altares. La destrucción de lugares y objetos del culto pagano aparecen frecuentemente en Crónicas como una señal de devoción a Dios (14: 3-5; 17: 6; 29: 16; 31: 1; 33: 15; 34: 3-7; vea Introducción:</w:t>
      </w:r>
      <w:r>
        <w:rPr>
          <w:i/>
          <w:lang w:val="es-ES_tradnl"/>
        </w:rPr>
        <w:t xml:space="preserve"> 6) Observancia Real de Culto).</w:t>
      </w:r>
      <w:r>
        <w:rPr>
          <w:lang w:val="es-ES_tradnl"/>
        </w:rPr>
        <w:t xml:space="preserve"> Para una explicación de postes para Asera, vea comentarios en 14: 3-5. Como 20: 33 indica, sin embargo, Josafat no continuó con este nivel de devoción en todo su reino.</w:t>
      </w:r>
    </w:p>
    <w:p w:rsidR="00135342" w:rsidRDefault="00135342" w:rsidP="00135342">
      <w:pPr>
        <w:tabs>
          <w:tab w:val="left" w:pos="-720"/>
        </w:tabs>
        <w:suppressAutoHyphens/>
        <w:spacing w:line="240" w:lineRule="atLeast"/>
        <w:rPr>
          <w:lang w:val="es-ES_tradnl"/>
        </w:rPr>
      </w:pPr>
      <w:r>
        <w:rPr>
          <w:lang w:val="es-ES_tradnl"/>
        </w:rPr>
        <w:tab/>
        <w:t xml:space="preserve">Como resultado del celo del rey, </w:t>
      </w:r>
      <w:r>
        <w:rPr>
          <w:b/>
          <w:lang w:val="es-ES_tradnl"/>
        </w:rPr>
        <w:t>el Señor estabilizó el reino</w:t>
      </w:r>
      <w:r>
        <w:rPr>
          <w:lang w:val="es-ES_tradnl"/>
        </w:rPr>
        <w:t xml:space="preserve"> (17: 5).  Se fortaleció a Judá debido a la fidelidad de Josafat y él fue bendecido con </w:t>
      </w:r>
      <w:r>
        <w:rPr>
          <w:b/>
          <w:lang w:val="es-ES_tradnl"/>
        </w:rPr>
        <w:t>gran riqueza y honor</w:t>
      </w:r>
      <w:r>
        <w:rPr>
          <w:lang w:val="es-ES_tradnl"/>
        </w:rPr>
        <w:t xml:space="preserve"> por regalos de </w:t>
      </w:r>
      <w:r>
        <w:rPr>
          <w:b/>
          <w:lang w:val="es-ES_tradnl"/>
        </w:rPr>
        <w:t>todo Judá</w:t>
      </w:r>
      <w:r>
        <w:rPr>
          <w:lang w:val="es-ES_tradnl"/>
        </w:rPr>
        <w:t xml:space="preserve"> (17: 5).  </w:t>
      </w:r>
      <w:r>
        <w:rPr>
          <w:b/>
          <w:lang w:val="es-ES_tradnl"/>
        </w:rPr>
        <w:t>Riquezas y honor</w:t>
      </w:r>
      <w:r>
        <w:rPr>
          <w:lang w:val="es-ES_tradnl"/>
        </w:rPr>
        <w:t xml:space="preserve"> son mencionados en conexión con algunos reyes solamente.  El uso de esta terminología aquí señaló que los primeros años de Josafat alcanzaron un nivel de prosperidad disfrutado por pocos (vea Introducción:</w:t>
      </w:r>
      <w:r>
        <w:rPr>
          <w:i/>
          <w:lang w:val="es-ES_tradnl"/>
        </w:rPr>
        <w:t xml:space="preserve"> 26) Prosperidad y Pobreza).</w:t>
      </w:r>
      <w:r>
        <w:rPr>
          <w:lang w:val="es-ES_tradnl"/>
        </w:rPr>
        <w:t xml:space="preserve">  Además, el hecho de que esta </w:t>
      </w:r>
      <w:r>
        <w:rPr>
          <w:b/>
          <w:lang w:val="es-ES_tradnl"/>
        </w:rPr>
        <w:t>riqueza y honor</w:t>
      </w:r>
      <w:r>
        <w:rPr>
          <w:lang w:val="es-ES_tradnl"/>
        </w:rPr>
        <w:t xml:space="preserve"> vino de </w:t>
      </w:r>
      <w:r>
        <w:rPr>
          <w:b/>
          <w:lang w:val="es-ES_tradnl"/>
        </w:rPr>
        <w:t>todo Judá</w:t>
      </w:r>
      <w:r>
        <w:rPr>
          <w:lang w:val="es-ES_tradnl"/>
        </w:rPr>
        <w:t xml:space="preserve"> es otra manera en que el Cronista exaltó el rey (17: 5).  El reino entero del sur honró a Josafat (Introducción:</w:t>
      </w:r>
      <w:r>
        <w:rPr>
          <w:i/>
          <w:lang w:val="es-ES_tradnl"/>
        </w:rPr>
        <w:t xml:space="preserve">  1) Todo Israel).</w:t>
      </w:r>
    </w:p>
    <w:p w:rsidR="00135342" w:rsidRDefault="00135342" w:rsidP="00135342">
      <w:pPr>
        <w:tabs>
          <w:tab w:val="left" w:pos="-720"/>
        </w:tabs>
        <w:suppressAutoHyphens/>
        <w:spacing w:line="240" w:lineRule="atLeast"/>
        <w:rPr>
          <w:lang w:val="es-ES_tradnl"/>
        </w:rPr>
      </w:pPr>
      <w:r>
        <w:rPr>
          <w:lang w:val="es-ES_tradnl"/>
        </w:rPr>
        <w:tab/>
        <w:t xml:space="preserve">Después de listar varias maneras en las que Josafat había mostrado que fue tan fiel como David, el Cronista pausó para señalar el acto de devoción más notable del rey (17: 7-9).  </w:t>
      </w:r>
      <w:r>
        <w:rPr>
          <w:b/>
          <w:lang w:val="es-ES_tradnl"/>
        </w:rPr>
        <w:t>En el tercer año</w:t>
      </w:r>
      <w:r>
        <w:rPr>
          <w:lang w:val="es-ES_tradnl"/>
        </w:rPr>
        <w:t xml:space="preserve"> (17: 7), probablemente el primer año de reinar después de la muerte de su padre, envió </w:t>
      </w:r>
      <w:r>
        <w:rPr>
          <w:b/>
          <w:lang w:val="es-ES_tradnl"/>
        </w:rPr>
        <w:t>funcionarios... para enseñar en los pueblos de Judá</w:t>
      </w:r>
      <w:r>
        <w:rPr>
          <w:lang w:val="es-ES_tradnl"/>
        </w:rPr>
        <w:t xml:space="preserve"> (17: 7).  Varios </w:t>
      </w:r>
      <w:r>
        <w:rPr>
          <w:b/>
          <w:lang w:val="es-ES_tradnl"/>
        </w:rPr>
        <w:t>Levitas</w:t>
      </w:r>
      <w:r>
        <w:rPr>
          <w:lang w:val="es-ES_tradnl"/>
        </w:rPr>
        <w:t xml:space="preserve"> y </w:t>
      </w:r>
      <w:r>
        <w:rPr>
          <w:b/>
          <w:lang w:val="es-ES_tradnl"/>
        </w:rPr>
        <w:t>sacerdotes</w:t>
      </w:r>
      <w:r>
        <w:rPr>
          <w:lang w:val="es-ES_tradnl"/>
        </w:rPr>
        <w:t xml:space="preserve"> acompañaron a estos jefes políticos (17: 8). Levitas y sacerdotes fueron designados como maestros del pueblo en la Ley de Moisés (vea Deuteronomio 24: 8; 27: 14-26; 31: 9-13).  Bajo la dirección del rey, tomaron </w:t>
      </w:r>
      <w:r>
        <w:rPr>
          <w:b/>
          <w:lang w:val="es-ES_tradnl"/>
        </w:rPr>
        <w:t>el Libro de la Ley</w:t>
      </w:r>
      <w:r>
        <w:rPr>
          <w:lang w:val="es-ES_tradnl"/>
        </w:rPr>
        <w:t xml:space="preserve"> (probablemente el Pentateuco) y </w:t>
      </w:r>
      <w:r>
        <w:rPr>
          <w:b/>
          <w:lang w:val="es-ES_tradnl"/>
        </w:rPr>
        <w:t>enseñaron al pueblo</w:t>
      </w:r>
      <w:r>
        <w:rPr>
          <w:lang w:val="es-ES_tradnl"/>
        </w:rPr>
        <w:t xml:space="preserve"> (17: 9).  Un acontecimiento similar se produjo posteriormente en el reino de Josafat también (vea 19: 4-12).</w:t>
      </w:r>
    </w:p>
    <w:p w:rsidR="00135342" w:rsidRDefault="00135342" w:rsidP="00135342">
      <w:pPr>
        <w:tabs>
          <w:tab w:val="left" w:pos="-720"/>
        </w:tabs>
        <w:suppressAutoHyphens/>
        <w:spacing w:line="240" w:lineRule="atLeast"/>
        <w:rPr>
          <w:lang w:val="es-ES_tradnl"/>
        </w:rPr>
      </w:pPr>
      <w:r>
        <w:rPr>
          <w:lang w:val="es-ES_tradnl"/>
        </w:rPr>
        <w:tab/>
        <w:t>El interés perspicaz del Cronista en el apoyo mutuo entre el rey y el personal del templo resulta evidente aquí.  Los reyes ideales, David y Salomón, se concentraron en establecer a los sacerdotes y Levitas en sus papeles apropiados (vea 1 Crónicas 15: 11-24; 16: 4-6,37-42; 23: 1-26: 32; 2 Crónicas 8: 14-15); Ezequías también le dio mucha atención al personal del templo (vea 29: 1-36; 30: 15-17,21-27; 31: 2-21) como lo hizo Josías (vea 34: 8-13; 35: 1-19). Aquí Josafat estableció a los sacerdotes y Levitas en su lugar justo como maestros de la Ley (vea Introducción:</w:t>
      </w:r>
      <w:r>
        <w:rPr>
          <w:i/>
          <w:lang w:val="es-ES_tradnl"/>
        </w:rPr>
        <w:t xml:space="preserve">  4-9) Rey y Templo).</w:t>
      </w:r>
    </w:p>
    <w:p w:rsidR="00135342" w:rsidRDefault="00135342" w:rsidP="00135342">
      <w:pPr>
        <w:tabs>
          <w:tab w:val="left" w:pos="-720"/>
        </w:tabs>
        <w:suppressAutoHyphens/>
        <w:spacing w:line="240" w:lineRule="atLeast"/>
        <w:rPr>
          <w:lang w:val="es-ES_tradnl"/>
        </w:rPr>
      </w:pPr>
      <w:r>
        <w:rPr>
          <w:lang w:val="es-ES_tradnl"/>
        </w:rPr>
        <w:tab/>
        <w:t>El Cronista usó el ejemplo de Josafat para ilustrar los medios por los cuales la seguridad y riqueza podrían venir al pueblo de Dios. Sus lectores post-exílicos desearon estas bendiciones, pero necesitaban recordar los tipos de acciones que les conducirían a tal resultado positivo.  La devoción a la pureza en el culto y la instrucción en la Ley debía tener alta prioridad en su día.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i/>
          <w:lang w:val="es-ES_tradnl"/>
        </w:rPr>
      </w:pPr>
      <w:r>
        <w:rPr>
          <w:i/>
          <w:lang w:val="es-ES_tradnl"/>
        </w:rPr>
        <w:t>Las Bendiciones Internacionales de Josafat (17: 10-11)</w:t>
      </w:r>
    </w:p>
    <w:p w:rsidR="00135342" w:rsidRDefault="00135342" w:rsidP="00135342">
      <w:pPr>
        <w:tabs>
          <w:tab w:val="left" w:pos="-720"/>
        </w:tabs>
        <w:suppressAutoHyphens/>
        <w:spacing w:line="240" w:lineRule="atLeast"/>
        <w:rPr>
          <w:lang w:val="es-ES_tradnl"/>
        </w:rPr>
      </w:pPr>
      <w:r>
        <w:rPr>
          <w:lang w:val="es-ES_tradnl"/>
        </w:rPr>
        <w:tab/>
        <w:t xml:space="preserve">Además de bendiciones domésticas que protegieron a Judá contra Israel, también se premió la fidelidad de Josafat en el frente más amplio internacional.  </w:t>
      </w:r>
      <w:r>
        <w:rPr>
          <w:b/>
          <w:lang w:val="es-ES_tradnl"/>
        </w:rPr>
        <w:t>El Señor estaba con Josafat</w:t>
      </w:r>
      <w:r>
        <w:rPr>
          <w:lang w:val="es-ES_tradnl"/>
        </w:rPr>
        <w:t xml:space="preserve"> (17: 3) para luchar en su nombre (vea Introducción:</w:t>
      </w:r>
      <w:r>
        <w:rPr>
          <w:i/>
          <w:lang w:val="es-ES_tradnl"/>
        </w:rPr>
        <w:t xml:space="preserve"> 10) Actividad </w:t>
      </w:r>
      <w:r>
        <w:rPr>
          <w:i/>
          <w:lang w:val="es-ES_tradnl"/>
        </w:rPr>
        <w:lastRenderedPageBreak/>
        <w:t>Divina).</w:t>
      </w:r>
      <w:r>
        <w:rPr>
          <w:lang w:val="es-ES_tradnl"/>
        </w:rPr>
        <w:t xml:space="preserve"> Como resultado, </w:t>
      </w:r>
      <w:r>
        <w:rPr>
          <w:b/>
          <w:lang w:val="es-ES_tradnl"/>
        </w:rPr>
        <w:t>el temor del Señor cayó en todos los reinos</w:t>
      </w:r>
      <w:r>
        <w:rPr>
          <w:lang w:val="es-ES_tradnl"/>
        </w:rPr>
        <w:t xml:space="preserve"> (17: 10).  Se menciona varias veces en Crónicas el temor a Dios en naciones extranjeras como una manera de exaltar a ciertos reyes (vea 14: 14; 17: 10; 20: 29).  El motivo aparece en otra parte de las Escrituras como un ideal que Israel debe esperar (vea Exodo 15: 16; 23: 27; Deuteronomio 2: 25; 11: 25; Josué 2: 9-11). Las naciones temieron porque Dios luchaba por Josafat y le dio grandes victorias (vea Introducción:</w:t>
      </w:r>
      <w:r>
        <w:rPr>
          <w:i/>
          <w:lang w:val="es-ES_tradnl"/>
        </w:rPr>
        <w:t xml:space="preserve">  3) Relaciones Internacionales).</w:t>
      </w:r>
      <w:r>
        <w:rPr>
          <w:lang w:val="es-ES_tradnl"/>
        </w:rPr>
        <w:t xml:space="preserve">  De hecho, la presencia de Dios con Josafat era tan evidente en su fuerza militar que las naciones alrededor de él </w:t>
      </w:r>
      <w:r>
        <w:rPr>
          <w:b/>
          <w:lang w:val="es-ES_tradnl"/>
        </w:rPr>
        <w:t>no hicieron guerra</w:t>
      </w:r>
      <w:r>
        <w:rPr>
          <w:lang w:val="es-ES_tradnl"/>
        </w:rPr>
        <w:t xml:space="preserve"> con él (17: 10).  En cambio, trajeron </w:t>
      </w:r>
      <w:r>
        <w:rPr>
          <w:b/>
          <w:lang w:val="es-ES_tradnl"/>
        </w:rPr>
        <w:t>regalos y plata como tributo</w:t>
      </w:r>
      <w:r>
        <w:rPr>
          <w:lang w:val="es-ES_tradnl"/>
        </w:rPr>
        <w:t xml:space="preserve">... </w:t>
      </w:r>
      <w:r>
        <w:rPr>
          <w:b/>
          <w:lang w:val="es-ES_tradnl"/>
        </w:rPr>
        <w:t>carneros</w:t>
      </w:r>
      <w:r>
        <w:rPr>
          <w:lang w:val="es-ES_tradnl"/>
        </w:rPr>
        <w:t xml:space="preserve"> y </w:t>
      </w:r>
      <w:r>
        <w:rPr>
          <w:b/>
          <w:lang w:val="es-ES_tradnl"/>
        </w:rPr>
        <w:t>cabras</w:t>
      </w:r>
      <w:r>
        <w:rPr>
          <w:lang w:val="es-ES_tradnl"/>
        </w:rPr>
        <w:t xml:space="preserve"> (17: 11).</w:t>
      </w:r>
    </w:p>
    <w:p w:rsidR="00135342" w:rsidRDefault="00135342" w:rsidP="00135342">
      <w:pPr>
        <w:tabs>
          <w:tab w:val="left" w:pos="-720"/>
        </w:tabs>
        <w:suppressAutoHyphens/>
        <w:spacing w:line="240" w:lineRule="atLeast"/>
        <w:rPr>
          <w:lang w:val="es-ES_tradnl"/>
        </w:rPr>
      </w:pPr>
      <w:r>
        <w:rPr>
          <w:lang w:val="es-ES_tradnl"/>
        </w:rPr>
        <w:tab/>
        <w:t>Este párrafo explica otra razón por la cual Josafat podía fortificarse tan fuertemente contra el Israel norteño (vea 17: 1-2); no tenía otros enemigos que le inquietaran.  Todas las naciones, sobre todo los Filisteos al oeste y los árabes al este (17: 11), fueron pacificadas por su miedo al Dios de Josafat.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Fuerza de Josafat Elaborada (17: 12-19)</w:t>
      </w:r>
    </w:p>
    <w:p w:rsidR="00135342" w:rsidRDefault="00135342" w:rsidP="00135342">
      <w:pPr>
        <w:tabs>
          <w:tab w:val="left" w:pos="-720"/>
        </w:tabs>
        <w:suppressAutoHyphens/>
        <w:spacing w:line="240" w:lineRule="atLeast"/>
        <w:rPr>
          <w:lang w:val="es-ES_tradnl"/>
        </w:rPr>
      </w:pPr>
      <w:r>
        <w:rPr>
          <w:lang w:val="es-ES_tradnl"/>
        </w:rPr>
        <w:tab/>
        <w:t xml:space="preserve">Después de explicar cómo Josafat se volvió tan fuerte, el Cronista volvió al asunto de la fuerza militar del rey (17: 12-19; compara 17: 1-2).  Mencionó la construcción de </w:t>
      </w:r>
      <w:r>
        <w:rPr>
          <w:b/>
          <w:lang w:val="es-ES_tradnl"/>
        </w:rPr>
        <w:t>fuertes y ciudades de almacenamiento</w:t>
      </w:r>
      <w:r>
        <w:rPr>
          <w:lang w:val="es-ES_tradnl"/>
        </w:rPr>
        <w:t xml:space="preserve"> (17: 12).  Proyectos de construcción exitosos frecuentemente exhibían bendición divina en Crónicas (vea Introducción:</w:t>
      </w:r>
      <w:r>
        <w:rPr>
          <w:i/>
          <w:lang w:val="es-ES_tradnl"/>
        </w:rPr>
        <w:t xml:space="preserve"> 24) Edificio y Destrucción).</w:t>
      </w:r>
      <w:r>
        <w:rPr>
          <w:lang w:val="es-ES_tradnl"/>
        </w:rPr>
        <w:t xml:space="preserve">  </w:t>
      </w:r>
      <w:r>
        <w:rPr>
          <w:b/>
          <w:lang w:val="es-ES_tradnl"/>
        </w:rPr>
        <w:t>Suministros grandes</w:t>
      </w:r>
      <w:r>
        <w:rPr>
          <w:lang w:val="es-ES_tradnl"/>
        </w:rPr>
        <w:t xml:space="preserve"> también indicaron su preparación para la batalla (17: 13a).</w:t>
      </w:r>
    </w:p>
    <w:p w:rsidR="00135342" w:rsidRDefault="00135342" w:rsidP="00135342">
      <w:pPr>
        <w:tabs>
          <w:tab w:val="left" w:pos="-720"/>
        </w:tabs>
        <w:suppressAutoHyphens/>
        <w:spacing w:line="240" w:lineRule="atLeast"/>
        <w:rPr>
          <w:lang w:val="es-ES_tradnl"/>
        </w:rPr>
      </w:pPr>
      <w:r>
        <w:rPr>
          <w:lang w:val="es-ES_tradnl"/>
        </w:rPr>
        <w:tab/>
        <w:t xml:space="preserve">El Cronista entonces describió el ejército del rey (17: 13b-19).  Listó a hombres de </w:t>
      </w:r>
      <w:r>
        <w:rPr>
          <w:b/>
          <w:lang w:val="es-ES_tradnl"/>
        </w:rPr>
        <w:t>Judá</w:t>
      </w:r>
      <w:r>
        <w:rPr>
          <w:lang w:val="es-ES_tradnl"/>
        </w:rPr>
        <w:t xml:space="preserve"> y </w:t>
      </w:r>
      <w:r>
        <w:rPr>
          <w:b/>
          <w:lang w:val="es-ES_tradnl"/>
        </w:rPr>
        <w:t>Benjamín</w:t>
      </w:r>
      <w:r>
        <w:rPr>
          <w:lang w:val="es-ES_tradnl"/>
        </w:rPr>
        <w:t xml:space="preserve"> (17: 14,17).  El número de </w:t>
      </w:r>
      <w:r>
        <w:rPr>
          <w:b/>
          <w:lang w:val="es-ES_tradnl"/>
        </w:rPr>
        <w:t>combatientes expertos</w:t>
      </w:r>
      <w:r>
        <w:rPr>
          <w:lang w:val="es-ES_tradnl"/>
        </w:rPr>
        <w:t xml:space="preserve"> (17: 13b) sumó 1,160,000.  Éste es el número mayor registrado por el ejército de Judá (vea comentarios en 11: 1).  Este y otros números grandes se entienden en varias maneras. Para el uso del Cronista de números grandes de soldados, vea comentarios en 1 Crónicas 12: 24-37. Sin embargo, uno trata al número por sí mismo, es evidente que el ejército de Josafat era muy grande.  El Cronista enfatizó el tamaño de su ejército en 17: 19 al notar que este número era además de los que mencionó en 17: 2.</w:t>
      </w:r>
    </w:p>
    <w:p w:rsidR="00135342" w:rsidRDefault="00135342" w:rsidP="00135342">
      <w:pPr>
        <w:tabs>
          <w:tab w:val="left" w:pos="-720"/>
        </w:tabs>
        <w:suppressAutoHyphens/>
        <w:spacing w:line="240" w:lineRule="atLeast"/>
        <w:rPr>
          <w:lang w:val="es-ES_tradnl"/>
        </w:rPr>
      </w:pPr>
      <w:r>
        <w:rPr>
          <w:lang w:val="es-ES_tradnl"/>
        </w:rPr>
        <w:tab/>
        <w:t>El Cronista presentó el reino de Josafat bajo una luz positiva para llamar la atención a la importancia del fracaso posterior del rey (18: 29; 19: 1-3).  Dios había afianzado a Judá contra Israel norteño porque Josafat había sido fiel al enseñar y dar fuerza a la Ley de Moisés. Estas bendiciones sólo hicieron su alianza posterior con el Norte tanto más difícil de justificar.</w:t>
      </w:r>
    </w:p>
    <w:p w:rsidR="00135342" w:rsidRDefault="00135342" w:rsidP="00135342">
      <w:pPr>
        <w:tabs>
          <w:tab w:val="left" w:pos="-720"/>
        </w:tabs>
        <w:suppressAutoHyphens/>
        <w:spacing w:line="240" w:lineRule="atLeast"/>
        <w:rPr>
          <w:lang w:val="es-ES_tradnl"/>
        </w:rPr>
      </w:pPr>
      <w:r>
        <w:rPr>
          <w:lang w:val="es-ES_tradnl"/>
        </w:rPr>
        <w:tab/>
        <w:t>El mensaje de esta sección a los lectores post-exílicos era por lo menos doble. Por un lado, este capítulo demostró cómo Judá podría encontrar apoyo divino contra sus enemigos. Por servicio fiel a Dios expresado en obediencia y reformas, la provincia de Judá podría esperar ser fuerte contra sus enemigos una vez más. En cambio, sin embargo, la fuerza ganada a través de la confianza en Dios hizo que todo intento de encontrar seguridad en otra parte una afrenta abrupta a Dios.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Batalla anterior de Josafat (18: 1-19: 3)</w:t>
      </w:r>
    </w:p>
    <w:p w:rsidR="00135342" w:rsidRDefault="00135342" w:rsidP="00135342">
      <w:pPr>
        <w:tabs>
          <w:tab w:val="left" w:pos="-720"/>
        </w:tabs>
        <w:suppressAutoHyphens/>
        <w:spacing w:line="240" w:lineRule="atLeast"/>
        <w:rPr>
          <w:lang w:val="es-ES_tradnl"/>
        </w:rPr>
      </w:pPr>
      <w:r>
        <w:rPr>
          <w:lang w:val="es-ES_tradnl"/>
        </w:rPr>
        <w:tab/>
        <w:t>La primera batalla del reino de Josafat es un relato intrincado que revela un retrato complejo del rey. Por un lado, Josafat parece devoto y consagrado al Señor (18: 6; 18: 31).  En cambio, aparece tonto y se reprende por su tontería (18: 29; 19: 2-3).</w:t>
      </w:r>
    </w:p>
    <w:p w:rsidR="00135342" w:rsidRDefault="00135342" w:rsidP="00135342">
      <w:pPr>
        <w:tabs>
          <w:tab w:val="left" w:pos="-720"/>
        </w:tabs>
        <w:suppressAutoHyphens/>
        <w:spacing w:line="240" w:lineRule="atLeast"/>
        <w:rPr>
          <w:lang w:val="es-ES_tradnl"/>
        </w:rPr>
      </w:pPr>
      <w:r>
        <w:rPr>
          <w:lang w:val="es-ES_tradnl"/>
        </w:rPr>
        <w:tab/>
        <w:t xml:space="preserve">En muchos aspectos, este episodio refleja el relato anterior del Cronista de la batalla de Asa contra Israel norteño.  Por lo menos tres puntos de contacto aparecen.  1) </w:t>
      </w:r>
      <w:r>
        <w:rPr>
          <w:lang w:val="es-ES_tradnl"/>
        </w:rPr>
        <w:lastRenderedPageBreak/>
        <w:t>En ambos registros, los reyes de Judá hicieron alianzas con otros reyes.  Asa contó con Siria contra Israel (16: 1-6); Josafat se alió con Israel en oposición a Siria (18: 1-19: 3).  2) En cada relato se encarceló a un profeta de Dios.  Asa encarceló a Ananí (16: 10); Acab encarceló a Micaías (18: 25-26).  3) En ambos pasajes, el Cronista reservó juicio explícito en los acontecimientos hasta después que las batallas se habían producido.  Ananí reprendió a Asa (16: 7-9); Jehú, hijo de Ananí reprendió a Josafat (19: 1-3).  El elemento común de ambos reproches era que el rey de Judá no debería haber formado una alianza con otra potencia humana.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18: 1-19: 3 con 1 Reyes 22: 1-40</w:t>
      </w:r>
    </w:p>
    <w:p w:rsidR="00135342" w:rsidRDefault="00135342" w:rsidP="00135342">
      <w:pPr>
        <w:tabs>
          <w:tab w:val="left" w:pos="-720"/>
        </w:tabs>
        <w:suppressAutoHyphens/>
        <w:spacing w:line="240" w:lineRule="atLeast"/>
        <w:rPr>
          <w:lang w:val="es-ES_tradnl"/>
        </w:rPr>
      </w:pPr>
      <w:r>
        <w:rPr>
          <w:lang w:val="es-ES_tradnl"/>
        </w:rPr>
        <w:tab/>
        <w:t>Por la mayor parte, el Cronista copió este material de 1 Reyes 22: 1-40.  Unas diferencias estilísticas ocurren aquí y allí. También, problemas en transmisión textual quedan detrás algunas diferencias menores. No obstante, el Cronista hizo varias omisiones y adiciones que revelan su perspectiva en estos acontecimientos.</w:t>
      </w:r>
    </w:p>
    <w:p w:rsidR="00135342" w:rsidRDefault="00135342" w:rsidP="00135342">
      <w:pPr>
        <w:tabs>
          <w:tab w:val="left" w:pos="-720"/>
        </w:tabs>
        <w:suppressAutoHyphens/>
        <w:spacing w:line="240" w:lineRule="atLeast"/>
        <w:rPr>
          <w:lang w:val="es-ES_tradnl"/>
        </w:rPr>
      </w:pPr>
      <w:r>
        <w:rPr>
          <w:lang w:val="es-ES_tradnl"/>
        </w:rPr>
        <w:tab/>
        <w:t>Primero, el Cronista modificó el principio de la narrativa (18: 1// 1 Reyes 22: 1).  Esta apertura nueva conectó este relato con el enfoque que precede en la riqueza y seguridad de Josafat.</w:t>
      </w:r>
    </w:p>
    <w:p w:rsidR="00135342" w:rsidRDefault="00135342" w:rsidP="00135342">
      <w:pPr>
        <w:tabs>
          <w:tab w:val="left" w:pos="-720"/>
        </w:tabs>
        <w:suppressAutoHyphens/>
        <w:spacing w:line="240" w:lineRule="atLeast"/>
        <w:rPr>
          <w:lang w:val="es-ES_tradnl"/>
        </w:rPr>
      </w:pPr>
      <w:r>
        <w:rPr>
          <w:lang w:val="es-ES_tradnl"/>
        </w:rPr>
        <w:tab/>
        <w:t>Segundo, el Cronista agregó 18: 2 para destacar el esfuerzo extenso de Acab por ganar la cooperación de Josafat.</w:t>
      </w:r>
    </w:p>
    <w:p w:rsidR="00135342" w:rsidRDefault="00135342" w:rsidP="00135342">
      <w:pPr>
        <w:tabs>
          <w:tab w:val="left" w:pos="-720"/>
        </w:tabs>
        <w:suppressAutoHyphens/>
        <w:spacing w:line="240" w:lineRule="atLeast"/>
        <w:rPr>
          <w:lang w:val="es-ES_tradnl"/>
        </w:rPr>
      </w:pPr>
      <w:r>
        <w:rPr>
          <w:lang w:val="es-ES_tradnl"/>
        </w:rPr>
        <w:tab/>
        <w:t>Tercero, 18: 31 (// 1 Reyes 22: 33) presenta un problema textual especial (vea Introducción:</w:t>
      </w:r>
      <w:r>
        <w:rPr>
          <w:i/>
          <w:lang w:val="es-ES_tradnl"/>
        </w:rPr>
        <w:t xml:space="preserve">  Traducción y Transmisión).</w:t>
      </w:r>
      <w:r>
        <w:rPr>
          <w:lang w:val="es-ES_tradnl"/>
        </w:rPr>
        <w:t xml:space="preserve"> El texto hebreo tradicional de 1 Reyes 22: 33 no menciona que el Señor responde al lamento de Josafat. A primera vista, Crónicas parece agregar... </w:t>
      </w:r>
      <w:r>
        <w:rPr>
          <w:b/>
          <w:lang w:val="es-ES_tradnl"/>
        </w:rPr>
        <w:t>y el Señor lo ayudó... Dios los alejó de él.</w:t>
      </w:r>
      <w:r>
        <w:rPr>
          <w:lang w:val="es-ES_tradnl"/>
        </w:rPr>
        <w:t xml:space="preserve">   (18: 31).  Aún así, algunos manuscritos antiguos de 1 Reyes 22: 33 sugieren que estas palabras hayan sido originales en el libro de Reyes, y por consiguiente, simplemente copiados por el Cronista. Cualquiera que fuese el caso, el concepto de Dios contestando la oración de Josafat sienta bien con el tema repetitivo de juicio y bendición divinos encontrados en otra parte en Crónicas.</w:t>
      </w:r>
    </w:p>
    <w:p w:rsidR="00135342" w:rsidRDefault="00135342" w:rsidP="00135342">
      <w:pPr>
        <w:tabs>
          <w:tab w:val="left" w:pos="-720"/>
        </w:tabs>
        <w:suppressAutoHyphens/>
        <w:spacing w:line="240" w:lineRule="atLeast"/>
        <w:rPr>
          <w:lang w:val="es-ES_tradnl"/>
        </w:rPr>
      </w:pPr>
      <w:r>
        <w:rPr>
          <w:lang w:val="es-ES_tradnl"/>
        </w:rPr>
        <w:tab/>
        <w:t>Cuarto, el Cronista sustituyó su propio fin por el final en Reyes. 1 Reyes 22: 35b-40 acaba el registro en Reyes con el anuncio de que se había cumplido el juicio profético contra Acab. 19: 1-3, sin embargo, reemplaza este fin con una escena representando el retorno de Josafat a Jerusalén y el reproche profético que recibió. Este final reproche profético de Josafat quitó el velo a la preocupación principal del Cronista en esta narrativa.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18: 1-19: 3</w:t>
      </w:r>
    </w:p>
    <w:p w:rsidR="00135342" w:rsidRDefault="00135342" w:rsidP="00135342">
      <w:pPr>
        <w:tabs>
          <w:tab w:val="left" w:pos="-720"/>
        </w:tabs>
        <w:suppressAutoHyphens/>
        <w:spacing w:line="240" w:lineRule="atLeast"/>
        <w:rPr>
          <w:lang w:val="es-ES_tradnl"/>
        </w:rPr>
      </w:pPr>
      <w:r>
        <w:rPr>
          <w:lang w:val="es-ES_tradnl"/>
        </w:rPr>
        <w:tab/>
        <w:t>La batalla de Josafat en alianza con Israel norteño se divide en cuatro partes simétricas (vea figura 35).  El capítulo empieza con Josafat visitando a su aliado, el Rey Acab de Israel Norteño (18: 1-2a).  Mientras visitaba a Acab, Josafat estuvo de acuerdo a unírsele en batalla contra Siria después de consultarlo con profetas (18: 2b-27). Josafat entonces viajó a Ramot de Galaad y llevó a cabo el plan de batalla de Acab (18: 28-34).  En equilibrio con el principio del relato, Josafat volvió a Jerusalén para encontrar otro profeta que le reprendió por su alianza con Acab (19: 1-3).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Josafat Visita Acab (18: 1-2a)</w:t>
      </w:r>
    </w:p>
    <w:p w:rsidR="00135342" w:rsidRDefault="00135342" w:rsidP="00135342">
      <w:pPr>
        <w:tabs>
          <w:tab w:val="left" w:pos="-720"/>
        </w:tabs>
        <w:suppressAutoHyphens/>
        <w:spacing w:line="240" w:lineRule="atLeast"/>
        <w:rPr>
          <w:lang w:val="es-ES_tradnl"/>
        </w:rPr>
      </w:pPr>
      <w:r>
        <w:rPr>
          <w:lang w:val="es-ES_tradnl"/>
        </w:rPr>
        <w:tab/>
        <w:t xml:space="preserve">El Cronista reemplazó la apertura de este relato en Reyes (1 Reyes 22: 1-2) con su propio comienzo para proporcionar una escena diferente para los acontecimientos que </w:t>
      </w:r>
      <w:r>
        <w:rPr>
          <w:lang w:val="es-ES_tradnl"/>
        </w:rPr>
        <w:lastRenderedPageBreak/>
        <w:t>siguen.  1 Reyes 22: 1-2 sencillamente nota que la guerra empezó entre Siria e Israel norteño.   El Cronista, sin embargo, pausó para dar un trasfondo histórico más extenso.</w:t>
      </w:r>
    </w:p>
    <w:p w:rsidR="00135342" w:rsidRDefault="00135342" w:rsidP="00135342">
      <w:pPr>
        <w:tabs>
          <w:tab w:val="left" w:pos="-720"/>
        </w:tabs>
        <w:suppressAutoHyphens/>
        <w:spacing w:line="240" w:lineRule="atLeast"/>
        <w:rPr>
          <w:lang w:val="es-ES_tradnl"/>
        </w:rPr>
      </w:pPr>
      <w:r>
        <w:rPr>
          <w:lang w:val="es-ES_tradnl"/>
        </w:rPr>
        <w:tab/>
        <w:t xml:space="preserve">La información del trasfondo de 18: 1 informa dos hechos importantes.  Primero, estos acontecimientos se produjeron en un tiempo cuando </w:t>
      </w:r>
      <w:r>
        <w:rPr>
          <w:b/>
          <w:lang w:val="es-ES_tradnl"/>
        </w:rPr>
        <w:t>Josafat tenía gran riqueza y honor</w:t>
      </w:r>
      <w:r>
        <w:rPr>
          <w:lang w:val="es-ES_tradnl"/>
        </w:rPr>
        <w:t xml:space="preserve"> (18: 1).  Estas palabras repiten el vocabulario de 17: 5 y traza una conexión entre esta narrativa y el capítulo precedente entero.  Según hemos visto ya, el Cronista agregó el capítulo que precede para demostrar que Josafat fue bendecido durante sus primeros años por su lealtad a Dios (vea Introducción:</w:t>
      </w:r>
      <w:r>
        <w:rPr>
          <w:i/>
          <w:lang w:val="es-ES_tradnl"/>
        </w:rPr>
        <w:t xml:space="preserve">  26) Prosperidad y Pobreza).</w:t>
      </w:r>
      <w:r>
        <w:rPr>
          <w:lang w:val="es-ES_tradnl"/>
        </w:rPr>
        <w:t xml:space="preserve">  Como el Cronista señaló en varias ocasiones, fue precisamente cuando unos reyes disfrutaron grandes bendiciones de Dios que se alejaron de El. Para la advertencia del Cronista contra la infidelidad después de bendiciones, vea comentarios en 1 Crónicas 5: 24.</w:t>
      </w:r>
    </w:p>
    <w:p w:rsidR="00135342" w:rsidRDefault="00135342" w:rsidP="00135342">
      <w:pPr>
        <w:tabs>
          <w:tab w:val="left" w:pos="-720"/>
        </w:tabs>
        <w:suppressAutoHyphens/>
        <w:spacing w:line="240" w:lineRule="atLeast"/>
        <w:rPr>
          <w:lang w:val="es-ES_tradnl"/>
        </w:rPr>
      </w:pPr>
      <w:r>
        <w:rPr>
          <w:lang w:val="es-ES_tradnl"/>
        </w:rPr>
        <w:tab/>
        <w:t>Segundo, el Cronista agregó que Josafat había entrado en una alianza por matrimonio con Acab (18: 1).  Este matrimonio era entre el hijo de Josafat, Joram y la hija de Acab, Atalía (vea 21: 6; 22: 2).  En el antiguo Cercano oriente, se vio al matrimonio típicamente como más que la unión de dos individuos; era una atadura entre dos familias. En el caso de familias reales, tales matrimonios también formaron alianzas políticas entre naciones. Aunque esta práctica era común, Dios había prohibido a su pueblo la exogamia con idólatras porque llevarían inevitablemente a su pueblo a la apostasía (vea Deuteronomio 7: 3-4; Josué 23: 11-13; Nehemías 13: 23-27; también vea Introducción:</w:t>
      </w:r>
      <w:r>
        <w:rPr>
          <w:i/>
          <w:lang w:val="es-ES_tradnl"/>
        </w:rPr>
        <w:t xml:space="preserve"> 3) Relaciones Internacionales).</w:t>
      </w:r>
      <w:r>
        <w:rPr>
          <w:lang w:val="es-ES_tradnl"/>
        </w:rPr>
        <w:t xml:space="preserve"> El matrimonio de Josafat resultó un problema serio para Judá en generaciones posteriores. Atalía llevó a Joram a los pecados de Acab (vea 21: 5-6), y llevó a Ocozías a los mismos pecados (vea 22: 2-3). Además, Atalía usurpó el trono mediante una matanza de casi todos los vástagos reales de Judá (vea 22: 10-12). A estas alturas, sin embargo, el Cronista introdujo la alianza política para explicar por qué Josafat le dio su apoyo a Israel norteño.</w:t>
      </w:r>
    </w:p>
    <w:p w:rsidR="00135342" w:rsidRDefault="00135342" w:rsidP="00135342">
      <w:pPr>
        <w:tabs>
          <w:tab w:val="left" w:pos="-720"/>
        </w:tabs>
        <w:suppressAutoHyphens/>
        <w:spacing w:line="240" w:lineRule="atLeast"/>
        <w:rPr>
          <w:lang w:val="es-ES_tradnl"/>
        </w:rPr>
      </w:pPr>
      <w:r>
        <w:rPr>
          <w:lang w:val="es-ES_tradnl"/>
        </w:rPr>
        <w:tab/>
        <w:t xml:space="preserve">Josafat </w:t>
      </w:r>
      <w:r>
        <w:rPr>
          <w:b/>
          <w:lang w:val="es-ES_tradnl"/>
        </w:rPr>
        <w:t>bajó a visitar a Acab en Samaria</w:t>
      </w:r>
      <w:r>
        <w:rPr>
          <w:lang w:val="es-ES_tradnl"/>
        </w:rPr>
        <w:t xml:space="preserve"> (18: 2).  El Cronista no explicó las motivaciones de Josafat para esta jornada. Su interés era principalmente en lo que Acab hizo, una vez Josafat llegó.</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Josafat Está de acuerdo con Luchar con Acab (18: 2b-27)</w:t>
      </w:r>
    </w:p>
    <w:p w:rsidR="00135342" w:rsidRDefault="00135342" w:rsidP="00135342">
      <w:pPr>
        <w:tabs>
          <w:tab w:val="left" w:pos="-720"/>
        </w:tabs>
        <w:suppressAutoHyphens/>
        <w:spacing w:line="240" w:lineRule="atLeast"/>
        <w:rPr>
          <w:lang w:val="es-ES_tradnl"/>
        </w:rPr>
      </w:pPr>
      <w:r>
        <w:rPr>
          <w:lang w:val="es-ES_tradnl"/>
        </w:rPr>
        <w:tab/>
        <w:t>Josafat y Acab reflexionaron extensamente antes de emprender la guerra contra Siria. Estas deliberaciones crean una caracterización mixta de Josafat.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18: 2b-27</w:t>
      </w:r>
    </w:p>
    <w:p w:rsidR="00135342" w:rsidRDefault="00135342" w:rsidP="00135342">
      <w:pPr>
        <w:tabs>
          <w:tab w:val="left" w:pos="-720"/>
        </w:tabs>
        <w:suppressAutoHyphens/>
        <w:spacing w:line="240" w:lineRule="atLeast"/>
        <w:rPr>
          <w:lang w:val="es-ES_tradnl"/>
        </w:rPr>
      </w:pPr>
      <w:r>
        <w:rPr>
          <w:lang w:val="es-ES_tradnl"/>
        </w:rPr>
        <w:tab/>
        <w:t>Esta porción larga de la narrativa se divide en tres secciones principales (vea figura 35).  Los primeros versículos de este material (18: 2b-3) resume las negociaciones entre los reyes. Esta suma es seguida por dos rondas de preguntas proféticas (18: 4-5, 6-27), ambas comenzadas por la insistencia de Josafat (18: 4,6).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Sinopsis de Deliberaciones Reales (18: 2b-3)</w:t>
      </w:r>
    </w:p>
    <w:p w:rsidR="00135342" w:rsidRDefault="00135342" w:rsidP="00135342">
      <w:pPr>
        <w:tabs>
          <w:tab w:val="left" w:pos="-720"/>
        </w:tabs>
        <w:suppressAutoHyphens/>
        <w:spacing w:line="240" w:lineRule="atLeast"/>
        <w:rPr>
          <w:lang w:val="es-ES_tradnl"/>
        </w:rPr>
      </w:pPr>
      <w:r>
        <w:rPr>
          <w:lang w:val="es-ES_tradnl"/>
        </w:rPr>
        <w:tab/>
        <w:t xml:space="preserve">A la reunión de los reyes, Acab fue a grandes extremos para que Josafat es le uniera en batalla.  </w:t>
      </w:r>
      <w:r>
        <w:rPr>
          <w:b/>
          <w:lang w:val="es-ES_tradnl"/>
        </w:rPr>
        <w:t>Mató muchas ovejas y ganado</w:t>
      </w:r>
      <w:r>
        <w:rPr>
          <w:lang w:val="es-ES_tradnl"/>
        </w:rPr>
        <w:t xml:space="preserve"> para una gran fiesta para honrar a Josafat y sus hombres (18: 2b).  Además, instó a Josafat </w:t>
      </w:r>
      <w:r>
        <w:rPr>
          <w:b/>
          <w:lang w:val="es-ES_tradnl"/>
        </w:rPr>
        <w:t>a atacar Ramot de Galaad</w:t>
      </w:r>
      <w:r>
        <w:rPr>
          <w:lang w:val="es-ES_tradnl"/>
        </w:rPr>
        <w:t xml:space="preserve"> (18: 2b).</w:t>
      </w:r>
    </w:p>
    <w:p w:rsidR="00135342" w:rsidRDefault="00135342" w:rsidP="00135342">
      <w:pPr>
        <w:tabs>
          <w:tab w:val="left" w:pos="-720"/>
        </w:tabs>
        <w:suppressAutoHyphens/>
        <w:spacing w:line="240" w:lineRule="atLeast"/>
        <w:rPr>
          <w:lang w:val="es-ES_tradnl"/>
        </w:rPr>
      </w:pPr>
      <w:r>
        <w:rPr>
          <w:lang w:val="es-ES_tradnl"/>
        </w:rPr>
        <w:tab/>
        <w:t xml:space="preserve">El término traducido como "instaba" a veces ocurre con la connotación de "incita" o "seduce" (vea 1 Crónicas 21: 1; 2 Crónicas 32: 11,15).  Es probable que tenga este </w:t>
      </w:r>
      <w:r>
        <w:rPr>
          <w:lang w:val="es-ES_tradnl"/>
        </w:rPr>
        <w:lastRenderedPageBreak/>
        <w:t>significado aquí (vea NAS, NRS).  Al abrir esta porción del relato en esta manera, el Cronista sutilmente dio su propia evaluación de los acontecimientos que se produjeron. Josafat iba a ser incitado a la maldad.</w:t>
      </w:r>
    </w:p>
    <w:p w:rsidR="00135342" w:rsidRDefault="00135342" w:rsidP="00135342">
      <w:pPr>
        <w:tabs>
          <w:tab w:val="left" w:pos="-720"/>
        </w:tabs>
        <w:suppressAutoHyphens/>
        <w:spacing w:line="240" w:lineRule="atLeast"/>
        <w:rPr>
          <w:lang w:val="es-ES_tradnl"/>
        </w:rPr>
      </w:pPr>
      <w:r>
        <w:rPr>
          <w:lang w:val="es-ES_tradnl"/>
        </w:rPr>
        <w:tab/>
        <w:t>El proceso largo de establecer un acuerdo (vea 18: 4-27) está reducido a una simple solicitud y su contestación en 18: 3. Acab preguntó, "Vendrás conmigo...?" y Josafat contestó, "nos uniremos en la guerra."  Como los versículos que siguen aclaran, Josafat no estuvo de acuerdo inmediatamente con unirse a Acab.  Deliberaciones largas se produjeron, pero en al final, el rey de Judá estuvo de acuerdo con luchar.</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Primera Pregunta Profética (18: 4-5)</w:t>
      </w:r>
    </w:p>
    <w:p w:rsidR="00135342" w:rsidRDefault="00135342" w:rsidP="00135342">
      <w:pPr>
        <w:tabs>
          <w:tab w:val="left" w:pos="-720"/>
        </w:tabs>
        <w:suppressAutoHyphens/>
        <w:spacing w:line="240" w:lineRule="atLeast"/>
        <w:rPr>
          <w:lang w:val="es-ES_tradnl"/>
        </w:rPr>
      </w:pPr>
      <w:r>
        <w:rPr>
          <w:lang w:val="es-ES_tradnl"/>
        </w:rPr>
        <w:tab/>
        <w:t xml:space="preserve">Después de al sinopsis de las negociaciones entre Acab y Josafat, el texto describe el proceso por el que este acuerdo se logró. El Cronista siguió 1 Reyes 22: 5 e informó que Josafat complicó las cosas al insistir que Acab </w:t>
      </w:r>
      <w:r>
        <w:rPr>
          <w:b/>
          <w:lang w:val="es-ES_tradnl"/>
        </w:rPr>
        <w:t>primero buscara el consejo del Señor</w:t>
      </w:r>
      <w:r>
        <w:rPr>
          <w:lang w:val="es-ES_tradnl"/>
        </w:rPr>
        <w:t xml:space="preserve"> (18: 4 también vea 18: 6).  Esta insistencia reveló a Josafat como todavía comprometido con "buscar" a Dios. Era un hombre que deseó la sabiduría y bendición de Dios (vea Introducción:</w:t>
      </w:r>
      <w:r>
        <w:rPr>
          <w:i/>
          <w:lang w:val="es-ES_tradnl"/>
        </w:rPr>
        <w:t xml:space="preserve"> 19) Buscar).</w:t>
      </w:r>
      <w:r>
        <w:rPr>
          <w:lang w:val="es-ES_tradnl"/>
        </w:rPr>
        <w:t xml:space="preserve"> Al final de esta narrativa, la añadidura del Cronista alaba a Josafat por su devoción permanente (vea 19: 3).  Irónicamente, sin embargo, según este capítulo progresa, Josafat no tomó la palabra profética a corazón como su búsqueda evocó. Desatendió la advertencia del profeta (18: 18-22,28).</w:t>
      </w:r>
    </w:p>
    <w:p w:rsidR="00135342" w:rsidRDefault="00135342" w:rsidP="00135342">
      <w:pPr>
        <w:tabs>
          <w:tab w:val="left" w:pos="-720"/>
        </w:tabs>
        <w:suppressAutoHyphens/>
        <w:spacing w:line="240" w:lineRule="atLeast"/>
        <w:rPr>
          <w:lang w:val="es-ES_tradnl"/>
        </w:rPr>
      </w:pPr>
      <w:r>
        <w:rPr>
          <w:lang w:val="es-ES_tradnl"/>
        </w:rPr>
        <w:tab/>
        <w:t xml:space="preserve">En contestación a la insistencia de Josafat, Acab </w:t>
      </w:r>
      <w:r>
        <w:rPr>
          <w:b/>
          <w:lang w:val="es-ES_tradnl"/>
        </w:rPr>
        <w:t>reunió a los profetas</w:t>
      </w:r>
      <w:r>
        <w:rPr>
          <w:lang w:val="es-ES_tradnl"/>
        </w:rPr>
        <w:t xml:space="preserve"> (18: 5// 1 Reyes 22: 6).  Era costumbre en el antiguo Cercano oriente que los reyes se rodearan de los profetas profesionales cuando se preparaban para la guerra. La práctica es también bien atestiguada en el Antiguo Testamento (vea 1 Reyes 12: 21-24// 2 Crónicas 11: 1-4; 1 Reyes 20: 13,28; 2 Reyes 3: 11-19; 6: 12-22; 7: 1-7; 13: 14-20; 2 Crónicas 20: 14-19; Isaías 7: 3-25; Jeremías 21; también vea Introducción:</w:t>
      </w:r>
      <w:r>
        <w:rPr>
          <w:i/>
          <w:lang w:val="es-ES_tradnl"/>
        </w:rPr>
        <w:t xml:space="preserve">  15) Profetas).</w:t>
      </w:r>
      <w:r>
        <w:rPr>
          <w:lang w:val="es-ES_tradnl"/>
        </w:rPr>
        <w:t xml:space="preserve">  Acab preguntó a estos profetas profesionales si debían ir a la guerra y los profetas contestaron en la afirmativa.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Segunda Pregunta Profética (18: 6-27)</w:t>
      </w:r>
    </w:p>
    <w:p w:rsidR="00135342" w:rsidRDefault="00135342" w:rsidP="00135342">
      <w:pPr>
        <w:tabs>
          <w:tab w:val="left" w:pos="-720"/>
        </w:tabs>
        <w:suppressAutoHyphens/>
        <w:spacing w:line="240" w:lineRule="atLeast"/>
        <w:rPr>
          <w:lang w:val="es-ES_tradnl"/>
        </w:rPr>
      </w:pPr>
      <w:r>
        <w:rPr>
          <w:lang w:val="es-ES_tradnl"/>
        </w:rPr>
        <w:tab/>
        <w:t xml:space="preserve">Aunque los profetas de Acab le habían prometido victoria, Josafat no se convenció.  Preguntó específicamente por </w:t>
      </w:r>
      <w:r>
        <w:rPr>
          <w:b/>
          <w:lang w:val="es-ES_tradnl"/>
        </w:rPr>
        <w:t>un profeta del Señor</w:t>
      </w:r>
      <w:r>
        <w:rPr>
          <w:lang w:val="es-ES_tradnl"/>
        </w:rPr>
        <w:t xml:space="preserve"> (18: 6// 1 Reyes 22: 7).  Los profetas, que Acab reunió, muy probablemente alegaron ser los profetas del Dios de Israel.  Nota que usan el nombre del Señor en sus profecías (vea 18: 10-11// 1 Reyes 22: 11-12).  No está claro del todo por qué Josafat no aceptó a los profetas profesionales de Acab como "del Señor." Es posible que pedía un profeta que permaneciese fiel al trono y templo de Jerusalén.  Desde la Judaíta perspectiva de Josafat, sólo tales profetas habrían sido legítimos. Además, la contestación positiva de los profetas también hubiera levantado dudas en la mente de Josafat. Frecuentemente en el Antiguo Testamento, los profetas falsos se caracterizaron como dando oráculos solamente positivos en favor del rey (vea 36: 16; 2 Reyes 17: 13-15; Nehemías 9: 26; Jeremías 25: 4; 26: 4-5; 28; 29: 24-32).  El hecho de que estos profetas hablaron con tan entusiasmo en favor de los planes reales que causó suspicacia a Josafat. Así que, en efecto, pidió un profeta que no estuviese en la nómina de Acab.</w:t>
      </w:r>
    </w:p>
    <w:p w:rsidR="00135342" w:rsidRDefault="00135342" w:rsidP="00135342">
      <w:pPr>
        <w:tabs>
          <w:tab w:val="left" w:pos="-720"/>
        </w:tabs>
        <w:suppressAutoHyphens/>
        <w:spacing w:line="240" w:lineRule="atLeast"/>
        <w:rPr>
          <w:lang w:val="es-ES_tradnl"/>
        </w:rPr>
      </w:pPr>
      <w:r>
        <w:rPr>
          <w:lang w:val="es-ES_tradnl"/>
        </w:rPr>
        <w:tab/>
        <w:t xml:space="preserve">Acab admitió que un había un hombre "a través del cual, podemos inquirir del Señor... Micaías, hijo de Imlá" (18: 7// 1 Reyes 22: 8).  En ninguna otra parte en las Escrituras aparece Micaías, excepto aquí y en la sección paralela de Reyes.  Aún así, era conocido para Acab.  Como Acab se quejó, "nunca profetiza cosa alguna buena acerca de </w:t>
      </w:r>
      <w:r>
        <w:rPr>
          <w:lang w:val="es-ES_tradnl"/>
        </w:rPr>
        <w:lastRenderedPageBreak/>
        <w:t>mí" (18: 7// 1 Reyes 22: 8).  Micaías sirvió como el portavoz de Dios y le dijo sólo lo que Dios ordenó. Acab dijo en un exabrupto, "le odio," pero Josafat le reprendió por su insolencia (18: 7). Como resultado, Acab le concedió los deseos de Josafat y mandó que se trajera a Micaías ante ellos (18: 8// 1 Reyes 22: 9).</w:t>
      </w:r>
    </w:p>
    <w:p w:rsidR="00135342" w:rsidRDefault="00135342" w:rsidP="00135342">
      <w:pPr>
        <w:tabs>
          <w:tab w:val="left" w:pos="-720"/>
        </w:tabs>
        <w:suppressAutoHyphens/>
        <w:spacing w:line="240" w:lineRule="atLeast"/>
        <w:rPr>
          <w:lang w:val="es-ES_tradnl"/>
        </w:rPr>
      </w:pPr>
      <w:r>
        <w:rPr>
          <w:lang w:val="es-ES_tradnl"/>
        </w:rPr>
        <w:tab/>
        <w:t xml:space="preserve">En 18: 9-11 (// 1 Reyes 22: 10-12) el texto vuelve momentáneamente de la acción principal de la narrativa para elaborar acerca de la escena anterior de profetas falsos ante los reyes (vea 18: 5). Se deben traducir por consiguiente como acontecimientos previos todos los verbos en esta sección (Ej. "...se habían sentado..."  [18: 9]). Estos versículos proporcionan un contrapunto llamativo a la profecía venidera de Micaías (vea 18: 18-22).  Los dos reyes se habían sentado </w:t>
      </w:r>
      <w:r>
        <w:rPr>
          <w:b/>
          <w:lang w:val="es-ES_tradnl"/>
        </w:rPr>
        <w:t>en sus tronos... por el portón de Samaria</w:t>
      </w:r>
      <w:r>
        <w:rPr>
          <w:lang w:val="es-ES_tradnl"/>
        </w:rPr>
        <w:t xml:space="preserve"> y </w:t>
      </w:r>
      <w:r>
        <w:rPr>
          <w:b/>
          <w:lang w:val="es-ES_tradnl"/>
        </w:rPr>
        <w:t>todos los profetas</w:t>
      </w:r>
      <w:r>
        <w:rPr>
          <w:lang w:val="es-ES_tradnl"/>
        </w:rPr>
        <w:t xml:space="preserve"> (400 de ellos [18: 5]) había </w:t>
      </w:r>
      <w:r>
        <w:rPr>
          <w:b/>
          <w:lang w:val="es-ES_tradnl"/>
        </w:rPr>
        <w:t>profetizado ante ellos</w:t>
      </w:r>
      <w:r>
        <w:rPr>
          <w:lang w:val="es-ES_tradnl"/>
        </w:rPr>
        <w:t xml:space="preserve"> (18: 9).  Para reforzar la escena aún más, el pasaje enfoca en un profeta, </w:t>
      </w:r>
      <w:r>
        <w:rPr>
          <w:b/>
          <w:lang w:val="es-ES_tradnl"/>
        </w:rPr>
        <w:t>Sedequías</w:t>
      </w:r>
      <w:r>
        <w:rPr>
          <w:lang w:val="es-ES_tradnl"/>
        </w:rPr>
        <w:t xml:space="preserve"> que </w:t>
      </w:r>
      <w:r>
        <w:rPr>
          <w:b/>
          <w:lang w:val="es-ES_tradnl"/>
        </w:rPr>
        <w:t>había hecho cuernos de hierro</w:t>
      </w:r>
      <w:r>
        <w:rPr>
          <w:lang w:val="es-ES_tradnl"/>
        </w:rPr>
        <w:t xml:space="preserve"> y había anunciado que Acab </w:t>
      </w:r>
      <w:r>
        <w:rPr>
          <w:b/>
          <w:lang w:val="es-ES_tradnl"/>
        </w:rPr>
        <w:t>degollaría a los Arameos</w:t>
      </w:r>
      <w:r>
        <w:rPr>
          <w:lang w:val="es-ES_tradnl"/>
        </w:rPr>
        <w:t xml:space="preserve"> (18: 10).  Hechos tan simbólicos son conocidos en el resto del Antiguo Testamento.  Profetas a menudo acompañaban sus profecías con despliegues simbólicos (vea Jeremías 27: 2; 28: 1-17; Ezequiel 4: 1-17; 5: 1-17; 12: 1-7). Esta escena dramática acaba con las palabras de </w:t>
      </w:r>
      <w:r>
        <w:rPr>
          <w:b/>
          <w:lang w:val="es-ES_tradnl"/>
        </w:rPr>
        <w:t>todos los otros profetas</w:t>
      </w:r>
      <w:r>
        <w:rPr>
          <w:lang w:val="es-ES_tradnl"/>
        </w:rPr>
        <w:t xml:space="preserve"> en acuerdo unánime de que Acab y Josafat serían </w:t>
      </w:r>
      <w:r>
        <w:rPr>
          <w:b/>
          <w:lang w:val="es-ES_tradnl"/>
        </w:rPr>
        <w:t>victoriosos</w:t>
      </w:r>
      <w:r>
        <w:rPr>
          <w:lang w:val="es-ES_tradnl"/>
        </w:rPr>
        <w:t xml:space="preserve"> (18: 11).  Sin excepción, los profetas profesionales habían instado a la guerra y les había prometido éxito.</w:t>
      </w:r>
    </w:p>
    <w:p w:rsidR="00135342" w:rsidRDefault="00135342" w:rsidP="00135342">
      <w:pPr>
        <w:tabs>
          <w:tab w:val="left" w:pos="-720"/>
        </w:tabs>
        <w:suppressAutoHyphens/>
        <w:spacing w:line="240" w:lineRule="atLeast"/>
        <w:rPr>
          <w:lang w:val="es-ES_tradnl"/>
        </w:rPr>
      </w:pPr>
      <w:r>
        <w:rPr>
          <w:lang w:val="es-ES_tradnl"/>
        </w:rPr>
        <w:tab/>
        <w:t xml:space="preserve">La acción principal del relato continúa con un </w:t>
      </w:r>
      <w:r>
        <w:rPr>
          <w:b/>
          <w:lang w:val="es-ES_tradnl"/>
        </w:rPr>
        <w:t>mensajero</w:t>
      </w:r>
      <w:r>
        <w:rPr>
          <w:lang w:val="es-ES_tradnl"/>
        </w:rPr>
        <w:t xml:space="preserve"> de la corte real buscando a Micaías y instruyéndolo a estar de acuerdo con los profetas falsos (18: 12).  Micaías, sin embargo, contestó con un juramento que reflejó su carácter como un profeta verdadero. Juró sólo decir lo que </w:t>
      </w:r>
      <w:r>
        <w:rPr>
          <w:b/>
          <w:lang w:val="es-ES_tradnl"/>
        </w:rPr>
        <w:t>Dios diga</w:t>
      </w:r>
      <w:r>
        <w:rPr>
          <w:lang w:val="es-ES_tradnl"/>
        </w:rPr>
        <w:t xml:space="preserve"> (18: 13// 1 Reyes 22: 14).</w:t>
      </w:r>
    </w:p>
    <w:p w:rsidR="00135342" w:rsidRDefault="00135342" w:rsidP="00135342">
      <w:pPr>
        <w:tabs>
          <w:tab w:val="left" w:pos="-720"/>
        </w:tabs>
        <w:suppressAutoHyphens/>
        <w:spacing w:line="240" w:lineRule="atLeast"/>
        <w:rPr>
          <w:lang w:val="es-ES_tradnl"/>
        </w:rPr>
      </w:pPr>
      <w:r>
        <w:rPr>
          <w:lang w:val="es-ES_tradnl"/>
        </w:rPr>
        <w:tab/>
        <w:t xml:space="preserve">La escena de Micaías ante Acab y Josafat (18: 14-27// 1 Reyes 22: 15-28) consta de interacciones entre cuatro personajes principales: Acab, Josafat, Sedequías y Micaías.  Se resume la sucesión de acción como sigue:  1) Acab invitó a Micaías a profetizar (18: 14).  2) Micaías estuvo de acuerdo con los profetas falsos (18: 14).  3) Acab desafió a Micaías a hablar la verdad </w:t>
      </w:r>
      <w:r>
        <w:rPr>
          <w:b/>
          <w:lang w:val="es-ES_tradnl"/>
        </w:rPr>
        <w:t>en el nombre del Señor</w:t>
      </w:r>
      <w:r>
        <w:rPr>
          <w:lang w:val="es-ES_tradnl"/>
        </w:rPr>
        <w:t xml:space="preserve"> (18: 15; vea Introducción:</w:t>
      </w:r>
      <w:r>
        <w:rPr>
          <w:i/>
          <w:lang w:val="es-ES_tradnl"/>
        </w:rPr>
        <w:t xml:space="preserve"> 11) Nombre de Dios).</w:t>
      </w:r>
      <w:r>
        <w:rPr>
          <w:lang w:val="es-ES_tradnl"/>
        </w:rPr>
        <w:t xml:space="preserve">  4) Micaías se retractó y predijo el desastre (18: 16).  5) Acab se quejó ante Josafat (18: 17).  6) Micaías explicó su retractación (18: 18-22).  7) Sedequías, el profeta falso, reprendió a Micaías (18: 23). 8) Micaías respondió a Sedequías (18: 24).  9) Acab ordenó el encarcelamiento de Micaías (18: 25-26).  10) Micaías respondió a Acab (18: 27).</w:t>
      </w:r>
    </w:p>
    <w:p w:rsidR="00135342" w:rsidRDefault="00135342" w:rsidP="00135342">
      <w:pPr>
        <w:tabs>
          <w:tab w:val="left" w:pos="-720"/>
        </w:tabs>
        <w:suppressAutoHyphens/>
        <w:spacing w:line="240" w:lineRule="atLeast"/>
        <w:rPr>
          <w:lang w:val="es-ES_tradnl"/>
        </w:rPr>
      </w:pPr>
      <w:r>
        <w:rPr>
          <w:lang w:val="es-ES_tradnl"/>
        </w:rPr>
        <w:tab/>
        <w:t>El aspecto más sorprendente de estas interacciones es cómo un profeta verdadero del Señor podía primero predecir victoria (18: 14) y luego desastre (18: 16).  Micaías explicó sus acciones en su descripción de una visión celestial (18: 18-22).  Aunque la descripción de Micaías de la escena judicial celestial es inusualmente detallada, es un tema común del Antiguo Testamento que profetas vieron y participaron en las actividades de la corte de Dios.  Ellos posteriormente informaron las deliberaciones de la asamblea divina al pueblo en la tierra (vea Isaías 6: 1-13; Daniel 7: 9ff; Amós 7: 1,4,7).</w:t>
      </w:r>
    </w:p>
    <w:p w:rsidR="00135342" w:rsidRDefault="00135342" w:rsidP="00135342">
      <w:pPr>
        <w:tabs>
          <w:tab w:val="left" w:pos="-720"/>
        </w:tabs>
        <w:suppressAutoHyphens/>
        <w:spacing w:line="240" w:lineRule="atLeast"/>
        <w:rPr>
          <w:lang w:val="es-ES_tradnl"/>
        </w:rPr>
      </w:pPr>
      <w:r>
        <w:rPr>
          <w:lang w:val="es-ES_tradnl"/>
        </w:rPr>
        <w:tab/>
        <w:t>En efecto, Micaías explicó sus acciones en la base de propósitos divinos detrás de estos acontecimientos.  El Cronista frecuentemente apelaba a intenciones divinas para explicar acontecimientos terrenales (vea Introducción:</w:t>
      </w:r>
      <w:r>
        <w:rPr>
          <w:i/>
          <w:lang w:val="es-ES_tradnl"/>
        </w:rPr>
        <w:t xml:space="preserve"> 10) Actividad Divina).</w:t>
      </w:r>
      <w:r>
        <w:rPr>
          <w:lang w:val="es-ES_tradnl"/>
        </w:rPr>
        <w:t xml:space="preserve">  Este pasaje revela propósitos celestiales con gran detalle. Micaías había visto al Señor pedir a un voluntario de las </w:t>
      </w:r>
      <w:r>
        <w:rPr>
          <w:b/>
          <w:lang w:val="es-ES_tradnl"/>
        </w:rPr>
        <w:t>huestes del cielo</w:t>
      </w:r>
      <w:r>
        <w:rPr>
          <w:lang w:val="es-ES_tradnl"/>
        </w:rPr>
        <w:t xml:space="preserve"> (18: 18) para atraer a Acab hacia su muerte (18: 19).  Un </w:t>
      </w:r>
      <w:r>
        <w:rPr>
          <w:b/>
          <w:lang w:val="es-ES_tradnl"/>
        </w:rPr>
        <w:t>espíritu</w:t>
      </w:r>
      <w:r>
        <w:rPr>
          <w:lang w:val="es-ES_tradnl"/>
        </w:rPr>
        <w:t xml:space="preserve"> anónimo había estado de acuerdo con hacer esto, al convertirse en </w:t>
      </w:r>
      <w:r>
        <w:rPr>
          <w:b/>
          <w:lang w:val="es-ES_tradnl"/>
        </w:rPr>
        <w:t>un espíritu mentiroso en las bocas de todos los profetas</w:t>
      </w:r>
      <w:r>
        <w:rPr>
          <w:lang w:val="es-ES_tradnl"/>
        </w:rPr>
        <w:t xml:space="preserve"> [de Acab] (18: 20-21).  </w:t>
      </w:r>
      <w:r>
        <w:rPr>
          <w:lang w:val="es-ES_tradnl"/>
        </w:rPr>
        <w:lastRenderedPageBreak/>
        <w:t>Dios había estado de acuerdo con el plan y garantizó el éxito (18: 21).  Puesto simplemente, Micaías dio su primer mensaje de éxito a Acab para condescender con los deseos divinos de ver el rey atraído a la muerte. Su segundo mensaje de juicio era realmente el resultado esperado de la batalla.</w:t>
      </w:r>
    </w:p>
    <w:p w:rsidR="00135342" w:rsidRDefault="00135342" w:rsidP="00135342">
      <w:pPr>
        <w:tabs>
          <w:tab w:val="left" w:pos="-720"/>
        </w:tabs>
        <w:suppressAutoHyphens/>
        <w:spacing w:line="240" w:lineRule="atLeast"/>
        <w:rPr>
          <w:lang w:val="es-ES_tradnl"/>
        </w:rPr>
      </w:pPr>
      <w:r>
        <w:rPr>
          <w:lang w:val="es-ES_tradnl"/>
        </w:rPr>
        <w:tab/>
        <w:t>Los dos oráculos de Micaías se diseñaron para sellar el destino de Acab.  Mientras profetas normalmente advertían para alentar arrepentimiento, de vez en cuando su papel era asegurar la destrucción (vea Isaías 6: 9-13).  Jesús habló en parábolas por una razón similar (vea Lucas 8: 9-10).  Aunque el Cronista omitió el registro de la apostasía de Acab en 1 Reyes 16: 29-22: 40, la rebelión de Acab contra Dios le llevó a una condición terrible.   Acab se había tanto de Dios que la profecía se convirtió en un medio de confundirlo y atraerlo a su muerte.</w:t>
      </w:r>
    </w:p>
    <w:p w:rsidR="00135342" w:rsidRDefault="00135342" w:rsidP="00135342">
      <w:pPr>
        <w:tabs>
          <w:tab w:val="left" w:pos="-720"/>
        </w:tabs>
        <w:suppressAutoHyphens/>
        <w:spacing w:line="240" w:lineRule="atLeast"/>
        <w:rPr>
          <w:lang w:val="es-ES_tradnl"/>
        </w:rPr>
      </w:pPr>
      <w:r>
        <w:rPr>
          <w:lang w:val="es-ES_tradnl"/>
        </w:rPr>
        <w:tab/>
        <w:t xml:space="preserve">Después de que Micaías entregó su mensaje a Acab, el rey mandó que se le lleve </w:t>
      </w:r>
      <w:r>
        <w:rPr>
          <w:b/>
          <w:lang w:val="es-ES_tradnl"/>
        </w:rPr>
        <w:t>a la prisión</w:t>
      </w:r>
      <w:r>
        <w:rPr>
          <w:lang w:val="es-ES_tradnl"/>
        </w:rPr>
        <w:t xml:space="preserve"> (18: 26).  El Cronista mencionó una reacción similar de Asa (vea 16: 10).  El profeta sería encarcelado hasta que el rey volviera a salvo.  Micaías comentó que si Acab volvía a salvo, demostraría que su profecía no era de Dios (18: 27).  Entonces volvió a la muchedumbre y desafiantemente gritó, "Recuerde mis palabras, todo el pueblo" (18: 27).  Por supuesto, como los acontecimientos pronto demostraron, las palabras de Micaías eran de Dios (vea 18: 33-34).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Josafat Lucha con Acab (18: 28-34)</w:t>
      </w:r>
    </w:p>
    <w:p w:rsidR="00135342" w:rsidRDefault="00135342" w:rsidP="00135342">
      <w:pPr>
        <w:tabs>
          <w:tab w:val="left" w:pos="-720"/>
        </w:tabs>
        <w:suppressAutoHyphens/>
        <w:spacing w:line="240" w:lineRule="atLeast"/>
        <w:rPr>
          <w:lang w:val="es-ES_tradnl"/>
        </w:rPr>
      </w:pPr>
      <w:r>
        <w:rPr>
          <w:lang w:val="es-ES_tradnl"/>
        </w:rPr>
        <w:tab/>
        <w:t>Con deliberaciones dejadas atrás, el relato procede a la batalla real en Ramot de Galaad. Como era de esperarse, los acontecimientos se desarrollaron como Micaías los predijo.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18: 28-34</w:t>
      </w:r>
    </w:p>
    <w:p w:rsidR="00135342" w:rsidRDefault="00135342" w:rsidP="00135342">
      <w:pPr>
        <w:tabs>
          <w:tab w:val="left" w:pos="-720"/>
        </w:tabs>
        <w:suppressAutoHyphens/>
        <w:spacing w:line="240" w:lineRule="atLeast"/>
        <w:rPr>
          <w:lang w:val="es-ES_tradnl"/>
        </w:rPr>
      </w:pPr>
      <w:r>
        <w:rPr>
          <w:lang w:val="es-ES_tradnl"/>
        </w:rPr>
        <w:tab/>
        <w:t>Este segmento de la narrativa se divide en tres pasos simétricos (vea figura 35).  El pasaje empieza con el plan de dos lados de Acab (18: 28-29a).  La batalla sucede (18: 29b), y un resultado doble ocurre (18: 30-34).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Plan Doble de Acab (18: 28-29a)</w:t>
      </w:r>
    </w:p>
    <w:p w:rsidR="00135342" w:rsidRDefault="00135342" w:rsidP="00135342">
      <w:pPr>
        <w:tabs>
          <w:tab w:val="left" w:pos="-720"/>
        </w:tabs>
        <w:suppressAutoHyphens/>
        <w:spacing w:line="240" w:lineRule="atLeast"/>
        <w:rPr>
          <w:lang w:val="es-ES_tradnl"/>
        </w:rPr>
      </w:pPr>
      <w:r>
        <w:rPr>
          <w:lang w:val="es-ES_tradnl"/>
        </w:rPr>
        <w:tab/>
        <w:t xml:space="preserve">Acab y Josafat subieron a Ramot de Galaad para hacer la guerra contra los sirios (18: 28// 1 Reyes 22: 29).  No se da registro de la estrategia de la batalla entera; solamente se informa un aspecto del plan.  Acab se propuso que entraría en batalla </w:t>
      </w:r>
      <w:r>
        <w:rPr>
          <w:b/>
          <w:lang w:val="es-ES_tradnl"/>
        </w:rPr>
        <w:t>disfrazado</w:t>
      </w:r>
      <w:r>
        <w:rPr>
          <w:lang w:val="es-ES_tradnl"/>
        </w:rPr>
        <w:t xml:space="preserve">, mientras Josafat llevó sus </w:t>
      </w:r>
      <w:r>
        <w:rPr>
          <w:b/>
          <w:lang w:val="es-ES_tradnl"/>
        </w:rPr>
        <w:t>túnicas reales</w:t>
      </w:r>
      <w:r>
        <w:rPr>
          <w:lang w:val="es-ES_tradnl"/>
        </w:rPr>
        <w:t xml:space="preserve"> normales (18: 28// 1 Reyes 22: 29).</w:t>
      </w:r>
    </w:p>
    <w:p w:rsidR="00135342" w:rsidRDefault="00135342" w:rsidP="00135342">
      <w:pPr>
        <w:tabs>
          <w:tab w:val="left" w:pos="-720"/>
        </w:tabs>
        <w:suppressAutoHyphens/>
        <w:spacing w:line="240" w:lineRule="atLeast"/>
        <w:rPr>
          <w:lang w:val="es-ES_tradnl"/>
        </w:rPr>
      </w:pPr>
      <w:r>
        <w:rPr>
          <w:lang w:val="es-ES_tradnl"/>
        </w:rPr>
        <w:tab/>
        <w:t>El razonamiento detrás el plan de Acab no es totalmente claro.  Hubiera anticipado el plan del rey de Siria (vea 18: 30).  O, al igual que Josías (vea 35: 22), hubiera tratado de frustrar la profecía de Micaías ocultándose entre la muchedumbre.  Cualquiera que fueran sus intenciones, el plan de Acab no tuvo éxito.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Acab Entra Batalla (18: 29b)</w:t>
      </w:r>
    </w:p>
    <w:p w:rsidR="00135342" w:rsidRDefault="00135342" w:rsidP="00135342">
      <w:pPr>
        <w:tabs>
          <w:tab w:val="left" w:pos="-720"/>
        </w:tabs>
        <w:suppressAutoHyphens/>
        <w:spacing w:line="240" w:lineRule="atLeast"/>
        <w:rPr>
          <w:lang w:val="es-ES_tradnl"/>
        </w:rPr>
      </w:pPr>
      <w:r>
        <w:rPr>
          <w:lang w:val="es-ES_tradnl"/>
        </w:rPr>
        <w:tab/>
        <w:t>Así como lo había planeado, Acab entró la batalla sólo después de que se disfrazó (18: 29b// 1 Reyes 22: 30b).  Ninguna mención explícita se hace de las acciones de Josafat porque simplemente permaneció vestido como de costumbre.</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Resultados dobles del Plan de Acab (18: 30-34)</w:t>
      </w:r>
    </w:p>
    <w:p w:rsidR="00135342" w:rsidRDefault="00135342" w:rsidP="00135342">
      <w:pPr>
        <w:tabs>
          <w:tab w:val="left" w:pos="-720"/>
        </w:tabs>
        <w:suppressAutoHyphens/>
        <w:spacing w:line="240" w:lineRule="atLeast"/>
        <w:rPr>
          <w:lang w:val="es-ES_tradnl"/>
        </w:rPr>
      </w:pPr>
      <w:r>
        <w:rPr>
          <w:lang w:val="es-ES_tradnl"/>
        </w:rPr>
        <w:lastRenderedPageBreak/>
        <w:tab/>
        <w:t>Este episodio de batalla cierra con dos guiones representativos de los resultados del plan de Acab.  El primero enfoca en el resultado para Josafat (18: 30-32); el segundo se ocupa de Acab (18: 32-34).</w:t>
      </w:r>
    </w:p>
    <w:p w:rsidR="00135342" w:rsidRDefault="00135342" w:rsidP="00135342">
      <w:pPr>
        <w:tabs>
          <w:tab w:val="left" w:pos="-720"/>
        </w:tabs>
        <w:suppressAutoHyphens/>
        <w:spacing w:line="240" w:lineRule="atLeast"/>
        <w:rPr>
          <w:lang w:val="es-ES_tradnl"/>
        </w:rPr>
      </w:pPr>
      <w:r>
        <w:rPr>
          <w:lang w:val="es-ES_tradnl"/>
        </w:rPr>
        <w:tab/>
        <w:t xml:space="preserve">El resultado para Josafat era gran peligro y liberación (18: 30-32// 1 Reyes 22: 31-33).  Una meta central de la estrategia de Siria en esta batalla era matar a Acab.  Como resultado, a </w:t>
      </w:r>
      <w:r>
        <w:rPr>
          <w:b/>
          <w:lang w:val="es-ES_tradnl"/>
        </w:rPr>
        <w:t>los comandantes de las carrozas</w:t>
      </w:r>
      <w:r>
        <w:rPr>
          <w:lang w:val="es-ES_tradnl"/>
        </w:rPr>
        <w:t xml:space="preserve"> se les mandó ocuparse de nadie, </w:t>
      </w:r>
      <w:r>
        <w:rPr>
          <w:b/>
          <w:lang w:val="es-ES_tradnl"/>
        </w:rPr>
        <w:t>excepto el rey de Israel</w:t>
      </w:r>
      <w:r>
        <w:rPr>
          <w:lang w:val="es-ES_tradnl"/>
        </w:rPr>
        <w:t xml:space="preserve"> (18: 30). No obstante, confundieron a Josafat con el rey de Israel norteño y los carros se volvieron para atacarle (18: 31).</w:t>
      </w:r>
    </w:p>
    <w:p w:rsidR="00135342" w:rsidRDefault="00135342" w:rsidP="00135342">
      <w:pPr>
        <w:tabs>
          <w:tab w:val="left" w:pos="-720"/>
        </w:tabs>
        <w:suppressAutoHyphens/>
        <w:spacing w:line="240" w:lineRule="atLeast"/>
        <w:rPr>
          <w:lang w:val="es-ES_tradnl"/>
        </w:rPr>
      </w:pPr>
      <w:r>
        <w:rPr>
          <w:lang w:val="es-ES_tradnl"/>
        </w:rPr>
        <w:tab/>
        <w:t xml:space="preserve">En contestación a esta amenaza, </w:t>
      </w:r>
      <w:r>
        <w:rPr>
          <w:b/>
          <w:lang w:val="es-ES_tradnl"/>
        </w:rPr>
        <w:t>Josafat clamó y el Señor le ayudó</w:t>
      </w:r>
      <w:r>
        <w:rPr>
          <w:lang w:val="es-ES_tradnl"/>
        </w:rPr>
        <w:t xml:space="preserve"> (18: 31).  Como arriba expresado, el texto tradicional hebreo del versículo paralelo en 1 Reyes 22: 22 simplemente lee "Josafat clamó" (vea Introducción:</w:t>
      </w:r>
      <w:r>
        <w:rPr>
          <w:i/>
          <w:lang w:val="es-ES_tradnl"/>
        </w:rPr>
        <w:t xml:space="preserve">  Traducción y Transmisión).</w:t>
      </w:r>
      <w:r>
        <w:rPr>
          <w:lang w:val="es-ES_tradnl"/>
        </w:rPr>
        <w:t xml:space="preserve">  La terminología </w:t>
      </w:r>
      <w:r>
        <w:rPr>
          <w:b/>
          <w:lang w:val="es-ES_tradnl"/>
        </w:rPr>
        <w:t>clamó</w:t>
      </w:r>
      <w:r>
        <w:rPr>
          <w:lang w:val="es-ES_tradnl"/>
        </w:rPr>
        <w:t xml:space="preserve"> es algo ambigua en sí misma.  Puede significar que Josafat meramente gritó de miedo (vea 1 Samuel 4: 13; 5: 10; 28: 12; Ester 4: 1) o puede significar que oró con intensidad (vea Jueces 3: 9; 6: 6; 10: 10; Salmos 107: 13,19; 142: 1; Jonás 1: 5).  Las expresiones </w:t>
      </w:r>
      <w:r>
        <w:rPr>
          <w:b/>
          <w:lang w:val="es-ES_tradnl"/>
        </w:rPr>
        <w:t>y el Señor lo ayudó</w:t>
      </w:r>
      <w:r>
        <w:rPr>
          <w:lang w:val="es-ES_tradnl"/>
        </w:rPr>
        <w:t xml:space="preserve"> y </w:t>
      </w:r>
      <w:r>
        <w:rPr>
          <w:b/>
          <w:lang w:val="es-ES_tradnl"/>
        </w:rPr>
        <w:t>Dios los alejó de él</w:t>
      </w:r>
      <w:r>
        <w:rPr>
          <w:lang w:val="es-ES_tradnl"/>
        </w:rPr>
        <w:t xml:space="preserve"> (18: 31) aclaró esta ambigüedad. El vocabulario del texto hebreo tradicional de las Crónicas aclara que Josafat oró y Dios le </w:t>
      </w:r>
      <w:r>
        <w:rPr>
          <w:b/>
          <w:lang w:val="es-ES_tradnl"/>
        </w:rPr>
        <w:t>ayudó</w:t>
      </w:r>
      <w:r>
        <w:rPr>
          <w:lang w:val="es-ES_tradnl"/>
        </w:rPr>
        <w:t xml:space="preserve"> por intermedio en su nombre (vea Introducción:</w:t>
      </w:r>
      <w:r>
        <w:rPr>
          <w:i/>
          <w:lang w:val="es-ES_tradnl"/>
        </w:rPr>
        <w:t xml:space="preserve">  10) Actividad Divina).</w:t>
      </w:r>
      <w:r>
        <w:rPr>
          <w:lang w:val="es-ES_tradnl"/>
        </w:rPr>
        <w:t xml:space="preserve"> Una vez más, el Cronista presentó un acontecimiento en la monarquía dividida que cumplió las esperanzas de la oración en el templo de Salomón (vea 6: 34-35; 7: 14; también vea Introducción:</w:t>
      </w:r>
      <w:r>
        <w:rPr>
          <w:i/>
          <w:lang w:val="es-ES_tradnl"/>
        </w:rPr>
        <w:t xml:space="preserve"> 17) Oración).</w:t>
      </w:r>
      <w:r>
        <w:rPr>
          <w:lang w:val="es-ES_tradnl"/>
        </w:rPr>
        <w:t xml:space="preserve">  La alianza de Josafat con Acab le había traído a una situación terrible de derrota militar. Aún así, recurrió a Dios en oración y recibió una liberación misericordiosa (vea Introducción:</w:t>
      </w:r>
      <w:r>
        <w:rPr>
          <w:i/>
          <w:lang w:val="es-ES_tradnl"/>
        </w:rPr>
        <w:t xml:space="preserve">  23) Victoria y Derrota).</w:t>
      </w:r>
    </w:p>
    <w:p w:rsidR="00135342" w:rsidRDefault="00135342" w:rsidP="00135342">
      <w:pPr>
        <w:tabs>
          <w:tab w:val="left" w:pos="-720"/>
        </w:tabs>
        <w:suppressAutoHyphens/>
        <w:spacing w:line="240" w:lineRule="atLeast"/>
        <w:rPr>
          <w:lang w:val="es-ES_tradnl"/>
        </w:rPr>
      </w:pPr>
      <w:r>
        <w:rPr>
          <w:lang w:val="es-ES_tradnl"/>
        </w:rPr>
        <w:tab/>
        <w:t xml:space="preserve">Mientras el rey de Judá fue rescatado de la muerte por intervención divina, Acab no la pasó tan bien (18: 33-34// 1 Reyes 22: 34-35).  Había hecho todo lo que pudo para protegerse (vea 18: 29), pero su plan fue ineficaz. El texto describe una ocurrencia irónica.  </w:t>
      </w:r>
      <w:r>
        <w:rPr>
          <w:b/>
          <w:lang w:val="es-ES_tradnl"/>
        </w:rPr>
        <w:t>Alguien disparó su arco al azar</w:t>
      </w:r>
      <w:r>
        <w:rPr>
          <w:lang w:val="es-ES_tradnl"/>
        </w:rPr>
        <w:t xml:space="preserve"> (18: 33).  Un arquero, cuyo nombre no se menciona, disparó una flecha a la muchedumbre y le acertó a Acab </w:t>
      </w:r>
      <w:r>
        <w:rPr>
          <w:b/>
          <w:lang w:val="es-ES_tradnl"/>
        </w:rPr>
        <w:t>entre las secciones de su armadura</w:t>
      </w:r>
      <w:r>
        <w:rPr>
          <w:lang w:val="es-ES_tradnl"/>
        </w:rPr>
        <w:t xml:space="preserve"> (18: 33).  Si la flecha hubiese caído ligeramente a la derecha o la izquierda, no le habría causado daño. Pero la flecha le acertó a Acab y, </w:t>
      </w:r>
      <w:r>
        <w:rPr>
          <w:b/>
          <w:lang w:val="es-ES_tradnl"/>
        </w:rPr>
        <w:t>en el ocaso, murió</w:t>
      </w:r>
      <w:r>
        <w:rPr>
          <w:lang w:val="es-ES_tradnl"/>
        </w:rPr>
        <w:t xml:space="preserve"> (18: 34).  La implicación es clara; la flecha aleatoria alcanzando un blanco preciso fue un acto de Dios que cumplió la profecía de Micaías (vea 18: 22,27; vea Introducción:</w:t>
      </w:r>
      <w:r>
        <w:rPr>
          <w:i/>
          <w:lang w:val="es-ES_tradnl"/>
        </w:rPr>
        <w:t xml:space="preserve">  10) Actividad Divina).</w:t>
      </w:r>
      <w:r>
        <w:rPr>
          <w:lang w:val="es-ES_tradnl"/>
        </w:rPr>
        <w:t xml:space="preserve">  Así como se mostró misericordia hacia Josafat, Acab sufrió juicio divino.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Josafat Vuelve a Jerusalén (19: 1-3)</w:t>
      </w:r>
    </w:p>
    <w:p w:rsidR="00135342" w:rsidRDefault="00135342" w:rsidP="00135342">
      <w:pPr>
        <w:tabs>
          <w:tab w:val="left" w:pos="-720"/>
        </w:tabs>
        <w:suppressAutoHyphens/>
        <w:spacing w:line="240" w:lineRule="atLeast"/>
        <w:rPr>
          <w:lang w:val="es-ES_tradnl"/>
        </w:rPr>
      </w:pPr>
      <w:r>
        <w:rPr>
          <w:lang w:val="es-ES_tradnl"/>
        </w:rPr>
        <w:tab/>
        <w:t>El Cronista agregó un fin nuevo al relato de la alianza de Josafat con Acab.  Estos versículos balancean con la escena de la apertura en el que Josafat viajó a Samaria (18: 1-2a) (vea figura 35).  Ahora, él vuelve a Jerusalén.</w:t>
      </w:r>
    </w:p>
    <w:p w:rsidR="00135342" w:rsidRDefault="00135342" w:rsidP="00135342">
      <w:pPr>
        <w:tabs>
          <w:tab w:val="left" w:pos="-720"/>
        </w:tabs>
        <w:suppressAutoHyphens/>
        <w:spacing w:line="240" w:lineRule="atLeast"/>
        <w:rPr>
          <w:lang w:val="es-ES_tradnl"/>
        </w:rPr>
      </w:pPr>
      <w:r>
        <w:rPr>
          <w:lang w:val="es-ES_tradnl"/>
        </w:rPr>
        <w:tab/>
        <w:t>Además de esto, el Cronista agregó este fin para dar su interpretación teológica del acontecimiento. Como con la batalla de Asa en alianza con Siria contra Israel (vea 16: 1-10), un profeta confrontó al rey de Judá después de batalla.  Sin esta reflexión profética, los lectores tienen la impresión de que esta narrativa representa a Josafat bajo una luz positiva.  Hasta este punto, el texto no ha denunciado claramente a Josafat por sus acciones.  Además, su oración y liberación grandemente contrastaron con el destino de Acab. Aún así, el Cronista cerró su registro con una palabra interpretativa profética para aclarar el asunto.</w:t>
      </w:r>
    </w:p>
    <w:p w:rsidR="00135342" w:rsidRDefault="00135342" w:rsidP="00135342">
      <w:pPr>
        <w:tabs>
          <w:tab w:val="left" w:pos="-720"/>
          <w:tab w:val="left" w:pos="2835"/>
        </w:tabs>
        <w:suppressAutoHyphens/>
        <w:spacing w:line="240" w:lineRule="atLeast"/>
        <w:rPr>
          <w:lang w:val="es-ES_tradnl"/>
        </w:rPr>
      </w:pPr>
      <w:r>
        <w:rPr>
          <w:lang w:val="es-ES_tradnl"/>
        </w:rPr>
        <w:lastRenderedPageBreak/>
        <w:tab/>
        <w:t xml:space="preserve">Josafat </w:t>
      </w:r>
      <w:r>
        <w:rPr>
          <w:b/>
          <w:lang w:val="es-ES_tradnl"/>
        </w:rPr>
        <w:t>regresó a salvo a su palacio</w:t>
      </w:r>
      <w:r>
        <w:rPr>
          <w:lang w:val="es-ES_tradnl"/>
        </w:rPr>
        <w:t xml:space="preserve"> (19: 1). Todo pareció bien hasta que </w:t>
      </w:r>
      <w:r>
        <w:rPr>
          <w:b/>
          <w:lang w:val="es-ES_tradnl"/>
        </w:rPr>
        <w:t>Jehú el vidente, el hijo de Ananí</w:t>
      </w:r>
      <w:r>
        <w:rPr>
          <w:lang w:val="es-ES_tradnl"/>
        </w:rPr>
        <w:t>, se le acercó (19: 2).  Como en otros pasajes, un profeta dio un paso al frente para advertir acerca de juicio (vea Introducción:</w:t>
      </w:r>
      <w:r>
        <w:rPr>
          <w:i/>
          <w:lang w:val="es-ES_tradnl"/>
        </w:rPr>
        <w:t xml:space="preserve">  15) Profetas).</w:t>
      </w:r>
      <w:r>
        <w:rPr>
          <w:lang w:val="es-ES_tradnl"/>
        </w:rPr>
        <w:t xml:space="preserve">  La mención de </w:t>
      </w:r>
      <w:r>
        <w:rPr>
          <w:b/>
          <w:lang w:val="es-ES_tradnl"/>
        </w:rPr>
        <w:t>Ananí</w:t>
      </w:r>
      <w:r>
        <w:rPr>
          <w:lang w:val="es-ES_tradnl"/>
        </w:rPr>
        <w:t xml:space="preserve"> alude a la escena paralela donde Ananí reprendió a Asa a su retorno de Ramá (vea 16: 7-9).</w:t>
      </w:r>
    </w:p>
    <w:p w:rsidR="00135342" w:rsidRDefault="00135342" w:rsidP="00135342">
      <w:pPr>
        <w:tabs>
          <w:tab w:val="left" w:pos="-720"/>
        </w:tabs>
        <w:suppressAutoHyphens/>
        <w:spacing w:line="240" w:lineRule="atLeast"/>
        <w:rPr>
          <w:lang w:val="es-ES_tradnl"/>
        </w:rPr>
      </w:pPr>
      <w:r>
        <w:rPr>
          <w:lang w:val="es-ES_tradnl"/>
        </w:rPr>
        <w:tab/>
        <w:t xml:space="preserve">Jehú primero acusó a Josafat (19: 2a). Su imputación era similar y disímil a las palabras de sus padre hacia Asa (vea 16: 7-9).  Ambos profetas condenaron la alianza de Judá con otra potencia, pero sus razones no eran las mismas.  Jehú desafió a Josafat con dos preguntas.  Preguntó si el rey de Judá debe </w:t>
      </w:r>
      <w:r>
        <w:rPr>
          <w:b/>
          <w:lang w:val="es-ES_tradnl"/>
        </w:rPr>
        <w:t>ayudar a los malvados</w:t>
      </w:r>
      <w:r>
        <w:rPr>
          <w:lang w:val="es-ES_tradnl"/>
        </w:rPr>
        <w:t xml:space="preserve"> o </w:t>
      </w:r>
      <w:r>
        <w:rPr>
          <w:b/>
          <w:lang w:val="es-ES_tradnl"/>
        </w:rPr>
        <w:t>amar a los que odian al Señor</w:t>
      </w:r>
      <w:r>
        <w:rPr>
          <w:lang w:val="es-ES_tradnl"/>
        </w:rPr>
        <w:t xml:space="preserve"> (19: 2). El término </w:t>
      </w:r>
      <w:r>
        <w:rPr>
          <w:b/>
          <w:lang w:val="es-ES_tradnl"/>
        </w:rPr>
        <w:t>ayudar</w:t>
      </w:r>
      <w:r>
        <w:rPr>
          <w:lang w:val="es-ES_tradnl"/>
        </w:rPr>
        <w:t xml:space="preserve"> a menudo aparece en Crónicas para describir la ayuda de Dios los quienes El favoreció (vea Introducción:</w:t>
      </w:r>
      <w:r>
        <w:rPr>
          <w:i/>
          <w:lang w:val="es-ES_tradnl"/>
        </w:rPr>
        <w:t xml:space="preserve"> 10) Actividad Divina).</w:t>
      </w:r>
      <w:r>
        <w:rPr>
          <w:lang w:val="es-ES_tradnl"/>
        </w:rPr>
        <w:t xml:space="preserve"> También aparece como una descripción de lo que reyes pecadores esperan obtener de fuentes ajenas a Dios mismo (vea 2 Crónicas 28: 16,21,23). Aquí, sin embargo, vemos una vez que el Cronista usó el término para denotar la ayuda que un rey de Judá le dio a alguien más.  Jehú no sólo acusó a Josafat de ofrecer </w:t>
      </w:r>
      <w:r>
        <w:rPr>
          <w:b/>
          <w:lang w:val="es-ES_tradnl"/>
        </w:rPr>
        <w:t>ayuda</w:t>
      </w:r>
      <w:r>
        <w:rPr>
          <w:lang w:val="es-ES_tradnl"/>
        </w:rPr>
        <w:t xml:space="preserve">, sino también </w:t>
      </w:r>
      <w:r>
        <w:rPr>
          <w:b/>
          <w:lang w:val="es-ES_tradnl"/>
        </w:rPr>
        <w:t>amar</w:t>
      </w:r>
      <w:r>
        <w:rPr>
          <w:lang w:val="es-ES_tradnl"/>
        </w:rPr>
        <w:t xml:space="preserve"> (19: 2).  El término </w:t>
      </w:r>
      <w:r>
        <w:rPr>
          <w:b/>
          <w:lang w:val="es-ES_tradnl"/>
        </w:rPr>
        <w:t>amar</w:t>
      </w:r>
      <w:r>
        <w:rPr>
          <w:lang w:val="es-ES_tradnl"/>
        </w:rPr>
        <w:t xml:space="preserve"> frecuentemente ocurre en el antiguo Cercano oriente para indicar una lealtad política. Jehú reprendió el rey por lo que le había dado a Acab.</w:t>
      </w:r>
    </w:p>
    <w:p w:rsidR="00135342" w:rsidRDefault="00135342" w:rsidP="00135342">
      <w:pPr>
        <w:tabs>
          <w:tab w:val="left" w:pos="-720"/>
        </w:tabs>
        <w:suppressAutoHyphens/>
        <w:spacing w:line="240" w:lineRule="atLeast"/>
        <w:rPr>
          <w:lang w:val="es-ES_tradnl"/>
        </w:rPr>
      </w:pPr>
      <w:r>
        <w:rPr>
          <w:lang w:val="es-ES_tradnl"/>
        </w:rPr>
        <w:tab/>
        <w:t xml:space="preserve">El Cronista frecuentemente alentaba una perspectiva irónica hacia el reino norteño. Aquí, sin embargo, el profeta los denunció como </w:t>
      </w:r>
      <w:r>
        <w:rPr>
          <w:b/>
          <w:lang w:val="es-ES_tradnl"/>
        </w:rPr>
        <w:t>malvados</w:t>
      </w:r>
      <w:r>
        <w:rPr>
          <w:lang w:val="es-ES_tradnl"/>
        </w:rPr>
        <w:t xml:space="preserve"> y </w:t>
      </w:r>
      <w:r>
        <w:rPr>
          <w:b/>
          <w:lang w:val="es-ES_tradnl"/>
        </w:rPr>
        <w:t>los que odian al Señor</w:t>
      </w:r>
      <w:r>
        <w:rPr>
          <w:lang w:val="es-ES_tradnl"/>
        </w:rPr>
        <w:t xml:space="preserve"> (19: 2).  Así como </w:t>
      </w:r>
      <w:r>
        <w:rPr>
          <w:b/>
          <w:lang w:val="es-ES_tradnl"/>
        </w:rPr>
        <w:t>amar</w:t>
      </w:r>
      <w:r>
        <w:rPr>
          <w:lang w:val="es-ES_tradnl"/>
        </w:rPr>
        <w:t xml:space="preserve"> a menudo connotaba lealtades políticas, </w:t>
      </w:r>
      <w:r>
        <w:rPr>
          <w:b/>
          <w:lang w:val="es-ES_tradnl"/>
        </w:rPr>
        <w:t>odiar</w:t>
      </w:r>
      <w:r>
        <w:rPr>
          <w:lang w:val="es-ES_tradnl"/>
        </w:rPr>
        <w:t xml:space="preserve"> sugirió deslealtad política o del pacto.  Como el registro de Reyes indica claramente, Acab llevó al Israel norteño a la apostasía severa (vea 1 Reyes 20-21). El reino norteño estaba en rebelión flagrante contra Dios. Jehú, por consiguiente, reprobó a Josafat por ayudarlos en su rebelión.  La implicación para los lectores del Cronista era clara.  Mientras debían trabajar hacia el ideal de un Israel unificado, esta meta no se debía seguir a costa de ayudar los que estaban en violación flagrante del convenio de Israel con Dios (vea Introducción:</w:t>
      </w:r>
      <w:r>
        <w:rPr>
          <w:i/>
          <w:lang w:val="es-ES_tradnl"/>
        </w:rPr>
        <w:t xml:space="preserve"> 2) Israel Norteño).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 Siguiente a su imputación, el profeta le anunció la sentencia a Josafat (19: 2b-3).  El primero dijo que </w:t>
      </w:r>
      <w:r>
        <w:rPr>
          <w:b/>
          <w:lang w:val="es-ES_tradnl"/>
        </w:rPr>
        <w:t>la ira del Señor</w:t>
      </w:r>
      <w:r>
        <w:rPr>
          <w:lang w:val="es-ES_tradnl"/>
        </w:rPr>
        <w:t xml:space="preserve"> está sobre el rey (19: 2b).  En otras palabras, desastres vendrían al reino de Josafat.  Aún así, se molificó esta condenación áspera por las palabras que siguieron.  Dios reconoció </w:t>
      </w:r>
      <w:r>
        <w:rPr>
          <w:b/>
          <w:lang w:val="es-ES_tradnl"/>
        </w:rPr>
        <w:t>algo bueno</w:t>
      </w:r>
      <w:r>
        <w:rPr>
          <w:lang w:val="es-ES_tradnl"/>
        </w:rPr>
        <w:t xml:space="preserve"> en Josafat (19: 3).  Una expresión similar ocurre en 12: 12 donde </w:t>
      </w:r>
      <w:r>
        <w:rPr>
          <w:b/>
          <w:lang w:val="es-ES_tradnl"/>
        </w:rPr>
        <w:t>algo bueno</w:t>
      </w:r>
      <w:r>
        <w:rPr>
          <w:lang w:val="es-ES_tradnl"/>
        </w:rPr>
        <w:t xml:space="preserve"> quedó en el reino de Roboam después de la invasión de Sisac (también vea 10: 7). El rey de Judá no era un violador flagrante del convenio como su contaparte norteño. Por esta razón, el enojo de Dios no se puso en vigor por completo contra Judá.</w:t>
      </w:r>
    </w:p>
    <w:p w:rsidR="00135342" w:rsidRDefault="00135342" w:rsidP="00135342">
      <w:pPr>
        <w:tabs>
          <w:tab w:val="left" w:pos="-720"/>
        </w:tabs>
        <w:suppressAutoHyphens/>
        <w:spacing w:line="240" w:lineRule="atLeast"/>
        <w:rPr>
          <w:lang w:val="es-ES_tradnl"/>
        </w:rPr>
      </w:pPr>
      <w:r>
        <w:rPr>
          <w:lang w:val="es-ES_tradnl"/>
        </w:rPr>
        <w:tab/>
        <w:t xml:space="preserve">Este </w:t>
      </w:r>
      <w:r>
        <w:rPr>
          <w:b/>
          <w:lang w:val="es-ES_tradnl"/>
        </w:rPr>
        <w:t>bien</w:t>
      </w:r>
      <w:r>
        <w:rPr>
          <w:lang w:val="es-ES_tradnl"/>
        </w:rPr>
        <w:t xml:space="preserve"> en Josafat se describe en dos maneras.  Primero, </w:t>
      </w:r>
      <w:r>
        <w:rPr>
          <w:b/>
          <w:lang w:val="es-ES_tradnl"/>
        </w:rPr>
        <w:t>libró la tierra de postes para Asera</w:t>
      </w:r>
      <w:r>
        <w:rPr>
          <w:lang w:val="es-ES_tradnl"/>
        </w:rPr>
        <w:t xml:space="preserve"> (19: 3).  Aquí el Cronista aludió a 17: 6, donde la devoción del rey se mostró en reformas extensas. Para el significado de los postes para Asera, vea 14: 3-5.  Segundo, Josafat había dado su </w:t>
      </w:r>
      <w:r>
        <w:rPr>
          <w:b/>
          <w:lang w:val="es-ES_tradnl"/>
        </w:rPr>
        <w:t>corazón a buscar a Dios</w:t>
      </w:r>
      <w:r>
        <w:rPr>
          <w:lang w:val="es-ES_tradnl"/>
        </w:rPr>
        <w:t xml:space="preserve"> (19: 3).  Estas palabras tocan en dos de las preocupaciones centrales del Cronista. Josafat sirvió a Dios de </w:t>
      </w:r>
      <w:r>
        <w:rPr>
          <w:b/>
          <w:lang w:val="es-ES_tradnl"/>
        </w:rPr>
        <w:t>corazón</w:t>
      </w:r>
      <w:r>
        <w:rPr>
          <w:lang w:val="es-ES_tradnl"/>
        </w:rPr>
        <w:t>. Su devoción no era meramente exterior; provino de lo profundo de él (vea Introducción:</w:t>
      </w:r>
      <w:r>
        <w:rPr>
          <w:i/>
          <w:lang w:val="es-ES_tradnl"/>
        </w:rPr>
        <w:t xml:space="preserve"> 16) Motivaciones).</w:t>
      </w:r>
      <w:r>
        <w:rPr>
          <w:lang w:val="es-ES_tradnl"/>
        </w:rPr>
        <w:t xml:space="preserve"> Además, Josafat buscaba a Dios.  "Buscar" la ayuda de Dios ocurre cinco veces en el reino de Josafat (vea 17: 4; 18: 4,6; 19: 3; 20: 3).  Como alguien que buscó a Dios de corazón, el rey podría esperar recibir bendiciones divinas aunque problemas vendrían hacia él (vea Introducción:</w:t>
      </w:r>
      <w:r>
        <w:rPr>
          <w:i/>
          <w:lang w:val="es-ES_tradnl"/>
        </w:rPr>
        <w:t xml:space="preserve">  19) Buscar).</w:t>
      </w:r>
    </w:p>
    <w:p w:rsidR="00135342" w:rsidRDefault="00135342" w:rsidP="00135342">
      <w:pPr>
        <w:tabs>
          <w:tab w:val="left" w:pos="-720"/>
          <w:tab w:val="left" w:pos="4678"/>
        </w:tabs>
        <w:suppressAutoHyphens/>
        <w:spacing w:line="240" w:lineRule="atLeast"/>
        <w:rPr>
          <w:lang w:val="es-ES_tradnl"/>
        </w:rPr>
      </w:pPr>
      <w:r>
        <w:rPr>
          <w:lang w:val="es-ES_tradnl"/>
        </w:rPr>
        <w:lastRenderedPageBreak/>
        <w:tab/>
        <w:t>Este acontecimiento en la vida de Josafat tenía muchas implicaciones para los lectores post-exílicos de Crónicas.  Quizás una de las lecciones más importantes que se aprenden es su contrapeso al estímulo del Cronista hacia una actitud crítica hacia el Norte.  A pesar de la necesidad para la comunidad post-exílica de extender su visión de Israel para incluir tribus norteñas, la experiencia de Josafat enseñó que esa reunión no se debe hacer de manera que apoye la maldad de los vecinos norteños de Judá. Unidad al costo de la lealtad al convenio con Dios era inaceptable (vea Introducción:</w:t>
      </w:r>
      <w:r>
        <w:rPr>
          <w:i/>
          <w:lang w:val="es-ES_tradnl"/>
        </w:rPr>
        <w:t xml:space="preserve"> 2) Israel Norteño).</w:t>
      </w:r>
    </w:p>
    <w:p w:rsidR="00135342" w:rsidRDefault="00135342" w:rsidP="00135342">
      <w:pPr>
        <w:tabs>
          <w:tab w:val="left" w:pos="-720"/>
        </w:tabs>
        <w:suppressAutoHyphens/>
        <w:spacing w:line="240" w:lineRule="atLeast"/>
        <w:rPr>
          <w:lang w:val="es-ES_tradnl"/>
        </w:rPr>
      </w:pPr>
      <w:r>
        <w:rPr>
          <w:lang w:val="es-ES_tradnl"/>
        </w:rPr>
        <w:tab/>
        <w:t>Más allá de esto, estos acontecimientos también proveen una palabra de esperanza para los que no habían logrado permanecer fieles. Se libró a Josafat de las consecuencias de fracaso serio por buscar a Dios a través de la oración. Los lectores del Cronista podrían tomar esperanza en sus propias experiencias de fracaso en que buscar a Dios les libraría de problemas también.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Los años posteriores de Josafat (19: 4-20: 30)</w:t>
      </w:r>
    </w:p>
    <w:p w:rsidR="00135342" w:rsidRDefault="00135342" w:rsidP="00135342">
      <w:pPr>
        <w:tabs>
          <w:tab w:val="left" w:pos="-720"/>
        </w:tabs>
        <w:suppressAutoHyphens/>
        <w:spacing w:line="240" w:lineRule="atLeast"/>
        <w:rPr>
          <w:lang w:val="es-ES_tradnl"/>
        </w:rPr>
      </w:pPr>
      <w:r>
        <w:rPr>
          <w:lang w:val="es-ES_tradnl"/>
        </w:rPr>
        <w:tab/>
        <w:t>A estas alturas, el Cronista volvió a la segunda mitad de su registro del reino de Josafat. Su registro incluye otro actos de fidelidad (19: 4-11) y una segunda batalla (20: 1-30).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19: 4-20: 30 con Reyes</w:t>
      </w:r>
    </w:p>
    <w:p w:rsidR="00135342" w:rsidRDefault="00135342" w:rsidP="00135342">
      <w:pPr>
        <w:tabs>
          <w:tab w:val="left" w:pos="-720"/>
        </w:tabs>
        <w:suppressAutoHyphens/>
        <w:spacing w:line="240" w:lineRule="atLeast"/>
        <w:rPr>
          <w:lang w:val="es-ES_tradnl"/>
        </w:rPr>
      </w:pPr>
      <w:r>
        <w:rPr>
          <w:lang w:val="es-ES_tradnl"/>
        </w:rPr>
        <w:tab/>
        <w:t>Esta sección entera no tiene paralelo en el libro de Reyes. El Cronista agregó este material para balancear la primera mitad del reino de Josafat (vea figura 35).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Fidelidad posterior (19: 4-11)</w:t>
      </w:r>
    </w:p>
    <w:p w:rsidR="00135342" w:rsidRDefault="00135342" w:rsidP="00135342">
      <w:pPr>
        <w:tabs>
          <w:tab w:val="left" w:pos="-720"/>
        </w:tabs>
        <w:suppressAutoHyphens/>
        <w:spacing w:line="240" w:lineRule="atLeast"/>
        <w:rPr>
          <w:lang w:val="es-ES_tradnl"/>
        </w:rPr>
      </w:pPr>
      <w:r>
        <w:rPr>
          <w:lang w:val="es-ES_tradnl"/>
        </w:rPr>
        <w:tab/>
        <w:t>El Cronista empezó esta porción con otro registro de las reformas del rey. Estos cambios también se extendieron por todo su reino.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19: 4-11</w:t>
      </w:r>
    </w:p>
    <w:p w:rsidR="00135342" w:rsidRDefault="00135342" w:rsidP="00135342">
      <w:pPr>
        <w:tabs>
          <w:tab w:val="left" w:pos="-720"/>
        </w:tabs>
        <w:suppressAutoHyphens/>
        <w:spacing w:line="240" w:lineRule="atLeast"/>
        <w:rPr>
          <w:lang w:val="es-ES_tradnl"/>
        </w:rPr>
      </w:pPr>
      <w:r>
        <w:rPr>
          <w:lang w:val="es-ES_tradnl"/>
        </w:rPr>
        <w:tab/>
        <w:t>Esta relato se divide en un título seguido por dos secciones principales (vea figura 35).  El Cronista primero dio un resumen por la sección (19: 4).  Entonces les ofreció informes acerca del trabajo de Josafat fuera de Jerusalén (19: 5-7) y dentro de la vecindad de Jerusalén (19: 8-11).</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Las Reformas Extensas de Josafat (19: 4)</w:t>
      </w:r>
    </w:p>
    <w:p w:rsidR="00135342" w:rsidRDefault="00135342" w:rsidP="00135342">
      <w:pPr>
        <w:tabs>
          <w:tab w:val="left" w:pos="-720"/>
        </w:tabs>
        <w:suppressAutoHyphens/>
        <w:spacing w:line="240" w:lineRule="atLeast"/>
        <w:rPr>
          <w:lang w:val="es-ES_tradnl"/>
        </w:rPr>
      </w:pPr>
      <w:r>
        <w:rPr>
          <w:lang w:val="es-ES_tradnl"/>
        </w:rPr>
        <w:tab/>
        <w:t xml:space="preserve">Josafat empezó estas reformas al salir </w:t>
      </w:r>
      <w:r>
        <w:rPr>
          <w:b/>
          <w:lang w:val="es-ES_tradnl"/>
        </w:rPr>
        <w:t>de nuevo entre el pueblo</w:t>
      </w:r>
      <w:r>
        <w:rPr>
          <w:lang w:val="es-ES_tradnl"/>
        </w:rPr>
        <w:t xml:space="preserve"> (19: 4).  Esta expresión no implica necesariamente que el rey personalmente anduvo por todo el país.  De hecho, el término </w:t>
      </w:r>
      <w:r>
        <w:rPr>
          <w:b/>
          <w:lang w:val="es-ES_tradnl"/>
        </w:rPr>
        <w:t>de nuevo</w:t>
      </w:r>
      <w:r>
        <w:rPr>
          <w:lang w:val="es-ES_tradnl"/>
        </w:rPr>
        <w:t xml:space="preserve"> sugiere que el Cronista quiso decir que el rey envió a representantes por toda la tierra como lo había hecho de antemano (vea 17: 7).</w:t>
      </w:r>
    </w:p>
    <w:p w:rsidR="00135342" w:rsidRDefault="00135342" w:rsidP="00135342">
      <w:pPr>
        <w:tabs>
          <w:tab w:val="left" w:pos="-720"/>
        </w:tabs>
        <w:suppressAutoHyphens/>
        <w:spacing w:line="240" w:lineRule="atLeast"/>
        <w:rPr>
          <w:lang w:val="es-ES_tradnl"/>
        </w:rPr>
      </w:pPr>
      <w:r>
        <w:rPr>
          <w:lang w:val="es-ES_tradnl"/>
        </w:rPr>
        <w:tab/>
        <w:t xml:space="preserve">El énfasis de este versículo está en la magnitud de la influencia de Josafat.  Sus esfuerzos alcanzaron de </w:t>
      </w:r>
      <w:r>
        <w:rPr>
          <w:b/>
          <w:lang w:val="es-ES_tradnl"/>
        </w:rPr>
        <w:t>Beerseba a la campiña de la colina de Efraín</w:t>
      </w:r>
      <w:r>
        <w:rPr>
          <w:lang w:val="es-ES_tradnl"/>
        </w:rPr>
        <w:t xml:space="preserve"> (19: 4).  En su estilo usual, el aviso geográfico del Cronista movió del Sur al Norte (vea comentarios en 1 Crónicas 21: 2).  Los límites hacia el norte de esta designación geográfica quedaron muy cortos del tradicional "Dan" porque Josafat sólo controló los territorios norteños que había conquistado anteriormente (vea 13: 4; 15: 8).  No obstante, las reformas del rey se extendieron a los límites de su reino, incluso a los territorios norteños (vea Introducción:</w:t>
      </w:r>
      <w:r>
        <w:rPr>
          <w:i/>
          <w:lang w:val="es-ES_tradnl"/>
        </w:rPr>
        <w:t xml:space="preserve"> 2) Israel Norteño).</w:t>
      </w:r>
    </w:p>
    <w:p w:rsidR="00135342" w:rsidRDefault="00135342" w:rsidP="00135342">
      <w:pPr>
        <w:tabs>
          <w:tab w:val="left" w:pos="-720"/>
        </w:tabs>
        <w:suppressAutoHyphens/>
        <w:spacing w:line="240" w:lineRule="atLeast"/>
        <w:rPr>
          <w:lang w:val="es-ES_tradnl"/>
        </w:rPr>
      </w:pPr>
      <w:r>
        <w:rPr>
          <w:lang w:val="es-ES_tradnl"/>
        </w:rPr>
        <w:lastRenderedPageBreak/>
        <w:tab/>
        <w:t xml:space="preserve">El Cronista informó que Josafat </w:t>
      </w:r>
      <w:r>
        <w:rPr>
          <w:b/>
          <w:lang w:val="es-ES_tradnl"/>
        </w:rPr>
        <w:t>regresó a</w:t>
      </w:r>
      <w:r>
        <w:rPr>
          <w:lang w:val="es-ES_tradnl"/>
        </w:rPr>
        <w:t xml:space="preserve"> [sus ciudadanos] </w:t>
      </w:r>
      <w:r>
        <w:rPr>
          <w:b/>
          <w:lang w:val="es-ES_tradnl"/>
        </w:rPr>
        <w:t>al Señor</w:t>
      </w:r>
      <w:r>
        <w:rPr>
          <w:lang w:val="es-ES_tradnl"/>
        </w:rPr>
        <w:t xml:space="preserve"> (19: 4).  Prácticas religiosas populares continuaban siendo menos que ideales durante el reino de Josafat (vea 20: 33), pero a estas alturas, el rey intentó traer a la población entera en conformidad con la Ley de Dios.  Reformas similares amplias se produjeron otras veces (vea Introducción:</w:t>
      </w:r>
      <w:r>
        <w:rPr>
          <w:i/>
          <w:lang w:val="es-ES_tradnl"/>
        </w:rPr>
        <w:t xml:space="preserve"> 6) Observancia Real de Culto).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Reformas judiciales fuera de Jerusalén (19: 5-7)</w:t>
      </w:r>
    </w:p>
    <w:p w:rsidR="00135342" w:rsidRDefault="00135342" w:rsidP="00135342">
      <w:pPr>
        <w:tabs>
          <w:tab w:val="left" w:pos="-720"/>
        </w:tabs>
        <w:suppressAutoHyphens/>
        <w:spacing w:line="240" w:lineRule="atLeast"/>
        <w:rPr>
          <w:lang w:val="es-ES_tradnl"/>
        </w:rPr>
      </w:pPr>
      <w:r>
        <w:rPr>
          <w:lang w:val="es-ES_tradnl"/>
        </w:rPr>
        <w:tab/>
        <w:t>Tras haber establecido el tema general de esta sección, el Cronista procedió a ilustrar cómo Josafat trató de traer la reforma.  Trato primero acerca de las acciones del rey en cada una de las ciudades fortificadas de Judá (19: 5). Este registro atiende primero con los nombramientos del rey (19: 5) y luego con sus instrucciones (19: 6-7).</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Nombramientos Fuera de Jerusalén</w:t>
      </w:r>
      <w:r>
        <w:rPr>
          <w:lang w:val="es-ES_tradnl"/>
        </w:rPr>
        <w:t xml:space="preserve"> (19: 5)</w:t>
      </w:r>
    </w:p>
    <w:p w:rsidR="00135342" w:rsidRDefault="00135342" w:rsidP="00135342">
      <w:pPr>
        <w:tabs>
          <w:tab w:val="left" w:pos="-720"/>
        </w:tabs>
        <w:suppressAutoHyphens/>
        <w:spacing w:line="240" w:lineRule="atLeast"/>
        <w:rPr>
          <w:lang w:val="es-ES_tradnl"/>
        </w:rPr>
      </w:pPr>
      <w:r>
        <w:rPr>
          <w:lang w:val="es-ES_tradnl"/>
        </w:rPr>
        <w:tab/>
        <w:t xml:space="preserve">Josafat </w:t>
      </w:r>
      <w:r>
        <w:rPr>
          <w:b/>
          <w:lang w:val="es-ES_tradnl"/>
        </w:rPr>
        <w:t>nombró a jueces</w:t>
      </w:r>
      <w:r>
        <w:rPr>
          <w:lang w:val="es-ES_tradnl"/>
        </w:rPr>
        <w:t xml:space="preserve"> en todo su reino (19: 5). En tiempos patriarcales, las cabezas de familias y los ancianos tribales ejecutaron las funciones de jueces (vea Génesis 38: 24). Bajo la dirección de Moisés, se seleccionaron jueces de las tribus para tomar decisiones en casos menos complicados, mientras se le encomendaban casos más difíciles a Moisés mismo (vea Exodo 18: 13-26). En los días de los jueces, autoridades locales gobernaron sobre disputas (Ej. Débora, Gedeón). David y Salomón establecieron cortes locales para oír casos (vea 1 Crónicas 23: 4; 26: 29). Josafat reorganizó de nuevo el sistema judicial de Judá, para que la Ley pudiera ser puesta en vigor más efectivamente en su época.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Instrucciones Fuera de Jerusalén (19: 6-7)</w:t>
      </w:r>
    </w:p>
    <w:p w:rsidR="00135342" w:rsidRDefault="00135342" w:rsidP="00135342">
      <w:pPr>
        <w:tabs>
          <w:tab w:val="left" w:pos="-720"/>
        </w:tabs>
        <w:suppressAutoHyphens/>
        <w:spacing w:line="240" w:lineRule="atLeast"/>
        <w:rPr>
          <w:lang w:val="es-ES_tradnl"/>
        </w:rPr>
      </w:pPr>
      <w:r>
        <w:rPr>
          <w:lang w:val="es-ES_tradnl"/>
        </w:rPr>
        <w:tab/>
        <w:t>La nominación de jueces no aseguró la justicia en las cortes de Judá.  Sobornos y engaños constantemente plagaban el sistema judicial de Judá e Israel. Por esta razón, el Antiguo Testamento frecuentemente advertía a jueces y reyes contra aceptar sobornos y favorecer a los ricos (vea Exodo 23: 6-8; Deuteronomio 1: 17; 16: 18-20; Salmos 15: 5; Proverbios 17: 23; Miqueas 3: 11; 7: 3).  Josafat estaba al tanto de estas dificultades y encomendó apropiadamente a sus jueces.</w:t>
      </w:r>
    </w:p>
    <w:p w:rsidR="00135342" w:rsidRDefault="00135342" w:rsidP="00135342">
      <w:pPr>
        <w:tabs>
          <w:tab w:val="left" w:pos="-720"/>
        </w:tabs>
        <w:suppressAutoHyphens/>
        <w:spacing w:line="240" w:lineRule="atLeast"/>
        <w:rPr>
          <w:lang w:val="es-ES_tradnl"/>
        </w:rPr>
      </w:pPr>
      <w:r>
        <w:rPr>
          <w:lang w:val="es-ES_tradnl"/>
        </w:rPr>
        <w:tab/>
        <w:t xml:space="preserve">Las instrucciones del rey constan de dos órdenes, seguidas por explicaciones.  Primero, los jueces debían </w:t>
      </w:r>
      <w:r>
        <w:rPr>
          <w:b/>
          <w:lang w:val="es-ES_tradnl"/>
        </w:rPr>
        <w:t>considerar cuidadosamente</w:t>
      </w:r>
      <w:r>
        <w:rPr>
          <w:lang w:val="es-ES_tradnl"/>
        </w:rPr>
        <w:t xml:space="preserve"> sus deberes (19: 6).  La razón para este cuidado es que no trabajaban </w:t>
      </w:r>
      <w:r>
        <w:rPr>
          <w:b/>
          <w:lang w:val="es-ES_tradnl"/>
        </w:rPr>
        <w:t>para el hombre, sino para el Señor</w:t>
      </w:r>
      <w:r>
        <w:rPr>
          <w:lang w:val="es-ES_tradnl"/>
        </w:rPr>
        <w:t xml:space="preserve"> (19: 6).  Josafat dejó claro que estos jueces trabajaron ni para él, ni para la nación.  Además, Dios tenía la intención de estar </w:t>
      </w:r>
      <w:r>
        <w:rPr>
          <w:b/>
          <w:lang w:val="es-ES_tradnl"/>
        </w:rPr>
        <w:t>con</w:t>
      </w:r>
      <w:r>
        <w:rPr>
          <w:lang w:val="es-ES_tradnl"/>
        </w:rPr>
        <w:t xml:space="preserve"> ellos (19: 6), dándoles fuerza contra toda oposición (vea Introducción:</w:t>
      </w:r>
      <w:r>
        <w:rPr>
          <w:i/>
          <w:lang w:val="es-ES_tradnl"/>
        </w:rPr>
        <w:t xml:space="preserve"> 10) Actividad Divina).</w:t>
      </w:r>
      <w:r>
        <w:rPr>
          <w:lang w:val="es-ES_tradnl"/>
        </w:rPr>
        <w:t xml:space="preserve">  Su deber era un servicio sagrado a Dios. Por esta razón, el rey les advirtió que debían </w:t>
      </w:r>
      <w:r>
        <w:rPr>
          <w:b/>
          <w:lang w:val="es-ES_tradnl"/>
        </w:rPr>
        <w:t>temer al Señor</w:t>
      </w:r>
      <w:r>
        <w:rPr>
          <w:lang w:val="es-ES_tradnl"/>
        </w:rPr>
        <w:t xml:space="preserve"> (19: 7a).</w:t>
      </w:r>
    </w:p>
    <w:p w:rsidR="00135342" w:rsidRDefault="00135342" w:rsidP="00135342">
      <w:pPr>
        <w:tabs>
          <w:tab w:val="left" w:pos="-720"/>
        </w:tabs>
        <w:suppressAutoHyphens/>
        <w:spacing w:line="240" w:lineRule="atLeast"/>
        <w:rPr>
          <w:lang w:val="es-ES_tradnl"/>
        </w:rPr>
      </w:pPr>
      <w:r>
        <w:rPr>
          <w:lang w:val="es-ES_tradnl"/>
        </w:rPr>
        <w:tab/>
        <w:t xml:space="preserve">Segundo, Josafat ordenó a sus nominados a </w:t>
      </w:r>
      <w:r>
        <w:rPr>
          <w:b/>
          <w:lang w:val="es-ES_tradnl"/>
        </w:rPr>
        <w:t>juzgar cuidadosamente</w:t>
      </w:r>
      <w:r>
        <w:rPr>
          <w:lang w:val="es-ES_tradnl"/>
        </w:rPr>
        <w:t xml:space="preserve"> (19: 7b). Su explicación de esta orden descansó en el carácter del Dios a quien estos jueces sirvieron.  Dios </w:t>
      </w:r>
      <w:r>
        <w:rPr>
          <w:b/>
          <w:lang w:val="es-ES_tradnl"/>
        </w:rPr>
        <w:t>no toleró injusticia, parcialidad o soborno</w:t>
      </w:r>
      <w:r>
        <w:rPr>
          <w:lang w:val="es-ES_tradnl"/>
        </w:rPr>
        <w:t xml:space="preserve"> en sus juicios (19: 7c).  Aquí el rey dependió de creencias perdurables del Antiguo Testamento acerca de la justicia del juez divino (vea Génesis 18: 25; Exodo 18: 16; Deuteronomio 1: 17; 10: 17; Job 8: 3; Salmos 9: 16; 11: 7; 89: 14; 99: 4). Los jueces de Josafat debían reflejar el carácter del juez celestial a quien representaron.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Reformas Judiciales Dentro de Jerusalén (19: 8-11)</w:t>
      </w:r>
    </w:p>
    <w:p w:rsidR="00135342" w:rsidRDefault="00135342" w:rsidP="00135342">
      <w:pPr>
        <w:tabs>
          <w:tab w:val="left" w:pos="-720"/>
        </w:tabs>
        <w:suppressAutoHyphens/>
        <w:spacing w:line="240" w:lineRule="atLeast"/>
        <w:rPr>
          <w:lang w:val="es-ES_tradnl"/>
        </w:rPr>
      </w:pPr>
      <w:r>
        <w:rPr>
          <w:lang w:val="es-ES_tradnl"/>
        </w:rPr>
        <w:lastRenderedPageBreak/>
        <w:tab/>
        <w:t>Haber informado las reformas nacionales judiciales de Josafat, el Cronista estrechó su visión a los esfuerzos de la reforma de Josafat en Jerusalén (19: 8).  Este material también contiene nombramientos judiciales seguidas por instrucciones.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Nombramientos Dentro de Jerusalén (19: 8)</w:t>
      </w:r>
    </w:p>
    <w:p w:rsidR="00135342" w:rsidRDefault="00135342" w:rsidP="00135342">
      <w:pPr>
        <w:tabs>
          <w:tab w:val="left" w:pos="-720"/>
        </w:tabs>
        <w:suppressAutoHyphens/>
        <w:spacing w:line="240" w:lineRule="atLeast"/>
        <w:rPr>
          <w:lang w:val="es-ES_tradnl"/>
        </w:rPr>
      </w:pPr>
      <w:r>
        <w:rPr>
          <w:lang w:val="es-ES_tradnl"/>
        </w:rPr>
        <w:tab/>
        <w:t xml:space="preserve">El Cronista notó que el rey estableció a </w:t>
      </w:r>
      <w:r>
        <w:rPr>
          <w:b/>
          <w:lang w:val="es-ES_tradnl"/>
        </w:rPr>
        <w:t>Levitas, sacerdotes y cabezas de familias israelitas</w:t>
      </w:r>
      <w:r>
        <w:rPr>
          <w:lang w:val="es-ES_tradnl"/>
        </w:rPr>
        <w:t xml:space="preserve"> para servir como jueces (19: 8).  Es probable que los mismos grupos de personas designadas se debían entienden según el pasaje que precede (vea 19: 5-7).  Cualquiera que fuese el caso, el paralelo entre estos acontecimientos y los de los primeros actos de Josafat de obediencia son evidentes (vea 17: 8-9).  David y Salomón tenían ambos ordenó miembros familiares levíticos a servir como jueces (vea 1 Crónicas 23: 4; 2 Crónicas 1: 2).  Josafat siguió precedentes bien establecidos (también vea Ezequiel 44: 24).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Instrucciones Dentro de Jerusalén (19: 9-11)</w:t>
      </w:r>
    </w:p>
    <w:p w:rsidR="00135342" w:rsidRDefault="00135342" w:rsidP="00135342">
      <w:pPr>
        <w:tabs>
          <w:tab w:val="left" w:pos="-720"/>
        </w:tabs>
        <w:suppressAutoHyphens/>
        <w:spacing w:line="240" w:lineRule="atLeast"/>
        <w:rPr>
          <w:lang w:val="es-ES_tradnl"/>
        </w:rPr>
      </w:pPr>
      <w:r>
        <w:rPr>
          <w:lang w:val="es-ES_tradnl"/>
        </w:rPr>
        <w:tab/>
        <w:t xml:space="preserve">Una vez más, Josafat instruyó a sus jueces nombrados recientemente.  Sus instrucciones cayeron en cuatro categorías principales. Primero, estos hombres debían cumplir sus tareas </w:t>
      </w:r>
      <w:r>
        <w:rPr>
          <w:b/>
          <w:lang w:val="es-ES_tradnl"/>
        </w:rPr>
        <w:t>fielmente y de todo corazón en el temor del Señor</w:t>
      </w:r>
      <w:r>
        <w:rPr>
          <w:lang w:val="es-ES_tradnl"/>
        </w:rPr>
        <w:t xml:space="preserve"> (19: 9).  El ideal del Cronista de sinceridad y devoción del corazón debía caracterizar a estos hombres (vea Introducción:</w:t>
      </w:r>
      <w:r>
        <w:rPr>
          <w:i/>
          <w:lang w:val="es-ES_tradnl"/>
        </w:rPr>
        <w:t xml:space="preserve"> 16) Motivaciones).</w:t>
      </w:r>
      <w:r>
        <w:rPr>
          <w:lang w:val="es-ES_tradnl"/>
        </w:rPr>
        <w:t xml:space="preserve"> Además, la reverencia por Dios se menciona de nuevo como un rasgo central del servicio de los jueces (vea 19: 7).</w:t>
      </w:r>
    </w:p>
    <w:p w:rsidR="00135342" w:rsidRDefault="00135342" w:rsidP="00135342">
      <w:pPr>
        <w:tabs>
          <w:tab w:val="left" w:pos="-720"/>
        </w:tabs>
        <w:suppressAutoHyphens/>
        <w:spacing w:line="240" w:lineRule="atLeast"/>
        <w:rPr>
          <w:lang w:val="es-ES_tradnl"/>
        </w:rPr>
      </w:pPr>
      <w:r>
        <w:rPr>
          <w:lang w:val="es-ES_tradnl"/>
        </w:rPr>
        <w:tab/>
        <w:t xml:space="preserve">Segundo, en todas sus actividades, los jueces debían advertir al pueblo acerca de </w:t>
      </w:r>
      <w:r>
        <w:rPr>
          <w:b/>
          <w:lang w:val="es-ES_tradnl"/>
        </w:rPr>
        <w:t>no pecar</w:t>
      </w:r>
      <w:r>
        <w:rPr>
          <w:lang w:val="es-ES_tradnl"/>
        </w:rPr>
        <w:t xml:space="preserve"> (19: 8).  Hacer cumplir la Ley de Dios era su tarea principal.  Josafat explicó que, sin la instrucción de los jueces en la Ley, "la ira avanzará sobre ustedes y sus hermanos" (19: 8).  El rey supo que únicamente la obediencia a la Ley traería bendición divina. Por esta razón, insistió en que la Ley fuera enseñada.</w:t>
      </w:r>
    </w:p>
    <w:p w:rsidR="00135342" w:rsidRDefault="00135342" w:rsidP="00135342">
      <w:pPr>
        <w:tabs>
          <w:tab w:val="left" w:pos="-720"/>
        </w:tabs>
        <w:suppressAutoHyphens/>
        <w:spacing w:line="240" w:lineRule="atLeast"/>
        <w:rPr>
          <w:lang w:val="es-ES_tradnl"/>
        </w:rPr>
      </w:pPr>
      <w:r>
        <w:rPr>
          <w:lang w:val="es-ES_tradnl"/>
        </w:rPr>
        <w:tab/>
        <w:t xml:space="preserve">Tercero, Josafat estableció una jerarquía entre los jueces.  </w:t>
      </w:r>
      <w:r>
        <w:rPr>
          <w:b/>
          <w:lang w:val="es-ES_tradnl"/>
        </w:rPr>
        <w:t>Amarías, el sacerdote principal</w:t>
      </w:r>
      <w:r>
        <w:rPr>
          <w:lang w:val="es-ES_tradnl"/>
        </w:rPr>
        <w:t xml:space="preserve"> estaría a cargo de </w:t>
      </w:r>
      <w:r>
        <w:rPr>
          <w:b/>
          <w:lang w:val="es-ES_tradnl"/>
        </w:rPr>
        <w:t>cualquier asunto acerca del Señor</w:t>
      </w:r>
      <w:r>
        <w:rPr>
          <w:lang w:val="es-ES_tradnl"/>
        </w:rPr>
        <w:t xml:space="preserve"> (19: 11).  </w:t>
      </w:r>
      <w:r>
        <w:rPr>
          <w:b/>
          <w:lang w:val="es-ES_tradnl"/>
        </w:rPr>
        <w:t>Zebadías... el jefe de la tribu de Judá</w:t>
      </w:r>
      <w:r>
        <w:rPr>
          <w:lang w:val="es-ES_tradnl"/>
        </w:rPr>
        <w:t xml:space="preserve"> estaría a cargo de </w:t>
      </w:r>
      <w:r>
        <w:rPr>
          <w:b/>
          <w:lang w:val="es-ES_tradnl"/>
        </w:rPr>
        <w:t>cualquier asunto acerca del rey</w:t>
      </w:r>
      <w:r>
        <w:rPr>
          <w:lang w:val="es-ES_tradnl"/>
        </w:rPr>
        <w:t xml:space="preserve"> (19: 11).  El Cronista informó acerca de distinciones similares en otro lugar (vea 1 Crónicas 26: 30,32). Las diferencias precisas entre los asuntos del rey y el Señor no están del todo claras.  No corresponden precisamente a divisiones entre la iglesia y el estado en naciones-estados contemporáneas porque ambas esferas de autoridad se consideraron como bajo la regla de las creencias religiosas de Israel.  La diferencia parece estar entre esos asuntos relacionadas más directamente al templo y su servicios, en contraposición a asuntos más estrechamente conectados a la estadidad de Israel. El hecho de que el Cronista enfocó en esta diferencia sugiere que tales asuntos hayan sido algo polémicos en su día.  Desde su punto de vista, tanto los intereses reales como los sacerdotales debían mantenerse dentro de los arreglos legales de la comunidad post-exílica.</w:t>
      </w:r>
    </w:p>
    <w:p w:rsidR="00135342" w:rsidRDefault="00135342" w:rsidP="00135342">
      <w:pPr>
        <w:tabs>
          <w:tab w:val="left" w:pos="-720"/>
        </w:tabs>
        <w:suppressAutoHyphens/>
        <w:spacing w:line="240" w:lineRule="atLeast"/>
        <w:rPr>
          <w:lang w:val="es-ES_tradnl"/>
        </w:rPr>
      </w:pPr>
      <w:r>
        <w:rPr>
          <w:lang w:val="es-ES_tradnl"/>
        </w:rPr>
        <w:tab/>
        <w:t xml:space="preserve">Cuarto, el rey concluyó sus instrucciones con un estímulo. Exhortó a los jueces a </w:t>
      </w:r>
      <w:r>
        <w:rPr>
          <w:b/>
          <w:lang w:val="es-ES_tradnl"/>
        </w:rPr>
        <w:t>actuar con valentía</w:t>
      </w:r>
      <w:r>
        <w:rPr>
          <w:lang w:val="es-ES_tradnl"/>
        </w:rPr>
        <w:t xml:space="preserve"> (19: 11).  Poner la Ley de Dios en vigor no sería una tarea fácil entre personas inclinadas a la injusticia y pecado.  También deseó bendiciones para los jueces </w:t>
      </w:r>
      <w:r>
        <w:rPr>
          <w:b/>
          <w:lang w:val="es-ES_tradnl"/>
        </w:rPr>
        <w:t>que actuaran bien</w:t>
      </w:r>
      <w:r>
        <w:rPr>
          <w:lang w:val="es-ES_tradnl"/>
        </w:rPr>
        <w:t xml:space="preserve"> (19: 11).  Recompensas divinas estaban reservadas para los jueces que ejecutaron sus tareas como debían.</w:t>
      </w:r>
    </w:p>
    <w:p w:rsidR="00135342" w:rsidRDefault="00135342" w:rsidP="00135342">
      <w:pPr>
        <w:tabs>
          <w:tab w:val="left" w:pos="-720"/>
        </w:tabs>
        <w:suppressAutoHyphens/>
        <w:spacing w:line="240" w:lineRule="atLeast"/>
        <w:rPr>
          <w:lang w:val="es-ES_tradnl"/>
        </w:rPr>
      </w:pPr>
      <w:r>
        <w:rPr>
          <w:lang w:val="es-ES_tradnl"/>
        </w:rPr>
        <w:tab/>
        <w:t xml:space="preserve">Las reformas judiciales de Josafat tenían muchas implicaciones para los lectores post-exílicos de Crónicas. Cuando buscaron reconstruir el reino de Israel, las acciones </w:t>
      </w:r>
      <w:r>
        <w:rPr>
          <w:lang w:val="es-ES_tradnl"/>
        </w:rPr>
        <w:lastRenderedPageBreak/>
        <w:t>de Josafat demostraron la importancia de restablecer una judicatura en toda la tierra. A lo largo de estas líneas, se comisionó a Esdras para volver a Jerusalén, precisamente porque era un experto en la Ley (Esdras 7: 6,10).  Las acciones de Josafat ejemplificaron la importancia de la entrada en vigor del Ley en Israel post-exílico (vea Introducción:</w:t>
      </w:r>
      <w:r>
        <w:rPr>
          <w:i/>
          <w:lang w:val="es-ES_tradnl"/>
        </w:rPr>
        <w:t xml:space="preserve"> 14) Normas).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Batalla posterior de Josafat (20: 1-30)</w:t>
      </w:r>
    </w:p>
    <w:p w:rsidR="00135342" w:rsidRDefault="00135342" w:rsidP="00135342">
      <w:pPr>
        <w:tabs>
          <w:tab w:val="left" w:pos="-720"/>
        </w:tabs>
        <w:suppressAutoHyphens/>
        <w:spacing w:line="240" w:lineRule="atLeast"/>
        <w:rPr>
          <w:lang w:val="es-ES_tradnl"/>
        </w:rPr>
      </w:pPr>
      <w:r>
        <w:rPr>
          <w:lang w:val="es-ES_tradnl"/>
        </w:rPr>
        <w:tab/>
        <w:t>El Cronista agregó una segunda batalla en el reino de Josafat que contrasta con su batalla previa en 18: 1-19: 3 (vea figura 35).  En lugar de formar una alianza para ayudar a los malvados (18: 1-19: 3), Josafat enfrentó el desafío de guerra con fidelidad completa a Dios.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20: 1-30 con Reyes</w:t>
      </w:r>
    </w:p>
    <w:p w:rsidR="00135342" w:rsidRDefault="00135342" w:rsidP="00135342">
      <w:pPr>
        <w:tabs>
          <w:tab w:val="left" w:pos="-720"/>
        </w:tabs>
        <w:suppressAutoHyphens/>
        <w:spacing w:line="240" w:lineRule="atLeast"/>
        <w:rPr>
          <w:lang w:val="es-ES_tradnl"/>
        </w:rPr>
      </w:pPr>
      <w:r>
        <w:rPr>
          <w:lang w:val="es-ES_tradnl"/>
        </w:rPr>
        <w:tab/>
        <w:t>El Cronista continuó agregando material que no tenía paralelo en el libro de Reyes. Estos versículos despliegan varias características de los motivos de la teología del Cronista.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20: 1-30</w:t>
      </w:r>
    </w:p>
    <w:p w:rsidR="00135342" w:rsidRDefault="00135342" w:rsidP="00135342">
      <w:pPr>
        <w:tabs>
          <w:tab w:val="left" w:pos="-720"/>
        </w:tabs>
        <w:suppressAutoHyphens/>
        <w:spacing w:line="240" w:lineRule="atLeast"/>
        <w:rPr>
          <w:lang w:val="es-ES_tradnl"/>
        </w:rPr>
      </w:pPr>
      <w:r>
        <w:rPr>
          <w:lang w:val="es-ES_tradnl"/>
        </w:rPr>
        <w:tab/>
        <w:t>El relato de la batalla posterior de Josafat forma una narración simétrica de siete pasos (vea figura 35).  Este pasaje empieza con enemigos atacando a Josafat (20: 1).  Al final, sin embargo, el rey disfrutó de paz y descanso (20: 29-30).  En contestación a la amenaza de los enemigos, Josafat sostuvo una asamblea en Jerusalén (20: 2-19); este material balancea con el retorno del rey a la ciudad y la alabanza adorativa a ese tiempo (20: 27-28).  El ejército de Judá marchó en batalla (20: 20-21); el ejército capturó botín después de la batalla (20: 24-26).  El punto culminante del drama es la intervención de Dios en el nombre de Josafat (20: 22-23).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Los Enemigos de Josafat Atacan (20: 1)</w:t>
      </w:r>
    </w:p>
    <w:p w:rsidR="00135342" w:rsidRDefault="00135342" w:rsidP="00135342">
      <w:pPr>
        <w:tabs>
          <w:tab w:val="left" w:pos="-720"/>
        </w:tabs>
        <w:suppressAutoHyphens/>
        <w:spacing w:line="240" w:lineRule="atLeast"/>
        <w:rPr>
          <w:lang w:val="es-ES_tradnl"/>
        </w:rPr>
      </w:pPr>
      <w:r>
        <w:rPr>
          <w:lang w:val="es-ES_tradnl"/>
        </w:rPr>
        <w:tab/>
        <w:t xml:space="preserve">Este episodio abre con una lista de los enemigos de Josafat.  Constaron de </w:t>
      </w:r>
      <w:r>
        <w:rPr>
          <w:b/>
          <w:lang w:val="es-ES_tradnl"/>
        </w:rPr>
        <w:t>Moabitas</w:t>
      </w:r>
      <w:r>
        <w:rPr>
          <w:lang w:val="es-ES_tradnl"/>
        </w:rPr>
        <w:t xml:space="preserve">, </w:t>
      </w:r>
      <w:r>
        <w:rPr>
          <w:b/>
          <w:lang w:val="es-ES_tradnl"/>
        </w:rPr>
        <w:t>Amonitas</w:t>
      </w:r>
      <w:r>
        <w:rPr>
          <w:lang w:val="es-ES_tradnl"/>
        </w:rPr>
        <w:t xml:space="preserve">, y </w:t>
      </w:r>
      <w:r>
        <w:rPr>
          <w:b/>
          <w:lang w:val="es-ES_tradnl"/>
        </w:rPr>
        <w:t>Meunitas</w:t>
      </w:r>
      <w:r>
        <w:rPr>
          <w:lang w:val="es-ES_tradnl"/>
        </w:rPr>
        <w:t xml:space="preserve"> (20: 1).  Los primeros dos grupos de personas son conocidos en las Escrituras y la arqueología.  La identidad de los </w:t>
      </w:r>
      <w:r>
        <w:rPr>
          <w:b/>
          <w:lang w:val="es-ES_tradnl"/>
        </w:rPr>
        <w:t>Meunitas</w:t>
      </w:r>
      <w:r>
        <w:rPr>
          <w:lang w:val="es-ES_tradnl"/>
        </w:rPr>
        <w:t xml:space="preserve">, sin embargo, es problemática.  En primer lugar, el texto hebreo tradicional de 2 Crónicas 20: 1 no dice "Meunitas."  En cambio, repite "Amonitas" dos veces.  La lectura de </w:t>
      </w:r>
      <w:r>
        <w:rPr>
          <w:b/>
          <w:lang w:val="es-ES_tradnl"/>
        </w:rPr>
        <w:t>Meunitas</w:t>
      </w:r>
      <w:r>
        <w:rPr>
          <w:lang w:val="es-ES_tradnl"/>
        </w:rPr>
        <w:t xml:space="preserve"> en el NIV es probablemente correcta, pero proviene de la Septuaginta, la versión griega antigua del Antiguo Testamento (vea Introducción:</w:t>
      </w:r>
      <w:r>
        <w:rPr>
          <w:i/>
          <w:lang w:val="es-ES_tradnl"/>
        </w:rPr>
        <w:t xml:space="preserve">  Traducción y Transmisión).</w:t>
      </w:r>
      <w:r>
        <w:rPr>
          <w:lang w:val="es-ES_tradnl"/>
        </w:rPr>
        <w:t xml:space="preserve">  Posteriormente en este pasaje, se identifica a estos </w:t>
      </w:r>
      <w:r>
        <w:rPr>
          <w:b/>
          <w:lang w:val="es-ES_tradnl"/>
        </w:rPr>
        <w:t>Meunitas</w:t>
      </w:r>
      <w:r>
        <w:rPr>
          <w:lang w:val="es-ES_tradnl"/>
        </w:rPr>
        <w:t xml:space="preserve"> como personas </w:t>
      </w:r>
      <w:r>
        <w:rPr>
          <w:b/>
          <w:lang w:val="es-ES_tradnl"/>
        </w:rPr>
        <w:t>del Monte Seír</w:t>
      </w:r>
      <w:r>
        <w:rPr>
          <w:lang w:val="es-ES_tradnl"/>
        </w:rPr>
        <w:t xml:space="preserve"> (20; 23), una cordillera del sudoeste tradicionalmente asociada con los Edomitas (vea Génesis 36: 8,9; Números 24: 18; Jueces 5: 4; Ezequiel 25: 8; 35: 15). Otra dificultad relacionada es la lectura del texto hebreo tradicional en 20: 2. Allí se dice que los ejércitos atacantes vienen "de Aram" (NAS, NKJ).  Algunas traducciones modernas asumen que esta lectura es un error que entró por transmisión textual y fue enmendado para que leyera </w:t>
      </w:r>
      <w:r>
        <w:rPr>
          <w:b/>
          <w:lang w:val="es-ES_tradnl"/>
        </w:rPr>
        <w:t>Edom</w:t>
      </w:r>
      <w:r>
        <w:rPr>
          <w:lang w:val="es-ES_tradnl"/>
        </w:rPr>
        <w:t xml:space="preserve"> (NRS, NIV). Las palabras "Edom" y "Aram" parece muy similar a varias fases en el desarrollo de la escritura hebrea (vea Introducción:</w:t>
      </w:r>
      <w:r>
        <w:rPr>
          <w:i/>
          <w:lang w:val="es-ES_tradnl"/>
        </w:rPr>
        <w:t xml:space="preserve">  Traducción y Transmisión).</w:t>
      </w:r>
      <w:r>
        <w:rPr>
          <w:lang w:val="es-ES_tradnl"/>
        </w:rPr>
        <w:t xml:space="preserve"> En favor de la enmienda NIV está el hecho de que Aram (Siria) está en el norte, pero estos ejércitos eran de las regiones del sur del Monte Seír (20: 23). Por consiguiente, es probable que el texto del Cronista originalmente leyó </w:t>
      </w:r>
      <w:r>
        <w:rPr>
          <w:b/>
          <w:lang w:val="es-ES_tradnl"/>
        </w:rPr>
        <w:t>Edom</w:t>
      </w:r>
      <w:r>
        <w:rPr>
          <w:lang w:val="es-ES_tradnl"/>
        </w:rPr>
        <w:t xml:space="preserve"> (20: 2). El Cronista mencionó a los </w:t>
      </w:r>
      <w:r>
        <w:rPr>
          <w:b/>
          <w:lang w:val="es-ES_tradnl"/>
        </w:rPr>
        <w:t>Meunitas</w:t>
      </w:r>
      <w:r>
        <w:rPr>
          <w:lang w:val="es-ES_tradnl"/>
        </w:rPr>
        <w:t xml:space="preserve"> otras dos </w:t>
      </w:r>
      <w:r>
        <w:rPr>
          <w:lang w:val="es-ES_tradnl"/>
        </w:rPr>
        <w:lastRenderedPageBreak/>
        <w:t>veces en su historia, siempre en asociación con las regiones del sur cercanas a Edom (vea 1 Crónicas 4: 41; 2 Crónicas 26: 7). Aparecería, por consiguiente, que Josafat fue atacado por una coalición originada entre el sur y el este.</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Josafat Sostiene una Asamblea en Jerusalén (20: 2-19)</w:t>
      </w:r>
    </w:p>
    <w:p w:rsidR="00135342" w:rsidRDefault="00135342" w:rsidP="00135342">
      <w:pPr>
        <w:tabs>
          <w:tab w:val="left" w:pos="-720"/>
        </w:tabs>
        <w:suppressAutoHyphens/>
        <w:spacing w:line="240" w:lineRule="atLeast"/>
        <w:rPr>
          <w:lang w:val="es-ES_tradnl"/>
        </w:rPr>
      </w:pPr>
      <w:r>
        <w:rPr>
          <w:lang w:val="es-ES_tradnl"/>
        </w:rPr>
        <w:tab/>
        <w:t>El Cronista tornó hacia las acciones de Josafat en Jerusalén. En la estructura [overarching] de este capítulo, estos versículos balancean con el retorno del rey a Jerusalén y la asamblea de alabanza (vea 20: 27-28; vea figura 35).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20: 2-19</w:t>
      </w:r>
    </w:p>
    <w:p w:rsidR="00135342" w:rsidRDefault="00135342" w:rsidP="00135342">
      <w:pPr>
        <w:tabs>
          <w:tab w:val="left" w:pos="-720"/>
        </w:tabs>
        <w:suppressAutoHyphens/>
        <w:spacing w:line="240" w:lineRule="atLeast"/>
        <w:rPr>
          <w:lang w:val="es-ES_tradnl"/>
        </w:rPr>
      </w:pPr>
      <w:r>
        <w:rPr>
          <w:lang w:val="es-ES_tradnl"/>
        </w:rPr>
        <w:tab/>
        <w:t>Esta sección se divide en dos partes, cada una de las cuales se divide en tres pasos simétricos (vea figura 35).  Esta porción de la fidelidad de Josafat en la batalla enfoca en dos acontecimientos.  Primero, Josafat llamó a una asamblea en contestación a la amenaza de sus enemigos (20: 2-4).  Segundo, el texto informa la ceremonia de la asamblea (20: 5-19). El Cronista dio mucha atención detallar, exhibición cómo muy interesado estaba en las acciones específicas toma por Josafat y el pueblo de Judá.</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Convocatoria de la Asamblea (20: 2-4)</w:t>
      </w:r>
    </w:p>
    <w:p w:rsidR="00135342" w:rsidRDefault="00135342" w:rsidP="00135342">
      <w:pPr>
        <w:tabs>
          <w:tab w:val="left" w:pos="-720"/>
        </w:tabs>
        <w:suppressAutoHyphens/>
        <w:spacing w:line="240" w:lineRule="atLeast"/>
        <w:rPr>
          <w:lang w:val="es-ES_tradnl"/>
        </w:rPr>
      </w:pPr>
      <w:r>
        <w:rPr>
          <w:lang w:val="es-ES_tradnl"/>
        </w:rPr>
        <w:tab/>
        <w:t xml:space="preserve">Estos versículos describen la convocación de los Judiítas a Jerusalén. En 20: 5,14,26 esta reunión se llamaba una </w:t>
      </w:r>
      <w:r>
        <w:rPr>
          <w:b/>
          <w:lang w:val="es-ES_tradnl"/>
        </w:rPr>
        <w:t>asamblea</w:t>
      </w:r>
      <w:r>
        <w:rPr>
          <w:lang w:val="es-ES_tradnl"/>
        </w:rPr>
        <w:t>.  Esta terminología era la manera del Cronista de notar el carácter sagrado de la reunión.  En toda su historia, señaló a tales asambleas religiosas como acontecimientos particularmente importantes.  Cada incidencia de una asamblea demostró actividades que la comunidad post-exílica debería haber seguido en su día (vea Introducción:</w:t>
      </w:r>
      <w:r>
        <w:rPr>
          <w:i/>
          <w:lang w:val="es-ES_tradnl"/>
        </w:rPr>
        <w:t xml:space="preserve"> 5) Asambleas Religiosas).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20: 2-4</w:t>
      </w:r>
    </w:p>
    <w:p w:rsidR="00135342" w:rsidRDefault="00135342" w:rsidP="00135342">
      <w:pPr>
        <w:tabs>
          <w:tab w:val="left" w:pos="-720"/>
        </w:tabs>
        <w:suppressAutoHyphens/>
        <w:spacing w:line="240" w:lineRule="atLeast"/>
        <w:rPr>
          <w:lang w:val="es-ES_tradnl"/>
        </w:rPr>
      </w:pPr>
      <w:r>
        <w:rPr>
          <w:lang w:val="es-ES_tradnl"/>
        </w:rPr>
        <w:tab/>
        <w:t>Este material se divide en tres pasos (vea figura 35).  Josafat se dio cuenta de su problema (20: 2), exigió una asamblea (20: 3), y la asamblea convino atender el problema (20: 4).</w:t>
      </w:r>
    </w:p>
    <w:p w:rsidR="00135342" w:rsidRDefault="00135342" w:rsidP="00135342">
      <w:pPr>
        <w:tabs>
          <w:tab w:val="left" w:pos="-720"/>
        </w:tabs>
        <w:suppressAutoHyphens/>
        <w:spacing w:line="240" w:lineRule="atLeast"/>
        <w:rPr>
          <w:lang w:val="es-ES_tradnl"/>
        </w:rPr>
      </w:pPr>
      <w:r>
        <w:rPr>
          <w:lang w:val="es-ES_tradnl"/>
        </w:rPr>
        <w:tab/>
        <w:t xml:space="preserve">Se comenzó esta asamblea porque Josafat oyó sobre sus enemigos.  Sus hombres le dijeron que un </w:t>
      </w:r>
      <w:r>
        <w:rPr>
          <w:b/>
          <w:lang w:val="es-ES_tradnl"/>
        </w:rPr>
        <w:t>inmenso ejército</w:t>
      </w:r>
      <w:r>
        <w:rPr>
          <w:lang w:val="es-ES_tradnl"/>
        </w:rPr>
        <w:t xml:space="preserve"> se acercaba (20: 2).  En su manera usual, el Cronista preparó a sus lectores para una gran victoria de Dios al describir el tamaño enorme de los enemigos de Judá (vea Introducción:</w:t>
      </w:r>
      <w:r>
        <w:rPr>
          <w:i/>
          <w:lang w:val="es-ES_tradnl"/>
        </w:rPr>
        <w:t xml:space="preserve">  23) Victoria y Derrota).</w:t>
      </w:r>
      <w:r>
        <w:rPr>
          <w:lang w:val="es-ES_tradnl"/>
        </w:rPr>
        <w:t xml:space="preserve"> En este capítulo, los enemigos son descritos como un inmenso ejército cuatro veces (vea 20: 2,12,15,24). Este ejército masivo había venido de más allá del Mar ([i.e]. el Mar Muerto) y había alcanzado </w:t>
      </w:r>
      <w:r>
        <w:rPr>
          <w:b/>
          <w:lang w:val="es-ES_tradnl"/>
        </w:rPr>
        <w:t>En Gedi</w:t>
      </w:r>
      <w:r>
        <w:rPr>
          <w:lang w:val="es-ES_tradnl"/>
        </w:rPr>
        <w:t>, un lugar a medio camino a lo largo de la orilla occidental del Mar Muerto (20: 2).  Esta ruta de acercamiento era algo rara y habría tomado a Josafat por sorpresa.  Así el Cronista reforzó la tensión emocional del relato.</w:t>
      </w:r>
    </w:p>
    <w:p w:rsidR="00135342" w:rsidRDefault="00135342" w:rsidP="00135342">
      <w:pPr>
        <w:tabs>
          <w:tab w:val="left" w:pos="-720"/>
        </w:tabs>
        <w:suppressAutoHyphens/>
        <w:spacing w:line="240" w:lineRule="atLeast"/>
        <w:rPr>
          <w:lang w:val="es-ES_tradnl"/>
        </w:rPr>
      </w:pPr>
      <w:r>
        <w:rPr>
          <w:lang w:val="es-ES_tradnl"/>
        </w:rPr>
        <w:tab/>
        <w:t xml:space="preserve">El segundo paso de este segmento describe cómo Josafat fue alarmado por el acercamiento de sus enemigos (20: 3).   Tener a tal ejército grande tan cerca (aproximadamente 25 millas al sudeste de Jerusalén) amenazó a Josafat.  Como resultado, </w:t>
      </w:r>
      <w:r>
        <w:rPr>
          <w:b/>
          <w:lang w:val="es-ES_tradnl"/>
        </w:rPr>
        <w:t>se decidió a inquirir del Señor</w:t>
      </w:r>
      <w:r>
        <w:rPr>
          <w:lang w:val="es-ES_tradnl"/>
        </w:rPr>
        <w:t xml:space="preserve"> (20: 3).  El Cronista dio énfasis a "inquirir" o "buscar" a Dios como necesario para los que quisieron recibir la bendición de Dios (vea Introducción:</w:t>
      </w:r>
      <w:r>
        <w:rPr>
          <w:i/>
          <w:lang w:val="es-ES_tradnl"/>
        </w:rPr>
        <w:t xml:space="preserve">  19) Buscar).</w:t>
      </w:r>
      <w:r>
        <w:rPr>
          <w:lang w:val="es-ES_tradnl"/>
        </w:rPr>
        <w:t xml:space="preserve"> Se alaba varias veces a Josafat por buscar a Dios (vea 17: 4; 18: 4,6; 19: 3; 20: 3).  En esta situación difícil, Josafat hacía precisamente lo que Salomón esperó que sus propios lectores hicieran en sus problemas (vea 7: 14).  Buscó ayuda de Dios.</w:t>
      </w:r>
    </w:p>
    <w:p w:rsidR="00135342" w:rsidRDefault="00135342" w:rsidP="00135342">
      <w:pPr>
        <w:tabs>
          <w:tab w:val="left" w:pos="-720"/>
        </w:tabs>
        <w:suppressAutoHyphens/>
        <w:spacing w:line="240" w:lineRule="atLeast"/>
        <w:rPr>
          <w:lang w:val="es-ES_tradnl"/>
        </w:rPr>
      </w:pPr>
      <w:r>
        <w:rPr>
          <w:lang w:val="es-ES_tradnl"/>
        </w:rPr>
        <w:lastRenderedPageBreak/>
        <w:tab/>
        <w:t xml:space="preserve">Josafat </w:t>
      </w:r>
      <w:r>
        <w:rPr>
          <w:b/>
          <w:lang w:val="es-ES_tradnl"/>
        </w:rPr>
        <w:t>proclamó un ayuno por todo Judá</w:t>
      </w:r>
      <w:r>
        <w:rPr>
          <w:lang w:val="es-ES_tradnl"/>
        </w:rPr>
        <w:t xml:space="preserve"> (20: 3).  Los registros bíblicos informa acerca de muchos ayunos en relación con un tiempo de guerra u otro problema (vea 1 Samuel 7: 6; Esdras 8: 23; Nehemías 1: 4; Ester 4: 16; Isaías 58: 6; Jeremías 36: 6; Daniel 9: 3; Joel 1: 14).  Aun así, Josafat es el único rey en Crónicas que llamó a un ayuno nacional. El Cronista exaltó a Josafat al informar su devoción religiosa extraordinaria.</w:t>
      </w:r>
    </w:p>
    <w:p w:rsidR="00135342" w:rsidRDefault="00135342" w:rsidP="00135342">
      <w:pPr>
        <w:tabs>
          <w:tab w:val="left" w:pos="-720"/>
        </w:tabs>
        <w:suppressAutoHyphens/>
        <w:spacing w:line="240" w:lineRule="atLeast"/>
        <w:rPr>
          <w:lang w:val="es-ES_tradnl"/>
        </w:rPr>
      </w:pPr>
      <w:r>
        <w:rPr>
          <w:lang w:val="es-ES_tradnl"/>
        </w:rPr>
        <w:tab/>
        <w:t xml:space="preserve">El tercer paso de este segmento era la contestación de Judá a la llamada del rey. El Cronista ya informó que el rey invitó </w:t>
      </w:r>
      <w:r>
        <w:rPr>
          <w:b/>
          <w:lang w:val="es-ES_tradnl"/>
        </w:rPr>
        <w:t>a todo Judá</w:t>
      </w:r>
      <w:r>
        <w:rPr>
          <w:lang w:val="es-ES_tradnl"/>
        </w:rPr>
        <w:t xml:space="preserve"> al ayuno (vea 20: 3).  A estas alturas, hizo lo muy claro que el </w:t>
      </w:r>
      <w:r>
        <w:rPr>
          <w:b/>
          <w:lang w:val="es-ES_tradnl"/>
        </w:rPr>
        <w:t>pueblo de Judá... de cada pueblo se unió al rey</w:t>
      </w:r>
      <w:r>
        <w:rPr>
          <w:lang w:val="es-ES_tradnl"/>
        </w:rPr>
        <w:t xml:space="preserve"> (20: 4).  Esta descripción se sienta bien con el ideal del Cronista de la unidad de todo Israel (vea Introducción:</w:t>
      </w:r>
      <w:r>
        <w:rPr>
          <w:i/>
          <w:lang w:val="es-ES_tradnl"/>
        </w:rPr>
        <w:t xml:space="preserve"> 1) Todo Israel).</w:t>
      </w:r>
    </w:p>
    <w:p w:rsidR="00135342" w:rsidRDefault="00135342" w:rsidP="00135342">
      <w:pPr>
        <w:tabs>
          <w:tab w:val="left" w:pos="-720"/>
        </w:tabs>
        <w:suppressAutoHyphens/>
        <w:spacing w:line="240" w:lineRule="atLeast"/>
        <w:rPr>
          <w:lang w:val="es-ES_tradnl"/>
        </w:rPr>
      </w:pPr>
      <w:r>
        <w:rPr>
          <w:lang w:val="es-ES_tradnl"/>
        </w:rPr>
        <w:tab/>
        <w:t xml:space="preserve">Más allá de esto, el Cronista informó que el pueblo vino con una motivación clara.  Se congregaron </w:t>
      </w:r>
      <w:r>
        <w:rPr>
          <w:b/>
          <w:lang w:val="es-ES_tradnl"/>
        </w:rPr>
        <w:t>buscar ayuda del Señor...para buscarlo</w:t>
      </w:r>
      <w:r>
        <w:rPr>
          <w:lang w:val="es-ES_tradnl"/>
        </w:rPr>
        <w:t xml:space="preserve"> (20: 4).  No sólo apuntó el Cronista a su tema frecuente de ayuda divina (vea </w:t>
      </w:r>
      <w:r>
        <w:rPr>
          <w:i/>
          <w:lang w:val="es-ES_tradnl"/>
        </w:rPr>
        <w:t>Introducción:  10) Actividad Divina</w:t>
      </w:r>
      <w:r>
        <w:rPr>
          <w:lang w:val="es-ES_tradnl"/>
        </w:rPr>
        <w:t>), también repitió el motivo de "buscar." Al repetir este tema, tan cerca de la descripción similar de Josafat (vea 20: 3) destacó el carácter ejemplar de este acontecimiento. La asamblea de Josafat cumplió con las condiciones para bendición definidas por Salomón (vea 7: 14; también vea Introducción:</w:t>
      </w:r>
      <w:r>
        <w:rPr>
          <w:i/>
          <w:lang w:val="es-ES_tradnl"/>
        </w:rPr>
        <w:t xml:space="preserve">  19) Buscar).</w:t>
      </w:r>
    </w:p>
    <w:p w:rsidR="00135342" w:rsidRDefault="00135342" w:rsidP="00135342">
      <w:pPr>
        <w:tabs>
          <w:tab w:val="left" w:pos="-720"/>
        </w:tabs>
        <w:suppressAutoHyphens/>
        <w:spacing w:line="240" w:lineRule="atLeast"/>
        <w:rPr>
          <w:lang w:val="es-ES_tradnl"/>
        </w:rPr>
      </w:pPr>
      <w:r>
        <w:rPr>
          <w:lang w:val="es-ES_tradnl"/>
        </w:rPr>
        <w:tab/>
        <w:t>La contestación de Judá a Josafat planteó el tipo de acciones que estaban apoyadas en los lectores post-exílicos de Crónicas.  Cuando enfrentaron penalidades, también deberían haberse congregado en ayuno y buscar a Dios.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Ceremonia de la Asamblea (20: 5-19)</w:t>
      </w:r>
    </w:p>
    <w:p w:rsidR="00135342" w:rsidRDefault="00135342" w:rsidP="00135342">
      <w:pPr>
        <w:tabs>
          <w:tab w:val="left" w:pos="-720"/>
        </w:tabs>
        <w:suppressAutoHyphens/>
        <w:spacing w:line="240" w:lineRule="atLeast"/>
        <w:rPr>
          <w:lang w:val="es-ES_tradnl"/>
        </w:rPr>
      </w:pPr>
      <w:r>
        <w:rPr>
          <w:lang w:val="es-ES_tradnl"/>
        </w:rPr>
        <w:tab/>
        <w:t>Haber elucidado cómo Josafat llamó a una asamblea, el Cronista continuó con un enfoque en las ceremonias efectuadas en la reunión (20: 5-19).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20: 5-19</w:t>
      </w:r>
    </w:p>
    <w:p w:rsidR="00135342" w:rsidRDefault="00135342" w:rsidP="00135342">
      <w:pPr>
        <w:tabs>
          <w:tab w:val="left" w:pos="-720"/>
        </w:tabs>
        <w:suppressAutoHyphens/>
        <w:spacing w:line="240" w:lineRule="atLeast"/>
        <w:rPr>
          <w:lang w:val="es-ES_tradnl"/>
        </w:rPr>
      </w:pPr>
      <w:r>
        <w:rPr>
          <w:lang w:val="es-ES_tradnl"/>
        </w:rPr>
        <w:tab/>
        <w:t xml:space="preserve">Como lo indica el bosquejo que aparece anteriormente, (vea figura 35), este material se divide en tres partes:  la oración (20: 5-13), la contestación divina (20: 14-17), y la alabanza (20: 18-19).  Las secciones de apertura y cierre de este material se balancean la una a la otra.  La oración de la apertura (20: 5-13) empieza con la nota que </w:t>
      </w:r>
      <w:r>
        <w:rPr>
          <w:b/>
          <w:lang w:val="es-ES_tradnl"/>
        </w:rPr>
        <w:t>Josafat se puso de pie</w:t>
      </w:r>
      <w:r>
        <w:rPr>
          <w:lang w:val="es-ES_tradnl"/>
        </w:rPr>
        <w:t xml:space="preserve"> (20: 5); acaba con el hecho que todo el pueblo que asiste </w:t>
      </w:r>
      <w:r>
        <w:rPr>
          <w:b/>
          <w:lang w:val="es-ES_tradnl"/>
        </w:rPr>
        <w:t>también estuvo de pie allí ante el Señor</w:t>
      </w:r>
      <w:r>
        <w:rPr>
          <w:lang w:val="es-ES_tradnl"/>
        </w:rPr>
        <w:t xml:space="preserve"> (20: 13).  La alabanza de clausura (20: 5-13), sin embargo, nota que </w:t>
      </w:r>
      <w:r>
        <w:rPr>
          <w:b/>
          <w:lang w:val="es-ES_tradnl"/>
        </w:rPr>
        <w:t>Josafat se inclinó... y todo el pueblo... cayó en culto ante el Señor</w:t>
      </w:r>
      <w:r>
        <w:rPr>
          <w:lang w:val="es-ES_tradnl"/>
        </w:rPr>
        <w:t xml:space="preserve"> (20: 18).  La yuxtaposición es evidente y pone los límites para este material.</w:t>
      </w:r>
    </w:p>
    <w:p w:rsidR="00135342" w:rsidRDefault="00135342" w:rsidP="00135342">
      <w:pPr>
        <w:tabs>
          <w:tab w:val="left" w:pos="-720"/>
        </w:tabs>
        <w:suppressAutoHyphens/>
        <w:spacing w:line="240" w:lineRule="atLeast"/>
        <w:rPr>
          <w:lang w:val="es-ES_tradnl"/>
        </w:rPr>
      </w:pPr>
      <w:r>
        <w:rPr>
          <w:lang w:val="es-ES_tradnl"/>
        </w:rPr>
        <w:tab/>
        <w:t>Este pasaje refleja un modelo común en culto de Israel sabe como una liturgia de lamento.  Abre con una oración de lamento seguido por un anuncio sacerdotal/profético de liberación, y cierra con una contestación de alabanza.  Este modelo básico aparece muchas veces en el Antiguo Testamento (vea 1 Samuel 1: 3-20; Joel 2) y yace detrás varios Salmos de lamento (vea Salmos 22, 44, 60, 74, 79, 83, 89).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Josafat y Asamblea Oran por Ayuda (20: 5-13)</w:t>
      </w:r>
    </w:p>
    <w:p w:rsidR="00135342" w:rsidRDefault="00135342" w:rsidP="00135342">
      <w:pPr>
        <w:tabs>
          <w:tab w:val="left" w:pos="-720"/>
        </w:tabs>
        <w:suppressAutoHyphens/>
        <w:spacing w:line="240" w:lineRule="atLeast"/>
        <w:rPr>
          <w:lang w:val="es-ES_tradnl"/>
        </w:rPr>
      </w:pPr>
      <w:r>
        <w:rPr>
          <w:lang w:val="es-ES_tradnl"/>
        </w:rPr>
        <w:tab/>
        <w:t xml:space="preserve">El primer paso consta de la oración de Josafat (20: 5-13).  Se presenta la oración del rey (20: 5) y un comentario de cierre lo sigue (20: 13).  La oración misma contiene los elementos típicos de lamentos.  Se divide en una relación de bendiciones pasadas </w:t>
      </w:r>
      <w:r>
        <w:rPr>
          <w:lang w:val="es-ES_tradnl"/>
        </w:rPr>
        <w:lastRenderedPageBreak/>
        <w:t>(20: 6-7), una declaración de inocencia y confianza (20: 8-9), una queja sobre problema (20: 10-11), y una petición (20: 12).</w:t>
      </w:r>
    </w:p>
    <w:p w:rsidR="00135342" w:rsidRDefault="00135342" w:rsidP="00135342">
      <w:pPr>
        <w:tabs>
          <w:tab w:val="left" w:pos="-720"/>
        </w:tabs>
        <w:suppressAutoHyphens/>
        <w:spacing w:line="240" w:lineRule="atLeast"/>
        <w:rPr>
          <w:lang w:val="es-ES_tradnl"/>
        </w:rPr>
      </w:pPr>
      <w:r>
        <w:rPr>
          <w:lang w:val="es-ES_tradnl"/>
        </w:rPr>
        <w:tab/>
        <w:t xml:space="preserve">La oración de Josafat tuvo lugar </w:t>
      </w:r>
      <w:r>
        <w:rPr>
          <w:b/>
          <w:lang w:val="es-ES_tradnl"/>
        </w:rPr>
        <w:t>en el templo delante del patio nuevo</w:t>
      </w:r>
      <w:r>
        <w:rPr>
          <w:lang w:val="es-ES_tradnl"/>
        </w:rPr>
        <w:t xml:space="preserve"> (20: 5).  Esta descripción orientó a los lectores a la oración como un ejemplo de la importancia del templo en la vida de Israel. Como Salomón oró (vea 6: 14-42) y Dios prometió (vea 7: 12-22), el templo sirvió como el lugar de oración en este tiempo de problemas (vea Introducción:</w:t>
      </w:r>
      <w:r>
        <w:rPr>
          <w:i/>
          <w:lang w:val="es-ES_tradnl"/>
        </w:rPr>
        <w:t xml:space="preserve"> 17) Oración).</w:t>
      </w:r>
      <w:r>
        <w:rPr>
          <w:lang w:val="es-ES_tradnl"/>
        </w:rPr>
        <w:t xml:space="preserve"> Ésta es la única aparición de la designación del patio nuevo y su referencia no es del todo clara. Es probable, sin embargo, que el Cronista tenía pensado "el patio grande" al contrario del patio interior de los sacerdotes (vea 4: 9; también vea Introducción:</w:t>
      </w:r>
      <w:r>
        <w:rPr>
          <w:i/>
          <w:lang w:val="es-ES_tradnl"/>
        </w:rPr>
        <w:t xml:space="preserve">  Apéndice B- Las Estructuras, Muebles y Decoraciones del Templo de Salomón).</w:t>
      </w:r>
    </w:p>
    <w:p w:rsidR="00135342" w:rsidRDefault="00135342" w:rsidP="00135342">
      <w:pPr>
        <w:tabs>
          <w:tab w:val="left" w:pos="-720"/>
        </w:tabs>
        <w:suppressAutoHyphens/>
        <w:spacing w:line="240" w:lineRule="atLeast"/>
        <w:rPr>
          <w:lang w:val="es-ES_tradnl"/>
        </w:rPr>
      </w:pPr>
      <w:r>
        <w:rPr>
          <w:lang w:val="es-ES_tradnl"/>
        </w:rPr>
        <w:tab/>
        <w:t xml:space="preserve">Josafat empezó con alabanza por las bendiciones de Dios en el pasado.  Su alabanza primero afirmó que Dios era "el Dios de nuestros padres" (20: 6).  El rey entonces inmediatamente pasó a una alabanza descriptiva más general de Dios.  Alabó a Dios porque está </w:t>
      </w:r>
      <w:r>
        <w:rPr>
          <w:b/>
          <w:lang w:val="es-ES_tradnl"/>
        </w:rPr>
        <w:t>en el cielo</w:t>
      </w:r>
      <w:r>
        <w:rPr>
          <w:lang w:val="es-ES_tradnl"/>
        </w:rPr>
        <w:t xml:space="preserve"> y por consiguiente gobierna </w:t>
      </w:r>
      <w:r>
        <w:rPr>
          <w:b/>
          <w:lang w:val="es-ES_tradnl"/>
        </w:rPr>
        <w:t>sobre todo los reinos de las naciones</w:t>
      </w:r>
      <w:r>
        <w:rPr>
          <w:lang w:val="es-ES_tradnl"/>
        </w:rPr>
        <w:t xml:space="preserve"> (20: 6).  Dios tiene tal </w:t>
      </w:r>
      <w:r>
        <w:rPr>
          <w:b/>
          <w:lang w:val="es-ES_tradnl"/>
        </w:rPr>
        <w:t>poder</w:t>
      </w:r>
      <w:r>
        <w:rPr>
          <w:lang w:val="es-ES_tradnl"/>
        </w:rPr>
        <w:t xml:space="preserve"> que </w:t>
      </w:r>
      <w:r>
        <w:rPr>
          <w:b/>
          <w:lang w:val="es-ES_tradnl"/>
        </w:rPr>
        <w:t>nadie puede resistirlo</w:t>
      </w:r>
      <w:r>
        <w:rPr>
          <w:lang w:val="es-ES_tradnl"/>
        </w:rPr>
        <w:t xml:space="preserve"> (20: 6).  Las palabras de Josafat eran muy similar a la oración de David (vea 1 Crónicas 29: 11-12).  Ambas oraciones exaltan a Dios por enfocar en su poder sobre todos los reinos.</w:t>
      </w:r>
    </w:p>
    <w:p w:rsidR="00135342" w:rsidRDefault="00135342" w:rsidP="00135342">
      <w:pPr>
        <w:tabs>
          <w:tab w:val="left" w:pos="-720"/>
        </w:tabs>
        <w:suppressAutoHyphens/>
        <w:spacing w:line="240" w:lineRule="atLeast"/>
        <w:rPr>
          <w:lang w:val="es-ES_tradnl"/>
        </w:rPr>
      </w:pPr>
      <w:r>
        <w:rPr>
          <w:lang w:val="es-ES_tradnl"/>
        </w:rPr>
        <w:tab/>
        <w:t>Después de una descripción general de la supremacía de Dios, la alabanza de Josafat se redujo a una demostración particular de poder divino que era pertinente a su situación.  Mencionó la conquista de Canaán (20: 7).  Dios usó su poder en nombre de su pueblo en ese tiempo, y Josafat estaba llamado a hacer lo mismo en su día. Además, el rey instó a que Dios dio la tierra de Canaán para siempre a los descendientes de Abraham (20: 7).  La referencia de Josafat a la dádiva permanente de la tierra a Israel se sienta bien con su situación.  Los ejércitos que se acercaban amenazaron la posesión de Judá de la tierra, pero Dios se lo había dado para siempre.  El rey intensificó su perspectiva al describir a Abraham como su amigo (de Dios) (20: 7).  Solamente Isaías 41: 8 se refiere a Abraham en esta manera (también vea Santiago 2: 23).  La relación íntima entre Dios y Abraham apuntó a la importancia de que Dios protegiera los derechos de Judá a la tierra prometida.</w:t>
      </w:r>
    </w:p>
    <w:p w:rsidR="00135342" w:rsidRDefault="00135342" w:rsidP="00135342">
      <w:pPr>
        <w:tabs>
          <w:tab w:val="left" w:pos="-720"/>
        </w:tabs>
        <w:suppressAutoHyphens/>
        <w:spacing w:line="240" w:lineRule="atLeast"/>
        <w:rPr>
          <w:lang w:val="es-ES_tradnl"/>
        </w:rPr>
      </w:pPr>
      <w:r>
        <w:rPr>
          <w:lang w:val="es-ES_tradnl"/>
        </w:rPr>
        <w:tab/>
        <w:t>La alabanza de Josafat no sólo satisfizo a su situación, sino a las circunstancias de los lectores post-exílicos también.  Así como Josafat esperó la liberación porque Dios tenía poder sobre los reinos de la tierra, la comunidad post-exílica tenía que contar con el poder divino sobre las naciones por seguridad en su día.  Además, el Cronista sostuvo firmemente que la promesa patriarcal de la tierra aplicó a su día también (Para las esperanzas geográficas del Cronista vea comentarios en 2: 42-55.)</w:t>
      </w:r>
    </w:p>
    <w:p w:rsidR="00135342" w:rsidRDefault="00135342" w:rsidP="00135342">
      <w:pPr>
        <w:tabs>
          <w:tab w:val="left" w:pos="-720"/>
        </w:tabs>
        <w:suppressAutoHyphens/>
        <w:spacing w:line="240" w:lineRule="atLeast"/>
        <w:rPr>
          <w:lang w:val="es-ES_tradnl"/>
        </w:rPr>
      </w:pPr>
      <w:r>
        <w:rPr>
          <w:lang w:val="es-ES_tradnl"/>
        </w:rPr>
        <w:tab/>
        <w:t xml:space="preserve">Como es típico en oraciones de lamento, la alabanza de apertura de Josafat se siguió por una declaración de fidelidad y confianza (20: 8-9).  Mencionó que Israel ha construido </w:t>
      </w:r>
      <w:r>
        <w:rPr>
          <w:b/>
          <w:lang w:val="es-ES_tradnl"/>
        </w:rPr>
        <w:t>un santuario para el Nombre</w:t>
      </w:r>
      <w:r>
        <w:rPr>
          <w:lang w:val="es-ES_tradnl"/>
        </w:rPr>
        <w:t xml:space="preserve"> [de Dios] (20: 8).  El rey se refirió a la construcción del templo de Salomón.  Como Salomón declaró en su oración dedicatoria (vea 2 Crónicas 6: 18-20,34,38), no se construyó para Dios el templo, pero para su </w:t>
      </w:r>
      <w:r>
        <w:rPr>
          <w:b/>
          <w:lang w:val="es-ES_tradnl"/>
        </w:rPr>
        <w:t>Nombre</w:t>
      </w:r>
      <w:r>
        <w:rPr>
          <w:lang w:val="es-ES_tradnl"/>
        </w:rPr>
        <w:t>.  El Nombre de Dios es su accessibilidad, su presencia invocable en la tierra (vea Introducción:</w:t>
      </w:r>
      <w:r>
        <w:rPr>
          <w:i/>
          <w:lang w:val="es-ES_tradnl"/>
        </w:rPr>
        <w:t xml:space="preserve"> 11) Nombre de Dios).</w:t>
      </w:r>
      <w:r>
        <w:rPr>
          <w:lang w:val="es-ES_tradnl"/>
        </w:rPr>
        <w:t xml:space="preserve">  Salomón construyó el templo con la esperanza de que Dios bendijera el edificio como el lugar en el que Israel podría encontrar ayuda de Dios en las generaciones por venir.</w:t>
      </w:r>
    </w:p>
    <w:p w:rsidR="00135342" w:rsidRDefault="00135342" w:rsidP="00135342">
      <w:pPr>
        <w:tabs>
          <w:tab w:val="left" w:pos="-720"/>
        </w:tabs>
        <w:suppressAutoHyphens/>
        <w:spacing w:line="240" w:lineRule="atLeast"/>
        <w:rPr>
          <w:lang w:val="es-ES_tradnl"/>
        </w:rPr>
      </w:pPr>
      <w:r>
        <w:rPr>
          <w:lang w:val="es-ES_tradnl"/>
        </w:rPr>
        <w:tab/>
        <w:t xml:space="preserve">Para trazar esta conexión con Salomón más explícitamente, Josafat parafraseó la oración dedicatoria de Salomón en 20: 9. Salomón demostró confianza en Dios al </w:t>
      </w:r>
      <w:r>
        <w:rPr>
          <w:lang w:val="es-ES_tradnl"/>
        </w:rPr>
        <w:lastRenderedPageBreak/>
        <w:t>pedirle a Dios oír las oraciones ofrecidas en el templo.  Josafat aludió a 6: 28,34, pero formó su resumen de las palabras de Salomón para satisfacer sus propias circunstancias. Judá ahora enfrentó la amenaza de guerra y apeló a las esperanzas de Salomón en el templo como una base para su petición.</w:t>
      </w:r>
    </w:p>
    <w:p w:rsidR="00135342" w:rsidRDefault="00135342" w:rsidP="00135342">
      <w:pPr>
        <w:tabs>
          <w:tab w:val="left" w:pos="-720"/>
        </w:tabs>
        <w:suppressAutoHyphens/>
        <w:spacing w:line="240" w:lineRule="atLeast"/>
        <w:rPr>
          <w:lang w:val="es-ES_tradnl"/>
        </w:rPr>
      </w:pPr>
      <w:r>
        <w:rPr>
          <w:lang w:val="es-ES_tradnl"/>
        </w:rPr>
        <w:tab/>
        <w:t xml:space="preserve">La declaración de Josafat de fidelidad le llevó a su queja (20: 10-11).  En los Salmos de lamentos, los peticionarios a menudo se quejaban acerca de su sufrimiento personal, sus antagonistas, y su Dios. Aquí Josafat se quejó de los ejércitos que se acercaban.  Su queja constó de dos pensamientos principales. Primero, evocó cómo Dios no </w:t>
      </w:r>
      <w:r>
        <w:rPr>
          <w:b/>
          <w:lang w:val="es-ES_tradnl"/>
        </w:rPr>
        <w:t>dejó que Israel invadiera</w:t>
      </w:r>
      <w:r>
        <w:rPr>
          <w:lang w:val="es-ES_tradnl"/>
        </w:rPr>
        <w:t xml:space="preserve"> las tierras de </w:t>
      </w:r>
      <w:r>
        <w:rPr>
          <w:b/>
          <w:lang w:val="es-ES_tradnl"/>
        </w:rPr>
        <w:t>Amón, Moab, y el Monte Seír</w:t>
      </w:r>
      <w:r>
        <w:rPr>
          <w:lang w:val="es-ES_tradnl"/>
        </w:rPr>
        <w:t xml:space="preserve"> en los días de Moisés y Josué (20: 10; vea 20: 7).  Los ejércitos de Israel </w:t>
      </w:r>
      <w:r>
        <w:rPr>
          <w:b/>
          <w:lang w:val="es-ES_tradnl"/>
        </w:rPr>
        <w:t>no los destruyeron</w:t>
      </w:r>
      <w:r>
        <w:rPr>
          <w:lang w:val="es-ES_tradnl"/>
        </w:rPr>
        <w:t xml:space="preserve"> mientras pudieron (20: 10).  Josafat se refirió a los acontecimientos conocidos registrados en Números 20: 14-21 y Deuteronomio 2: 4-6,9,18-19.</w:t>
      </w:r>
    </w:p>
    <w:p w:rsidR="00135342" w:rsidRDefault="00135342" w:rsidP="00135342">
      <w:pPr>
        <w:tabs>
          <w:tab w:val="left" w:pos="-720"/>
        </w:tabs>
        <w:suppressAutoHyphens/>
        <w:spacing w:line="240" w:lineRule="atLeast"/>
        <w:rPr>
          <w:lang w:val="es-ES_tradnl"/>
        </w:rPr>
      </w:pPr>
      <w:r>
        <w:rPr>
          <w:lang w:val="es-ES_tradnl"/>
        </w:rPr>
        <w:tab/>
        <w:t xml:space="preserve">Segundo, Josafat reflexionó acerca del hecho de que el pueblo que fue perdonado por Dios e Israel </w:t>
      </w:r>
      <w:r>
        <w:rPr>
          <w:b/>
          <w:lang w:val="es-ES_tradnl"/>
        </w:rPr>
        <w:t>les reembolsaba ahora</w:t>
      </w:r>
      <w:r>
        <w:rPr>
          <w:lang w:val="es-ES_tradnl"/>
        </w:rPr>
        <w:t xml:space="preserve"> [a ellos] </w:t>
      </w:r>
      <w:r>
        <w:rPr>
          <w:b/>
          <w:lang w:val="es-ES_tradnl"/>
        </w:rPr>
        <w:t>al venir a sacarlos</w:t>
      </w:r>
      <w:r>
        <w:rPr>
          <w:lang w:val="es-ES_tradnl"/>
        </w:rPr>
        <w:t xml:space="preserve"> (20: 11).  En lugar de reciprocar la bondad de Israel, los Amonitas, Moabitas, y Meunitas les atacaron.  Pensaron expulsar a Israel de su </w:t>
      </w:r>
      <w:r>
        <w:rPr>
          <w:b/>
          <w:lang w:val="es-ES_tradnl"/>
        </w:rPr>
        <w:t>herencia</w:t>
      </w:r>
      <w:r>
        <w:rPr>
          <w:lang w:val="es-ES_tradnl"/>
        </w:rPr>
        <w:t xml:space="preserve"> (20: 11).  La terminología de </w:t>
      </w:r>
      <w:r>
        <w:rPr>
          <w:b/>
          <w:lang w:val="es-ES_tradnl"/>
        </w:rPr>
        <w:t>herencia</w:t>
      </w:r>
      <w:r>
        <w:rPr>
          <w:lang w:val="es-ES_tradnl"/>
        </w:rPr>
        <w:t xml:space="preserve"> se derivó de vocabulario legal Mosaico que indicó una dádiva permanente de tierra de Dios (vea Levítico 25: 23-24; Deuteronomio 11: 8-12; 1 Reyes 21: 3; 1 Crónicas 28: 8). Como Rey de Israel, Dios dio la tierra de Canaán a su pueblo en perpetuidad.  (Para las esperanzas geográficas del Cronista, vea comentarios en 2: 42-55.)  Por esta razón, cuando estos enemigos atacaron a Israel, desafiaron a Dios mismo.  La queja de Josafat no fue diseñada solamente para expresar su propia frustración con la ingratitud de estas naciones, sino para también incitar la ira divina contra ellos.</w:t>
      </w:r>
    </w:p>
    <w:p w:rsidR="00135342" w:rsidRDefault="00135342" w:rsidP="00135342">
      <w:pPr>
        <w:tabs>
          <w:tab w:val="left" w:pos="-720"/>
        </w:tabs>
        <w:suppressAutoHyphens/>
        <w:spacing w:line="240" w:lineRule="atLeast"/>
        <w:rPr>
          <w:lang w:val="es-ES_tradnl"/>
        </w:rPr>
      </w:pPr>
      <w:r>
        <w:rPr>
          <w:lang w:val="es-ES_tradnl"/>
        </w:rPr>
        <w:tab/>
        <w:t xml:space="preserve">La oración de Josafat alcanzó su punto alto en 20: 12.  Aquí ofreció su petición y apoyo para su solicitud.  Puesto simplemente, el rey pidió a Dios juzgarlos (20: 12).  Su solicitud estaba en la forma de una pregunta que esperaba una contestación totalmente positiva:   "¿Es que no les juzgarás?" (20: 12). Josafat sintió que tenía toda la razón para creer que Dios destruiría a sus enemigos.  Explicó que su confianza descansó en el hecho que Israel </w:t>
      </w:r>
      <w:r>
        <w:rPr>
          <w:b/>
          <w:lang w:val="es-ES_tradnl"/>
        </w:rPr>
        <w:t>no tenía poder para enfrentar este inmenso ejército</w:t>
      </w:r>
      <w:r>
        <w:rPr>
          <w:lang w:val="es-ES_tradnl"/>
        </w:rPr>
        <w:t xml:space="preserve"> (20: 12).  Según hemos visto ya, esta narrativa de la batalla da énfasis a la insuficiencia del ejército de Judá (vea 20: 2).  La superioridad de los enemigos de Judá es un tema repetido en varias de las narrativas del Cronista de las batallas (vea Introducción:</w:t>
      </w:r>
      <w:r>
        <w:rPr>
          <w:i/>
          <w:lang w:val="es-ES_tradnl"/>
        </w:rPr>
        <w:t xml:space="preserve">  23) Victoria y Derrota).</w:t>
      </w:r>
      <w:r>
        <w:rPr>
          <w:lang w:val="es-ES_tradnl"/>
        </w:rPr>
        <w:t xml:space="preserve">  En este caso sin embargo, el motivo no sólo apuntó al poder divino como la fuente de victoria.  También expresó la humilde dependencia de Josafat en Dios.  Él y los Judiítas </w:t>
      </w:r>
      <w:r>
        <w:rPr>
          <w:b/>
          <w:lang w:val="es-ES_tradnl"/>
        </w:rPr>
        <w:t>no supieron qué hacer</w:t>
      </w:r>
      <w:r>
        <w:rPr>
          <w:lang w:val="es-ES_tradnl"/>
        </w:rPr>
        <w:t xml:space="preserve">, excepto </w:t>
      </w:r>
      <w:r>
        <w:rPr>
          <w:b/>
          <w:lang w:val="es-ES_tradnl"/>
        </w:rPr>
        <w:t>volver</w:t>
      </w:r>
      <w:r>
        <w:rPr>
          <w:lang w:val="es-ES_tradnl"/>
        </w:rPr>
        <w:t xml:space="preserve"> [sus] </w:t>
      </w:r>
      <w:r>
        <w:rPr>
          <w:b/>
          <w:lang w:val="es-ES_tradnl"/>
        </w:rPr>
        <w:t>ojos a Dios</w:t>
      </w:r>
      <w:r>
        <w:rPr>
          <w:lang w:val="es-ES_tradnl"/>
        </w:rPr>
        <w:t xml:space="preserve"> (20: 12).</w:t>
      </w:r>
    </w:p>
    <w:p w:rsidR="00135342" w:rsidRDefault="00135342" w:rsidP="00135342">
      <w:pPr>
        <w:tabs>
          <w:tab w:val="left" w:pos="-720"/>
        </w:tabs>
        <w:suppressAutoHyphens/>
        <w:spacing w:line="240" w:lineRule="atLeast"/>
        <w:rPr>
          <w:lang w:val="es-ES_tradnl"/>
        </w:rPr>
      </w:pPr>
      <w:r>
        <w:rPr>
          <w:lang w:val="es-ES_tradnl"/>
        </w:rPr>
        <w:tab/>
        <w:t xml:space="preserve">Así como el Cronista describió la escena de la oración de Josafat (20: 5), también cerró la oración con otra mirada a la escena (20: 13).  Este pasaje no enfoca en el rey, pero en el pueblo envolvió en la asamblea. </w:t>
      </w:r>
      <w:r>
        <w:rPr>
          <w:b/>
          <w:lang w:val="es-ES_tradnl"/>
        </w:rPr>
        <w:t>Todos los hombres de Judá</w:t>
      </w:r>
      <w:r>
        <w:rPr>
          <w:lang w:val="es-ES_tradnl"/>
        </w:rPr>
        <w:t xml:space="preserve"> estuvieron de pie con Josafat cuando oró (20: 13). Este hecho destacó otro aspecto ejemplar de este acontecimiento. Todo el pueblo se unió a Josafat en oración (vea 20: 3,4). El texto declara explícitamente que </w:t>
      </w:r>
      <w:r>
        <w:rPr>
          <w:b/>
          <w:lang w:val="es-ES_tradnl"/>
        </w:rPr>
        <w:t>las esposas y los niños y pequeños</w:t>
      </w:r>
      <w:r>
        <w:rPr>
          <w:lang w:val="es-ES_tradnl"/>
        </w:rPr>
        <w:t xml:space="preserve"> estaban presentes también (20: 13). En varias ocasiones, el Cronista mencionó la participación de mujeres y niños. Su referencias repetidas sugieren que estos segmentos de la sociedad eran aspectos importantes de su concepto del pueblo de Dios. Aunque podemos estar seguros de que no todos los individuos Judiítas vinieron a Jerusalén, la inmensa mayoría de los ciudadanos de Judá asistió a la asamblea (vea Introducción:</w:t>
      </w:r>
      <w:r>
        <w:rPr>
          <w:i/>
          <w:lang w:val="es-ES_tradnl"/>
        </w:rPr>
        <w:t xml:space="preserve"> 1) Todo Israel).</w:t>
      </w:r>
    </w:p>
    <w:p w:rsidR="00135342" w:rsidRDefault="00135342" w:rsidP="00135342">
      <w:pPr>
        <w:tabs>
          <w:tab w:val="left" w:pos="-720"/>
        </w:tabs>
        <w:suppressAutoHyphens/>
        <w:spacing w:line="240" w:lineRule="atLeast"/>
        <w:rPr>
          <w:lang w:val="es-ES_tradnl"/>
        </w:rPr>
      </w:pPr>
      <w:r>
        <w:rPr>
          <w:lang w:val="es-ES_tradnl"/>
        </w:rPr>
        <w:lastRenderedPageBreak/>
        <w:tab/>
        <w:t>Se informó acerca de la oración de Josafat, de manera que hablara directamente a las necesidades de sus lectores post-exílicos.  Como hemos visto ya, este relato retrata a Josafat como un ejemplo positivo.  Su oración de lamento era ejemplar también.  Su humildad y dependencia en Dios eran precisamente lo que los primeros lectores de Crónicas necesitaban imitar.  La asistencia de todo Judá, incluso mujeres y niños, alentó a la unidad y amplia participación en tal humildad.</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Josafat y Asamblea Reciben Contestación (20: 14-17)</w:t>
      </w:r>
    </w:p>
    <w:p w:rsidR="00135342" w:rsidRDefault="00135342" w:rsidP="00135342">
      <w:pPr>
        <w:tabs>
          <w:tab w:val="left" w:pos="-720"/>
        </w:tabs>
        <w:suppressAutoHyphens/>
        <w:spacing w:line="240" w:lineRule="atLeast"/>
        <w:rPr>
          <w:lang w:val="es-ES_tradnl"/>
        </w:rPr>
      </w:pPr>
      <w:r>
        <w:rPr>
          <w:lang w:val="es-ES_tradnl"/>
        </w:rPr>
        <w:tab/>
        <w:t>Como a menudo pasaba en liturgias de lamento, Dios respondió a su pueblo a través de un oráculo.  En este caso, la contestación vino por un Levita en la asamblea.  El Cronista primero describió la escena del oráculo (20: 14) y entonces resumió el mensaje (20: 15-17).</w:t>
      </w:r>
    </w:p>
    <w:p w:rsidR="00135342" w:rsidRDefault="00135342" w:rsidP="00135342">
      <w:pPr>
        <w:tabs>
          <w:tab w:val="left" w:pos="-720"/>
        </w:tabs>
        <w:suppressAutoHyphens/>
        <w:spacing w:line="240" w:lineRule="atLeast"/>
        <w:rPr>
          <w:lang w:val="es-ES_tradnl"/>
        </w:rPr>
      </w:pPr>
      <w:r>
        <w:rPr>
          <w:lang w:val="es-ES_tradnl"/>
        </w:rPr>
        <w:tab/>
        <w:t xml:space="preserve">El mensajero de Dios fue </w:t>
      </w:r>
      <w:r>
        <w:rPr>
          <w:b/>
          <w:lang w:val="es-ES_tradnl"/>
        </w:rPr>
        <w:t>Jahaziel... un Levita</w:t>
      </w:r>
      <w:r>
        <w:rPr>
          <w:lang w:val="es-ES_tradnl"/>
        </w:rPr>
        <w:t xml:space="preserve"> (20: 14).  Varias veces, el Cronista mencionó que los Levitas sirven una función profética.  (Para la perspectiva del Cronista acerca de profecías Levíticas, vea comentarios en 1 Crónicas 25: 1; también vea </w:t>
      </w:r>
      <w:r>
        <w:rPr>
          <w:i/>
          <w:lang w:val="es-ES_tradnl"/>
        </w:rPr>
        <w:t>Introducción: 15) Profetas</w:t>
      </w:r>
      <w:r>
        <w:rPr>
          <w:lang w:val="es-ES_tradnl"/>
        </w:rPr>
        <w:t xml:space="preserve">.) </w:t>
      </w:r>
      <w:r>
        <w:rPr>
          <w:b/>
          <w:lang w:val="es-ES_tradnl"/>
        </w:rPr>
        <w:t>Jahaziel estuvo de pie en la asamblea y el Espíritu del Señor vino sobre él</w:t>
      </w:r>
      <w:r>
        <w:rPr>
          <w:lang w:val="es-ES_tradnl"/>
        </w:rPr>
        <w:t xml:space="preserve"> (20: 14). No sabemos precisamente cómo el descenso especial del Espíritu afectó al destinatario humano.  Quizás algún tipo de experiencia extática se produjo (vea 1 Samuel 10: 5-6,9-10). En todo caso, cuando el Espíritu de Dios venía sobre personas, su inspiración autorizó sus perspectivas. Jahaziel no habló por sí mismo, sino bajo el poder del Espíritu Santo.  (Para un resumen de la perspectiva del Cronista acerca del el Espíritu, vea comentarios en 1 Crónicas 12: 18.)</w:t>
      </w:r>
    </w:p>
    <w:p w:rsidR="00135342" w:rsidRDefault="00135342" w:rsidP="00135342">
      <w:pPr>
        <w:tabs>
          <w:tab w:val="left" w:pos="-720"/>
        </w:tabs>
        <w:suppressAutoHyphens/>
        <w:spacing w:line="240" w:lineRule="atLeast"/>
        <w:rPr>
          <w:lang w:val="es-ES_tradnl"/>
        </w:rPr>
      </w:pPr>
      <w:r>
        <w:rPr>
          <w:lang w:val="es-ES_tradnl"/>
        </w:rPr>
        <w:tab/>
        <w:t>El mensaje de Jahaziel es típico de oráculos proféticos de salvación dados en respuesta a lamentos (vea Jeremías 28: 2-4; Isaías 43: 1-4; 44: 1-5). Aun así, está claro que el Cronista informó acerca del discurso de Jahaziel de tal manera que lo conectara estrechamente con Deuteronomio 20: 2-4. En este pasaje, Moisés mandó que los sacerdotes debían asegurar al pueblo de victoria cuando se prepararon a luchar en la conquista de la tierra.  Moisés, quien había hecho lo mismo en el Mar Rojo (vea Exodo 14: 13-14).  El Cronista ya había conectado esta batalla con la conquista anterior de Israel (vea 20: 7,10).  Al modelar el discurso de Jahaziel según el de Moisés y sus instrucciones, el Cronista demostró que la batalla en el día de Josafat siguió el modelo del ideal anterior de batallas de guerra santa de Israel.</w:t>
      </w:r>
    </w:p>
    <w:p w:rsidR="00135342" w:rsidRDefault="00135342" w:rsidP="00135342">
      <w:pPr>
        <w:tabs>
          <w:tab w:val="left" w:pos="-720"/>
        </w:tabs>
        <w:suppressAutoHyphens/>
        <w:spacing w:line="240" w:lineRule="atLeast"/>
        <w:rPr>
          <w:lang w:val="es-ES_tradnl"/>
        </w:rPr>
      </w:pPr>
      <w:r>
        <w:rPr>
          <w:lang w:val="es-ES_tradnl"/>
        </w:rPr>
        <w:tab/>
        <w:t>El discurso de Jahaziel se divide en tres partes. Después de una dirección introductoria (20: 15a), pronunció palabras de estímulo (20: 15b).   Entonces instruyó a Josafat y a Judá en el plan de la batalla (20: 16-17a).  Se idea esta instrucción por otro estímulo (20: 17b) que es muy similar a las palabras de apertura (20: 15b).</w:t>
      </w:r>
    </w:p>
    <w:p w:rsidR="00135342" w:rsidRDefault="00135342" w:rsidP="00135342">
      <w:pPr>
        <w:tabs>
          <w:tab w:val="left" w:pos="-720"/>
        </w:tabs>
        <w:suppressAutoHyphens/>
        <w:spacing w:line="240" w:lineRule="atLeast"/>
        <w:rPr>
          <w:lang w:val="es-ES_tradnl"/>
        </w:rPr>
      </w:pPr>
      <w:r>
        <w:rPr>
          <w:lang w:val="es-ES_tradnl"/>
        </w:rPr>
        <w:tab/>
        <w:t xml:space="preserve">Jahaziel se dirigió al </w:t>
      </w:r>
      <w:r>
        <w:rPr>
          <w:b/>
          <w:lang w:val="es-ES_tradnl"/>
        </w:rPr>
        <w:t>Rey Josafat y a todos los que viven en Judá y Jerusalén</w:t>
      </w:r>
      <w:r>
        <w:rPr>
          <w:lang w:val="es-ES_tradnl"/>
        </w:rPr>
        <w:t xml:space="preserve"> (20: 15a).  La palabra que siguió no fue sólo para que el rey las escuchara.  Debía ser recibida por la asamblea en representación de la nación entera de Judá (vea 20: 3,4,13; vea Introducción:</w:t>
      </w:r>
      <w:r>
        <w:rPr>
          <w:i/>
          <w:lang w:val="es-ES_tradnl"/>
        </w:rPr>
        <w:t xml:space="preserve"> 1) Todo Israel).</w:t>
      </w:r>
    </w:p>
    <w:p w:rsidR="00135342" w:rsidRDefault="00135342" w:rsidP="00135342">
      <w:pPr>
        <w:tabs>
          <w:tab w:val="left" w:pos="-720"/>
        </w:tabs>
        <w:suppressAutoHyphens/>
        <w:spacing w:line="240" w:lineRule="atLeast"/>
        <w:rPr>
          <w:lang w:val="es-ES_tradnl"/>
        </w:rPr>
      </w:pPr>
      <w:r>
        <w:rPr>
          <w:lang w:val="es-ES_tradnl"/>
        </w:rPr>
        <w:tab/>
        <w:t xml:space="preserve">Jahaziel empezó su discurso con una exhortación para que Judá no estuviese </w:t>
      </w:r>
      <w:r>
        <w:rPr>
          <w:b/>
          <w:lang w:val="es-ES_tradnl"/>
        </w:rPr>
        <w:t>asustado o descorazonado</w:t>
      </w:r>
      <w:r>
        <w:rPr>
          <w:lang w:val="es-ES_tradnl"/>
        </w:rPr>
        <w:t xml:space="preserve"> (20: 15b).  Vocabulario similar aparece en los pasajes Mosaicos de preparación para batallas (vea Exodo 14: 13-14; Deuteronomio 3: 22; 7: 17-19; 20: 1-4; 31: 6,8; también vea Josué 1: 9; 1 Crónicas 22: 13; 28: 20; 2 Crónicas 32: 7). Estas palabras aseguraron a los oyentes que nada tenían que temer.</w:t>
      </w:r>
    </w:p>
    <w:p w:rsidR="00135342" w:rsidRDefault="00135342" w:rsidP="00135342">
      <w:pPr>
        <w:tabs>
          <w:tab w:val="left" w:pos="-720"/>
        </w:tabs>
        <w:suppressAutoHyphens/>
        <w:spacing w:line="240" w:lineRule="atLeast"/>
        <w:rPr>
          <w:lang w:val="es-ES_tradnl"/>
        </w:rPr>
      </w:pPr>
      <w:r>
        <w:rPr>
          <w:lang w:val="es-ES_tradnl"/>
        </w:rPr>
        <w:tab/>
        <w:t xml:space="preserve">El Levita continuó con una razón para la confianza:  "porque la batalla no es suya, sino de Dios" (20: 15b).  Este motivo apunta una vez más a la conexión con Moisés y sus </w:t>
      </w:r>
      <w:r>
        <w:rPr>
          <w:lang w:val="es-ES_tradnl"/>
        </w:rPr>
        <w:lastRenderedPageBreak/>
        <w:t>instrucciones para los sacerdotes (vea Exodo 14: 13-14; Deuteronomio 7: 19-22; 20: 2-4; también vea 1 Samuel 17: 47).  En estos pasajes también, la razón para la confianza es que Dios luchará en nombre de su pueblo.  El Cronista expresó este tema en varias otras ocasiones (vea Introducción:</w:t>
      </w:r>
      <w:r>
        <w:rPr>
          <w:i/>
          <w:lang w:val="es-ES_tradnl"/>
        </w:rPr>
        <w:t xml:space="preserve"> 10) Actividad Divina).</w:t>
      </w:r>
      <w:r>
        <w:rPr>
          <w:lang w:val="es-ES_tradnl"/>
        </w:rPr>
        <w:t xml:space="preserve">  Desde su punto de vista, cuando Dios luchó en nombre de Judá, la victoria era inevitable.</w:t>
      </w:r>
    </w:p>
    <w:p w:rsidR="00135342" w:rsidRDefault="00135342" w:rsidP="00135342">
      <w:pPr>
        <w:tabs>
          <w:tab w:val="left" w:pos="-720"/>
        </w:tabs>
        <w:suppressAutoHyphens/>
        <w:spacing w:line="240" w:lineRule="atLeast"/>
        <w:rPr>
          <w:lang w:val="es-ES_tradnl"/>
        </w:rPr>
      </w:pPr>
      <w:r>
        <w:rPr>
          <w:lang w:val="es-ES_tradnl"/>
        </w:rPr>
        <w:tab/>
        <w:t xml:space="preserve">Instrucciones para Josafat y Judá siguieron al estímulo inicial (20: 16-17a).  El ejército de Judá debía </w:t>
      </w:r>
      <w:r>
        <w:rPr>
          <w:b/>
          <w:lang w:val="es-ES_tradnl"/>
        </w:rPr>
        <w:t>marchar contra</w:t>
      </w:r>
      <w:r>
        <w:rPr>
          <w:lang w:val="es-ES_tradnl"/>
        </w:rPr>
        <w:t xml:space="preserve"> los enemigos que se acercaban (20: 16), pero no tendrán que luchar esta batalla (20: 17a).  De un grado u otro, cada batalla ejemplar de la guerra santa en la Biblia subestima el factor humano y exalta la acción de Dios.   En este caso sin embargo, se da énfasis a la pasividad del ejército de Judá más allá de lo normal. Todo lo que Judá tenía que hacer era </w:t>
      </w:r>
      <w:r>
        <w:rPr>
          <w:b/>
          <w:lang w:val="es-ES_tradnl"/>
        </w:rPr>
        <w:t>tomar... posición y mantenerse firme y ver</w:t>
      </w:r>
      <w:r>
        <w:rPr>
          <w:lang w:val="es-ES_tradnl"/>
        </w:rPr>
        <w:t xml:space="preserve"> (20: 17a).  Josafat y su ejército no necesitaban luchar en lo absoluto.  La alusión al cruce del Mar Rojo es evidente (vea Exodo 14: 13). Allí Israel simplemente vió a Dios destruir al ejército egipcio. En esta batalla, el ejército de Judá haría lo mismo (vea 20: 24).</w:t>
      </w:r>
    </w:p>
    <w:p w:rsidR="00135342" w:rsidRDefault="00135342" w:rsidP="00135342">
      <w:pPr>
        <w:tabs>
          <w:tab w:val="left" w:pos="-720"/>
        </w:tabs>
        <w:suppressAutoHyphens/>
        <w:spacing w:line="240" w:lineRule="atLeast"/>
        <w:rPr>
          <w:lang w:val="es-ES_tradnl"/>
        </w:rPr>
      </w:pPr>
      <w:r>
        <w:rPr>
          <w:lang w:val="es-ES_tradnl"/>
        </w:rPr>
        <w:tab/>
        <w:t xml:space="preserve">Jehaziel cerró su discurso como lo empezó (vea 20: 15b).  Exhortó al pueblo a no estar </w:t>
      </w:r>
      <w:r>
        <w:rPr>
          <w:b/>
          <w:lang w:val="es-ES_tradnl"/>
        </w:rPr>
        <w:t>asustado o descorazonado</w:t>
      </w:r>
      <w:r>
        <w:rPr>
          <w:lang w:val="es-ES_tradnl"/>
        </w:rPr>
        <w:t xml:space="preserve"> (20: 17b).  Apoyó su exhortación una vez más.  Esta vez, sin embargo, simplemente dijo que "el Señor estará con ustedes" (20: 17b).  El que Dios estuviera "con" su pueblo era lo mismo que decir que les guiaría en batalla (vea Introducción:</w:t>
      </w:r>
      <w:r>
        <w:rPr>
          <w:i/>
          <w:lang w:val="es-ES_tradnl"/>
        </w:rPr>
        <w:t xml:space="preserve">  10) Actividad Divina).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Josafat y Asamblea Responden con Alabanza (20: 18-19)</w:t>
      </w:r>
    </w:p>
    <w:p w:rsidR="00135342" w:rsidRDefault="00135342" w:rsidP="00135342">
      <w:pPr>
        <w:tabs>
          <w:tab w:val="left" w:pos="-720"/>
        </w:tabs>
        <w:suppressAutoHyphens/>
        <w:spacing w:line="240" w:lineRule="atLeast"/>
        <w:rPr>
          <w:lang w:val="es-ES_tradnl"/>
        </w:rPr>
      </w:pPr>
      <w:r>
        <w:rPr>
          <w:lang w:val="es-ES_tradnl"/>
        </w:rPr>
        <w:tab/>
        <w:t xml:space="preserve">El relato del Cronista de la asamblea de Josafat cierra con la reacción al oráculo de Jehaziel (20: 18-19). En efecto dos cosas pasan.  Primero, hay inclinación humilde ante Dios.  El rey </w:t>
      </w:r>
      <w:r>
        <w:rPr>
          <w:b/>
          <w:lang w:val="es-ES_tradnl"/>
        </w:rPr>
        <w:t>se inclió con su cara contra la tierra y todo el pueblo cayó</w:t>
      </w:r>
      <w:r>
        <w:rPr>
          <w:lang w:val="es-ES_tradnl"/>
        </w:rPr>
        <w:t xml:space="preserve"> (20: 18).  Nota una vez más que la participación incluyó </w:t>
      </w:r>
      <w:r>
        <w:rPr>
          <w:b/>
          <w:lang w:val="es-ES_tradnl"/>
        </w:rPr>
        <w:t>a todo el pueblo</w:t>
      </w:r>
      <w:r>
        <w:rPr>
          <w:lang w:val="es-ES_tradnl"/>
        </w:rPr>
        <w:t xml:space="preserve"> (vea Introducción:</w:t>
      </w:r>
      <w:r>
        <w:rPr>
          <w:i/>
          <w:lang w:val="es-ES_tradnl"/>
        </w:rPr>
        <w:t xml:space="preserve">  1) Todo Israel).</w:t>
      </w:r>
      <w:r>
        <w:rPr>
          <w:lang w:val="es-ES_tradnl"/>
        </w:rPr>
        <w:t xml:space="preserve"> El acto de inclinarse demostró la humildad del rey y la asamblea entera en contestación a la bondad de Dios.</w:t>
      </w:r>
    </w:p>
    <w:p w:rsidR="00135342" w:rsidRDefault="00135342" w:rsidP="00135342">
      <w:pPr>
        <w:tabs>
          <w:tab w:val="left" w:pos="-720"/>
        </w:tabs>
        <w:suppressAutoHyphens/>
        <w:spacing w:line="240" w:lineRule="atLeast"/>
        <w:rPr>
          <w:lang w:val="es-ES_tradnl"/>
        </w:rPr>
      </w:pPr>
      <w:r>
        <w:rPr>
          <w:lang w:val="es-ES_tradnl"/>
        </w:rPr>
        <w:tab/>
        <w:t xml:space="preserve">Segundo, como con la mayoría de lamentos en el Antiguo Testamento (Para excepciones, vea Salmos 44 y 88), el oráculo de salvación llevó a alabanza alegre.  El pueblo de Judá se preparó a marchar en batalla lleno de confianza y alabanza agradecida a Dios.   El Cronista notó que unos </w:t>
      </w:r>
      <w:r>
        <w:rPr>
          <w:b/>
          <w:lang w:val="es-ES_tradnl"/>
        </w:rPr>
        <w:t>Coatitas y Coraítas se pusieron de pie y alabaron al Señor</w:t>
      </w:r>
      <w:r>
        <w:rPr>
          <w:lang w:val="es-ES_tradnl"/>
        </w:rPr>
        <w:t xml:space="preserve"> (20: 19).  El Cronista identificó a estas divisiones de Levitas varias veces en su historia (vea 1 Crónicas 6: 22-23,33-38,54-61,66-70; 9: 19,31-32; 12: 6; 15: 5; 23: 12-20; 26: 1-19; 2 Crónicas 29: 12-14; 34: 12-13). Honraron a Dios </w:t>
      </w:r>
      <w:r>
        <w:rPr>
          <w:b/>
          <w:lang w:val="es-ES_tradnl"/>
        </w:rPr>
        <w:t>con una voz muy fuerte</w:t>
      </w:r>
      <w:r>
        <w:rPr>
          <w:lang w:val="es-ES_tradnl"/>
        </w:rPr>
        <w:t xml:space="preserve"> (20: 19). El entusiasmo de los músicos reflejó la celebración alegre en los corazones de todos los que asistieron a la asamblea (vea Introducción:</w:t>
      </w:r>
      <w:r>
        <w:rPr>
          <w:i/>
          <w:lang w:val="es-ES_tradnl"/>
        </w:rPr>
        <w:t xml:space="preserve">  8) Música).</w:t>
      </w:r>
    </w:p>
    <w:p w:rsidR="00135342" w:rsidRDefault="00135342" w:rsidP="00135342">
      <w:pPr>
        <w:tabs>
          <w:tab w:val="left" w:pos="-720"/>
        </w:tabs>
        <w:suppressAutoHyphens/>
        <w:spacing w:line="240" w:lineRule="atLeast"/>
        <w:rPr>
          <w:lang w:val="es-ES_tradnl"/>
        </w:rPr>
      </w:pPr>
      <w:r>
        <w:rPr>
          <w:lang w:val="es-ES_tradnl"/>
        </w:rPr>
        <w:tab/>
        <w:t>Esta escena de alegría contagiosa expresada en canción evoca varias escenas similares en todo la historia del Cronista. La descripción de celebración ante Dios se diseñó para inspirar a los lectores post-exílicos a emular las actitudes y acciones que llevaron a estos resultados alegres (vea Introducción:</w:t>
      </w:r>
      <w:r>
        <w:rPr>
          <w:i/>
          <w:lang w:val="es-ES_tradnl"/>
        </w:rPr>
        <w:t xml:space="preserve">  27) Desilusión y Celebración).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Ejército de Josafat marcha hacia la Batalla (20: 20-21)</w:t>
      </w:r>
    </w:p>
    <w:p w:rsidR="00135342" w:rsidRDefault="00135342" w:rsidP="00135342">
      <w:pPr>
        <w:tabs>
          <w:tab w:val="left" w:pos="-720"/>
        </w:tabs>
        <w:suppressAutoHyphens/>
        <w:spacing w:line="240" w:lineRule="atLeast"/>
        <w:rPr>
          <w:lang w:val="es-ES_tradnl"/>
        </w:rPr>
      </w:pPr>
      <w:r>
        <w:rPr>
          <w:lang w:val="es-ES_tradnl"/>
        </w:rPr>
        <w:tab/>
        <w:t>Al día siguiente, Josafat llevó a su ejército a enfrentar a los enemigos (20: 20-21).  Este informe de salida se divide en tres escenas simples:  la salida (20: 20a), la exhortación (20: 20b), y la orden de marcha (20: 21).</w:t>
      </w:r>
    </w:p>
    <w:p w:rsidR="00135342" w:rsidRDefault="00135342" w:rsidP="00135342">
      <w:pPr>
        <w:tabs>
          <w:tab w:val="left" w:pos="-720"/>
        </w:tabs>
        <w:suppressAutoHyphens/>
        <w:spacing w:line="240" w:lineRule="atLeast"/>
        <w:rPr>
          <w:lang w:val="es-ES_tradnl"/>
        </w:rPr>
      </w:pPr>
      <w:r>
        <w:rPr>
          <w:lang w:val="es-ES_tradnl"/>
        </w:rPr>
        <w:lastRenderedPageBreak/>
        <w:tab/>
        <w:t xml:space="preserve">El Cronista empezó esta sección al notar que la salida fue temprano en la mañana (20: 20a).  Esta referencia temporal indica que Josafat hizo precisamente lo que se le ordenó.  Jahaziel le había mandado salir </w:t>
      </w:r>
      <w:r>
        <w:rPr>
          <w:b/>
          <w:lang w:val="es-ES_tradnl"/>
        </w:rPr>
        <w:t>mañana</w:t>
      </w:r>
      <w:r>
        <w:rPr>
          <w:lang w:val="es-ES_tradnl"/>
        </w:rPr>
        <w:t xml:space="preserve"> (20: 16). En cuanto el mañana vino, Josafat salió a la batalla.  Una vez más, se presentó la conducta de Josafat como ejemplar.</w:t>
      </w:r>
    </w:p>
    <w:p w:rsidR="00135342" w:rsidRDefault="00135342" w:rsidP="00135342">
      <w:pPr>
        <w:tabs>
          <w:tab w:val="left" w:pos="-720"/>
        </w:tabs>
        <w:suppressAutoHyphens/>
        <w:spacing w:line="240" w:lineRule="atLeast"/>
        <w:rPr>
          <w:lang w:val="es-ES_tradnl"/>
        </w:rPr>
      </w:pPr>
      <w:r>
        <w:rPr>
          <w:lang w:val="es-ES_tradnl"/>
        </w:rPr>
        <w:tab/>
        <w:t xml:space="preserve">Después de notar cuando salió el ejército, el Cronista volvió a la exhortación de Josafat (20: 20b).  El rey exhortó a su ejército </w:t>
      </w:r>
      <w:r>
        <w:rPr>
          <w:b/>
          <w:lang w:val="es-ES_tradnl"/>
        </w:rPr>
        <w:t>mientras salían</w:t>
      </w:r>
      <w:r>
        <w:rPr>
          <w:lang w:val="es-ES_tradnl"/>
        </w:rPr>
        <w:t xml:space="preserve"> (20: 20b).  Discursos antes de batallas se producen en varias ocasiones en Crónicas (vea 1 Crónicas 19: 12-13; 2 Crónicas 13: 4-12; 25: 7-9; 32: 7-8).  El discurso de Josafat se divide en tres partes marcadas por tres imperativos: </w:t>
      </w:r>
      <w:r>
        <w:rPr>
          <w:b/>
          <w:lang w:val="es-ES_tradnl"/>
        </w:rPr>
        <w:t>escuchen... tengan fe...  tengan fe</w:t>
      </w:r>
      <w:r>
        <w:rPr>
          <w:lang w:val="es-ES_tradnl"/>
        </w:rPr>
        <w:t xml:space="preserve"> (20: 20b).</w:t>
      </w:r>
    </w:p>
    <w:p w:rsidR="00135342" w:rsidRDefault="00135342" w:rsidP="00135342">
      <w:pPr>
        <w:tabs>
          <w:tab w:val="left" w:pos="-720"/>
        </w:tabs>
        <w:suppressAutoHyphens/>
        <w:spacing w:line="240" w:lineRule="atLeast"/>
        <w:rPr>
          <w:lang w:val="es-ES_tradnl"/>
        </w:rPr>
      </w:pPr>
      <w:r>
        <w:rPr>
          <w:lang w:val="es-ES_tradnl"/>
        </w:rPr>
        <w:tab/>
        <w:t>Josafat dio estas instrucciones conclusivas porque el resultado de la batalla todavía era incierto.  Como con muchas profecías en el Antiguo Testamento, condiciones implícitas aplicaban a la profecía de victoria. En este caso, las instrucciones del Levita para la batalla formaron una condición implícita de que Judá todavía tenía que cumplir (vea 20: 16-17).</w:t>
      </w:r>
    </w:p>
    <w:p w:rsidR="00135342" w:rsidRDefault="00135342" w:rsidP="00135342">
      <w:pPr>
        <w:tabs>
          <w:tab w:val="left" w:pos="-720"/>
        </w:tabs>
        <w:suppressAutoHyphens/>
        <w:spacing w:line="240" w:lineRule="atLeast"/>
        <w:rPr>
          <w:lang w:val="es-ES_tradnl"/>
        </w:rPr>
      </w:pPr>
      <w:r>
        <w:rPr>
          <w:lang w:val="es-ES_tradnl"/>
        </w:rPr>
        <w:tab/>
        <w:t xml:space="preserve">El vocabulario de la primera oración en la exhortación de Josafat alude al discurso de Jahaziel en 20: 15-17.  El Levita se dirigió al rey y a </w:t>
      </w:r>
      <w:r>
        <w:rPr>
          <w:b/>
          <w:lang w:val="es-ES_tradnl"/>
        </w:rPr>
        <w:t>todos los que vive en Judá y Jerusalén</w:t>
      </w:r>
      <w:r>
        <w:rPr>
          <w:lang w:val="es-ES_tradnl"/>
        </w:rPr>
        <w:t xml:space="preserve"> (20: 15).  Josafat habló a </w:t>
      </w:r>
      <w:r>
        <w:rPr>
          <w:b/>
          <w:lang w:val="es-ES_tradnl"/>
        </w:rPr>
        <w:t>Judá y al pueblo de Jerusalén</w:t>
      </w:r>
      <w:r>
        <w:rPr>
          <w:lang w:val="es-ES_tradnl"/>
        </w:rPr>
        <w:t xml:space="preserve"> (20: 20b).  Mientras envió a su pueblo a la batalla, Josafat se dirigió a las mismas personas a quienes el Levita se había dirigido anteriormente.</w:t>
      </w:r>
    </w:p>
    <w:p w:rsidR="00135342" w:rsidRDefault="00135342" w:rsidP="00135342">
      <w:pPr>
        <w:tabs>
          <w:tab w:val="left" w:pos="-720"/>
        </w:tabs>
        <w:suppressAutoHyphens/>
        <w:spacing w:line="240" w:lineRule="atLeast"/>
        <w:rPr>
          <w:lang w:val="es-ES_tradnl"/>
        </w:rPr>
      </w:pPr>
      <w:r>
        <w:rPr>
          <w:lang w:val="es-ES_tradnl"/>
        </w:rPr>
        <w:tab/>
        <w:t xml:space="preserve">La segunda frase exhorta al pueblo a </w:t>
      </w:r>
      <w:r>
        <w:rPr>
          <w:b/>
          <w:lang w:val="es-ES_tradnl"/>
        </w:rPr>
        <w:t>tener fe en el Señor</w:t>
      </w:r>
      <w:r>
        <w:rPr>
          <w:lang w:val="es-ES_tradnl"/>
        </w:rPr>
        <w:t xml:space="preserve"> (20: 20b).  A diferencia de Asa antes de él (vea 16: 1-9), Josafat contó completamente en que Dios le daría esta victoria.  Mientras el rey y su ejército salían a batallar, Josafat quería asegurarse de que su ejército cumplió con la condición de confiar a Dios luchar por ellos. Si confiaban a Dios, </w:t>
      </w:r>
      <w:r>
        <w:rPr>
          <w:b/>
          <w:lang w:val="es-ES_tradnl"/>
        </w:rPr>
        <w:t>serían apoyados</w:t>
      </w:r>
      <w:r>
        <w:rPr>
          <w:lang w:val="es-ES_tradnl"/>
        </w:rPr>
        <w:t xml:space="preserve"> (20: 20b).</w:t>
      </w:r>
    </w:p>
    <w:p w:rsidR="00135342" w:rsidRDefault="00135342" w:rsidP="00135342">
      <w:pPr>
        <w:tabs>
          <w:tab w:val="left" w:pos="-720"/>
        </w:tabs>
        <w:suppressAutoHyphens/>
        <w:spacing w:line="240" w:lineRule="atLeast"/>
        <w:rPr>
          <w:lang w:val="es-ES_tradnl"/>
        </w:rPr>
      </w:pPr>
      <w:r>
        <w:rPr>
          <w:lang w:val="es-ES_tradnl"/>
        </w:rPr>
        <w:tab/>
        <w:t xml:space="preserve">Muy en la misma manera, la tercera frase de la exhortación de Josafat dice al pueblo </w:t>
      </w:r>
      <w:r>
        <w:rPr>
          <w:b/>
          <w:lang w:val="es-ES_tradnl"/>
        </w:rPr>
        <w:t>tener fe en sus profetas</w:t>
      </w:r>
      <w:r>
        <w:rPr>
          <w:lang w:val="es-ES_tradnl"/>
        </w:rPr>
        <w:t xml:space="preserve"> (20: 20b).  Con toda probabilidad, el uso del plural se refirió, no simplemente a Jehaziel, quien acababa de profetizarles el día anterior (vea 20: 15-17), sino a todos los Levitas que confirmaron el mensaje de Jehaziel con su música y alabanza (vea 20: 19). Llevarían pronto al ejército a la batalla (vea 20: 21).  Josafat insistió que su ejército siguiera las direcciones de profeta (s) Levítico (s).  Si hacían así, serían </w:t>
      </w:r>
      <w:r>
        <w:rPr>
          <w:b/>
          <w:lang w:val="es-ES_tradnl"/>
        </w:rPr>
        <w:t>exitosos</w:t>
      </w:r>
      <w:r>
        <w:rPr>
          <w:lang w:val="es-ES_tradnl"/>
        </w:rPr>
        <w:t xml:space="preserve"> (20: 20b).</w:t>
      </w:r>
    </w:p>
    <w:p w:rsidR="00135342" w:rsidRDefault="00135342" w:rsidP="00135342">
      <w:pPr>
        <w:tabs>
          <w:tab w:val="left" w:pos="-720"/>
        </w:tabs>
        <w:suppressAutoHyphens/>
        <w:spacing w:line="240" w:lineRule="atLeast"/>
        <w:rPr>
          <w:lang w:val="es-ES_tradnl"/>
        </w:rPr>
      </w:pPr>
      <w:r>
        <w:rPr>
          <w:lang w:val="es-ES_tradnl"/>
        </w:rPr>
        <w:tab/>
        <w:t>La llamada de Josafat a escuchar a los profetas encajó con un motivo que aparece muchas veces en Crónicas. En varias ocasiones, las bendiciones y los juicios ocurrían como resultado de reacción a profetas (vea Introducción:</w:t>
      </w:r>
      <w:r>
        <w:rPr>
          <w:i/>
          <w:lang w:val="es-ES_tradnl"/>
        </w:rPr>
        <w:t xml:space="preserve">  15) Profetas).</w:t>
      </w:r>
      <w:r>
        <w:rPr>
          <w:lang w:val="es-ES_tradnl"/>
        </w:rPr>
        <w:t xml:space="preserve"> Indudablemente, este tema alentó a los israelitas post-exílicos a prestarle atención a la palabra profética en su día.</w:t>
      </w:r>
    </w:p>
    <w:p w:rsidR="00135342" w:rsidRDefault="00135342" w:rsidP="00135342">
      <w:pPr>
        <w:tabs>
          <w:tab w:val="left" w:pos="-720"/>
        </w:tabs>
        <w:suppressAutoHyphens/>
        <w:spacing w:line="240" w:lineRule="atLeast"/>
        <w:rPr>
          <w:lang w:val="es-ES_tradnl"/>
        </w:rPr>
      </w:pPr>
      <w:r>
        <w:rPr>
          <w:lang w:val="es-ES_tradnl"/>
        </w:rPr>
        <w:tab/>
        <w:t xml:space="preserve">Después de exhortar al pueblo, Josafat recordó al ejército a marchar en formación (20: 21).  El Cronista notó, sin embargo, que Josafat no actuó hasta </w:t>
      </w:r>
      <w:r>
        <w:rPr>
          <w:b/>
          <w:lang w:val="es-ES_tradnl"/>
        </w:rPr>
        <w:t>después de consultar con el pueblo</w:t>
      </w:r>
      <w:r>
        <w:rPr>
          <w:lang w:val="es-ES_tradnl"/>
        </w:rPr>
        <w:t xml:space="preserve"> (20: 21).  Al hacer así, el Cronista llamó la atención a la importancia de que los gobernantes tomaran decisiones con el acuerdo general del pueblo.  Para el uso por el Cronista de este motivo, vea comentarios en 1 Crónicas 13: 1.  La repetición del Cronista de este tema habría sido motivada por realidades políticas en su día.</w:t>
      </w:r>
    </w:p>
    <w:p w:rsidR="00135342" w:rsidRDefault="00135342" w:rsidP="00135342">
      <w:pPr>
        <w:tabs>
          <w:tab w:val="left" w:pos="-720"/>
        </w:tabs>
        <w:suppressAutoHyphens/>
        <w:spacing w:line="240" w:lineRule="atLeast"/>
        <w:rPr>
          <w:lang w:val="es-ES_tradnl"/>
        </w:rPr>
      </w:pPr>
      <w:r>
        <w:rPr>
          <w:lang w:val="es-ES_tradnl"/>
        </w:rPr>
        <w:tab/>
        <w:t xml:space="preserve">Josafat entonces </w:t>
      </w:r>
      <w:r>
        <w:rPr>
          <w:b/>
          <w:lang w:val="es-ES_tradnl"/>
        </w:rPr>
        <w:t>nombró a hombres para cantarle al Señor</w:t>
      </w:r>
      <w:r>
        <w:rPr>
          <w:lang w:val="es-ES_tradnl"/>
        </w:rPr>
        <w:t xml:space="preserve"> (20: 21).  Parece más probable que estos nombramientos eran de entre los clanes musicales Levíticos.  Cantaron un Salmo que el Cronista atribuyó a cantantes Levíticos en otra </w:t>
      </w:r>
      <w:r>
        <w:rPr>
          <w:lang w:val="es-ES_tradnl"/>
        </w:rPr>
        <w:lastRenderedPageBreak/>
        <w:t xml:space="preserve">parte (vea 5: 13).  Estos músicos Levíticos fueron adelante </w:t>
      </w:r>
      <w:r>
        <w:rPr>
          <w:b/>
          <w:lang w:val="es-ES_tradnl"/>
        </w:rPr>
        <w:t>a la cabeza del ejército</w:t>
      </w:r>
      <w:r>
        <w:rPr>
          <w:lang w:val="es-ES_tradnl"/>
        </w:rPr>
        <w:t xml:space="preserve"> (20: 21).  Aun en otra manera, el Cronista dio énfasis a las acciones ejemplares de Josafat.  Aquí dejó claro que el rey siguió las directrices de marcha de Moisés al poner a los Levitas a la cabeza del ejército (vea Números 10: 33-35).</w:t>
      </w:r>
    </w:p>
    <w:p w:rsidR="00135342" w:rsidRDefault="00135342" w:rsidP="00135342">
      <w:pPr>
        <w:tabs>
          <w:tab w:val="left" w:pos="-720"/>
        </w:tabs>
        <w:suppressAutoHyphens/>
        <w:spacing w:line="240" w:lineRule="atLeast"/>
        <w:rPr>
          <w:lang w:val="es-ES_tradnl"/>
        </w:rPr>
      </w:pPr>
      <w:r>
        <w:rPr>
          <w:lang w:val="es-ES_tradnl"/>
        </w:rPr>
        <w:tab/>
        <w:t>La música Levítica jugó un papel importante en las guerras santas de Israel (vea Introducción:</w:t>
      </w:r>
      <w:r>
        <w:rPr>
          <w:i/>
          <w:lang w:val="es-ES_tradnl"/>
        </w:rPr>
        <w:t xml:space="preserve"> 8) Música).</w:t>
      </w:r>
      <w:r>
        <w:rPr>
          <w:lang w:val="es-ES_tradnl"/>
        </w:rPr>
        <w:t xml:space="preserve"> Sacerdotes y Levitas a menudo conducían a la batalla con música (Ej. Josué 6: 4-20; 2 Crónicas 13: 11-12).  Se debe entender este rasgo de guerra israelita a la luz de su naturaleza simbólica.  El ejército de Israel era sólo un reflejo terrenal del gran ejército de cielo acaudillado por Dios mismo (vea Deuteronomio 33: 2-5, 26-29; Josué 5: 13-15; Jueces 5; Salmos 68: 8-13; 2 Reyes 6: 15-19; 7: 6; Isaías 13: 1-13; Joel 4: 9-12; Habacuc 3).  Como tal, el trabajo de los músicos de Israel correspondió a la música espiritual, celestial que acompañó la aparición de Dios en la batalla.  Su marcha hacia la batalla fue marcada por el toque de una trompeta celestial (vea Exodo 19: 16,19; Isaías 18: 3; 27: 13; Amós 2: 2; Sofonías 1: 14-16; Zacarías 9: 14; Mateo 24: 31; 1 Corintios 15: 52; Revelación [o Apocalipsis] 8-9; 10: 7; 11: 15).  La música del ejército terrenal de Israel simbolizó tal realidad celestial.</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Dios Interviene por Josafat (20: 22-23)</w:t>
      </w:r>
    </w:p>
    <w:p w:rsidR="00135342" w:rsidRDefault="00135342" w:rsidP="00135342">
      <w:pPr>
        <w:tabs>
          <w:tab w:val="left" w:pos="-720"/>
        </w:tabs>
        <w:suppressAutoHyphens/>
        <w:spacing w:line="240" w:lineRule="atLeast"/>
        <w:rPr>
          <w:lang w:val="es-ES_tradnl"/>
        </w:rPr>
      </w:pPr>
      <w:r>
        <w:rPr>
          <w:lang w:val="es-ES_tradnl"/>
        </w:rPr>
        <w:tab/>
        <w:t>Con Judá moviéndose hacia sus enemigos que se aproximaban, el Cronista vino al punto culminante de este relato:  intervención divina (20: 22-23).  El registro consta de un resumen del acontecimiento (20: 22) que se sigue por más detalles (20: 23).</w:t>
      </w:r>
    </w:p>
    <w:p w:rsidR="00135342" w:rsidRDefault="00135342" w:rsidP="00135342">
      <w:pPr>
        <w:tabs>
          <w:tab w:val="left" w:pos="-720"/>
        </w:tabs>
        <w:suppressAutoHyphens/>
        <w:spacing w:line="240" w:lineRule="atLeast"/>
        <w:rPr>
          <w:lang w:val="es-ES_tradnl"/>
        </w:rPr>
      </w:pPr>
      <w:r>
        <w:rPr>
          <w:lang w:val="es-ES_tradnl"/>
        </w:rPr>
        <w:tab/>
        <w:t>El Cronista marcó el tiempo para la intervención divina como el principio de los cantos (20: 22).  Esta referencia cronológica indicó que la derrota de los enemigos de Judá ocurrió antes de que Josafat siquiera llegara al lugar. Por este medio, el Cronista enfatizó el carácter sobrenatural del acontecimiento.</w:t>
      </w:r>
    </w:p>
    <w:p w:rsidR="00135342" w:rsidRDefault="00135342" w:rsidP="00135342">
      <w:pPr>
        <w:tabs>
          <w:tab w:val="left" w:pos="-720"/>
        </w:tabs>
        <w:suppressAutoHyphens/>
        <w:spacing w:line="240" w:lineRule="atLeast"/>
        <w:rPr>
          <w:lang w:val="es-ES_tradnl"/>
        </w:rPr>
      </w:pPr>
      <w:r>
        <w:rPr>
          <w:lang w:val="es-ES_tradnl"/>
        </w:rPr>
        <w:tab/>
        <w:t xml:space="preserve">El Cronista simplemente declaró que </w:t>
      </w:r>
      <w:r>
        <w:rPr>
          <w:b/>
          <w:lang w:val="es-ES_tradnl"/>
        </w:rPr>
        <w:t>el Señor puso emboscadas</w:t>
      </w:r>
      <w:r>
        <w:rPr>
          <w:lang w:val="es-ES_tradnl"/>
        </w:rPr>
        <w:t xml:space="preserve"> (20: 22). La referencia cronológica al principio de 22: 22 excluye la posibilidad de una emboscada Judía.  Por esta razón, unos intérpretes han sugerido que el Cronista se refiriera a que un contingente pequeño de uno de los ejércitos contrarios empezó una serie de emboscadas.  No se puede descartar este punto de vista (vea 20: 23). En cambio, el Cronista hubiera querido decir que el ejército celestial de Dios emboscó a los enemigos de Judá.  En otra parte en el Antiguo Testamento, el ejército de cielo se mueve delante del ejército de Israel (vea 2 Samuel 5: 24; 2 Reyes 7: 5-7; 19: 35; Isaías 13: 4; Ezequiel 1: 24).  La comprensión del Cronista de este acontecimiento era probablemente a lo largo de estas líneas (vea Introducción:</w:t>
      </w:r>
      <w:r>
        <w:rPr>
          <w:i/>
          <w:lang w:val="es-ES_tradnl"/>
        </w:rPr>
        <w:t xml:space="preserve"> 10) Actividad Divina).</w:t>
      </w:r>
      <w:r>
        <w:rPr>
          <w:lang w:val="es-ES_tradnl"/>
        </w:rPr>
        <w:t xml:space="preserve"> En todo caso, los enemigos de Judá fueron derrotados por Dios (20: 22).</w:t>
      </w:r>
    </w:p>
    <w:p w:rsidR="00135342" w:rsidRDefault="00135342" w:rsidP="00135342">
      <w:pPr>
        <w:tabs>
          <w:tab w:val="left" w:pos="-720"/>
        </w:tabs>
        <w:suppressAutoHyphens/>
        <w:spacing w:line="240" w:lineRule="atLeast"/>
        <w:rPr>
          <w:lang w:val="es-ES_tradnl"/>
        </w:rPr>
      </w:pPr>
      <w:r>
        <w:rPr>
          <w:lang w:val="es-ES_tradnl"/>
        </w:rPr>
        <w:tab/>
        <w:t xml:space="preserve">Después de atribuir la derrota de los enemigos de Josafat a la intervención de Dios, el Cronista explicó cómo la derrota se produjo en dos pasos (20: 23). Los ejércitos de </w:t>
      </w:r>
      <w:r>
        <w:rPr>
          <w:b/>
          <w:lang w:val="es-ES_tradnl"/>
        </w:rPr>
        <w:t>Amón y Moab subieron</w:t>
      </w:r>
      <w:r>
        <w:rPr>
          <w:lang w:val="es-ES_tradnl"/>
        </w:rPr>
        <w:t xml:space="preserve"> contra los Meunitas (20: 23a).  Entonces, después de </w:t>
      </w:r>
      <w:r>
        <w:rPr>
          <w:b/>
          <w:lang w:val="es-ES_tradnl"/>
        </w:rPr>
        <w:t>aniquilar a los hombres de Seír</w:t>
      </w:r>
      <w:r>
        <w:rPr>
          <w:lang w:val="es-ES_tradnl"/>
        </w:rPr>
        <w:t xml:space="preserve"> (los Meunitas), los Amonitas y Moabitas se volvieron el uno contra el otro (20: 23b).  Dios causó confusión entre los enemigos de su pueblo, de manera que realmente se destruyeron mutuamente.  La auto-derrota de un enemigo aparece frecuentemente en el Antiguo Testamento y representa una manera en la que se reconoce intervención sobrenatural (vea Jueces 7: 22; 1 Samuel 14: 20; 2 Reyes 3: 23; Ezequiel 38: 21; Hageo 2: 22; Zacarías 14: 13).  El hecho de que enemigos quedaran tan confusos que se destruyeran ellos mismos, demuestra que Dios estaba detrás de su derrota.  El Cronista describió estos acontecimientos en esta manera para </w:t>
      </w:r>
      <w:r>
        <w:rPr>
          <w:lang w:val="es-ES_tradnl"/>
        </w:rPr>
        <w:lastRenderedPageBreak/>
        <w:t>aclarar a sus lectores que Dios había intervenido en nombre de Josafat (vea Introducción:</w:t>
      </w:r>
      <w:r>
        <w:rPr>
          <w:i/>
          <w:lang w:val="es-ES_tradnl"/>
        </w:rPr>
        <w:t xml:space="preserve">  10) Actividad Divina).</w:t>
      </w:r>
    </w:p>
    <w:p w:rsidR="00135342" w:rsidRDefault="00135342" w:rsidP="00135342">
      <w:pPr>
        <w:tabs>
          <w:tab w:val="left" w:pos="-720"/>
        </w:tabs>
        <w:suppressAutoHyphens/>
        <w:spacing w:line="240" w:lineRule="atLeast"/>
        <w:rPr>
          <w:lang w:val="es-ES_tradnl"/>
        </w:rPr>
      </w:pPr>
      <w:r>
        <w:rPr>
          <w:lang w:val="es-ES_tradnl"/>
        </w:rPr>
        <w:tab/>
        <w:t>En un ambiente político que sostuvo amenazas en cada lado, Israel post-exílico requería a Dios intervenir por ellos también.  A través del ejemplo de Josafat, el Cronista enseñó a sus lectores cómo este tipo de ayuda divina era posible en su día.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El Ejército de Josafat Recoge Botín (20: 24-26)</w:t>
      </w:r>
    </w:p>
    <w:p w:rsidR="00135342" w:rsidRDefault="00135342" w:rsidP="00135342">
      <w:pPr>
        <w:tabs>
          <w:tab w:val="left" w:pos="-720"/>
        </w:tabs>
        <w:suppressAutoHyphens/>
        <w:spacing w:line="240" w:lineRule="atLeast"/>
        <w:rPr>
          <w:lang w:val="es-ES_tradnl"/>
        </w:rPr>
      </w:pPr>
      <w:r>
        <w:rPr>
          <w:lang w:val="es-ES_tradnl"/>
        </w:rPr>
        <w:tab/>
        <w:t>En equilibrio con la marcha del ejército de Judá a la batalla (20: 20-21; vea figura 35), el Cronista describió la consecuencia de intervención divina (20: 24-26).  Esta porción se divide en tres escenas:  la llegada del ejército (20: 24), la colección de botín (20: 25), y alabanza en la campo de batalla (20: 26).</w:t>
      </w:r>
    </w:p>
    <w:p w:rsidR="00135342" w:rsidRDefault="00135342" w:rsidP="00135342">
      <w:pPr>
        <w:tabs>
          <w:tab w:val="left" w:pos="-720"/>
        </w:tabs>
        <w:suppressAutoHyphens/>
        <w:spacing w:line="240" w:lineRule="atLeast"/>
        <w:rPr>
          <w:lang w:val="es-ES_tradnl"/>
        </w:rPr>
      </w:pPr>
      <w:r>
        <w:rPr>
          <w:lang w:val="es-ES_tradnl"/>
        </w:rPr>
        <w:tab/>
        <w:t xml:space="preserve">Una vez más, el Cronista enfatizó la pasividad del ejército de Judá (20: 24).  Cuando el ejército llegó al lugar de la batalla, miraron hacia el inmenso ejército (20: 2,12,15). Aún así, la intervención divina precedente era tan completa que </w:t>
      </w:r>
      <w:r>
        <w:rPr>
          <w:b/>
          <w:lang w:val="es-ES_tradnl"/>
        </w:rPr>
        <w:t>vieron sólo cadáveres;... nadie había escapado</w:t>
      </w:r>
      <w:r>
        <w:rPr>
          <w:lang w:val="es-ES_tradnl"/>
        </w:rPr>
        <w:t xml:space="preserve"> (20: 24).  El Cronista registró varias batallas en el que el pueblo de Dios fue victorioso (vea Introducción:</w:t>
      </w:r>
      <w:r>
        <w:rPr>
          <w:i/>
          <w:lang w:val="es-ES_tradnl"/>
        </w:rPr>
        <w:t xml:space="preserve"> 23) Victoria y Derrota).</w:t>
      </w:r>
      <w:r>
        <w:rPr>
          <w:lang w:val="es-ES_tradnl"/>
        </w:rPr>
        <w:t xml:space="preserve">  Aún así, en ningún otro lugar representó la derrota de los enemigos de Israel en términos tan categóricos. No sólo el ejército de Judá nada tuvo hacer con la batalla; se destruyó la fuerza contraria entera.</w:t>
      </w:r>
    </w:p>
    <w:p w:rsidR="00135342" w:rsidRDefault="00135342" w:rsidP="00135342">
      <w:pPr>
        <w:tabs>
          <w:tab w:val="left" w:pos="-720"/>
        </w:tabs>
        <w:suppressAutoHyphens/>
        <w:spacing w:line="240" w:lineRule="atLeast"/>
        <w:rPr>
          <w:lang w:val="es-ES_tradnl"/>
        </w:rPr>
      </w:pPr>
      <w:r>
        <w:rPr>
          <w:lang w:val="es-ES_tradnl"/>
        </w:rPr>
        <w:tab/>
        <w:t xml:space="preserve">Además, el Cronista aumentó el asombro de su lectores por la victoria de Judá al describir el botín de la batalla (20: 25).  El ejército de Judá encontró </w:t>
      </w:r>
      <w:r>
        <w:rPr>
          <w:b/>
          <w:lang w:val="es-ES_tradnl"/>
        </w:rPr>
        <w:t>una gran cantidad... mayor de lo que podrían tomar</w:t>
      </w:r>
      <w:r>
        <w:rPr>
          <w:lang w:val="es-ES_tradnl"/>
        </w:rPr>
        <w:t>.  De hecho, tomó tres días coleccionarlo (20: 25).  El botín de esta batalla es mayor que el de cualquier otra batalla en Crónicas.  El Cronista quería que sus lectores post-exílicos vieran con asombro la victoria de Josafat.</w:t>
      </w:r>
    </w:p>
    <w:p w:rsidR="00135342" w:rsidRDefault="00135342" w:rsidP="00135342">
      <w:pPr>
        <w:tabs>
          <w:tab w:val="left" w:pos="-720"/>
        </w:tabs>
        <w:suppressAutoHyphens/>
        <w:spacing w:line="240" w:lineRule="atLeast"/>
        <w:rPr>
          <w:lang w:val="es-ES_tradnl"/>
        </w:rPr>
      </w:pPr>
      <w:r>
        <w:rPr>
          <w:lang w:val="es-ES_tradnl"/>
        </w:rPr>
        <w:tab/>
        <w:t xml:space="preserve">Después de tres días de recoger botín, los Judiítas se congregaron y alabaron al Señor (20: 26).  El lugar de esta alabanza fue </w:t>
      </w:r>
      <w:r>
        <w:rPr>
          <w:b/>
          <w:lang w:val="es-ES_tradnl"/>
        </w:rPr>
        <w:t>el Valle de Beracá</w:t>
      </w:r>
      <w:r>
        <w:rPr>
          <w:lang w:val="es-ES_tradnl"/>
        </w:rPr>
        <w:t xml:space="preserve"> (20: 26). </w:t>
      </w:r>
      <w:r>
        <w:rPr>
          <w:b/>
          <w:lang w:val="es-ES_tradnl"/>
        </w:rPr>
        <w:t>Beracá</w:t>
      </w:r>
      <w:r>
        <w:rPr>
          <w:lang w:val="es-ES_tradnl"/>
        </w:rPr>
        <w:t xml:space="preserve"> deriva de una palabra hebrea a menudo traducida como "alabanza."  Los Judiítas no tenían duda acerca de quién mereció el crédito por la derrota de estos enemigos.  Dios les había ganado una gran victoria por su pueblo.</w:t>
      </w:r>
    </w:p>
    <w:p w:rsidR="00135342" w:rsidRDefault="00135342" w:rsidP="00135342">
      <w:pPr>
        <w:tabs>
          <w:tab w:val="left" w:pos="-720"/>
        </w:tabs>
        <w:suppressAutoHyphens/>
        <w:spacing w:line="240" w:lineRule="atLeast"/>
        <w:rPr>
          <w:lang w:val="es-ES_tradnl"/>
        </w:rPr>
      </w:pPr>
      <w:r>
        <w:rPr>
          <w:lang w:val="es-ES_tradnl"/>
        </w:rPr>
        <w:tab/>
        <w:t xml:space="preserve">El Cronista también agregó la nota que se usó el nombre de </w:t>
      </w:r>
      <w:r>
        <w:rPr>
          <w:b/>
          <w:lang w:val="es-ES_tradnl"/>
        </w:rPr>
        <w:t>Beracá</w:t>
      </w:r>
      <w:r>
        <w:rPr>
          <w:lang w:val="es-ES_tradnl"/>
        </w:rPr>
        <w:t xml:space="preserve"> hasta </w:t>
      </w:r>
      <w:r>
        <w:rPr>
          <w:b/>
          <w:lang w:val="es-ES_tradnl"/>
        </w:rPr>
        <w:t>el día de hoy</w:t>
      </w:r>
      <w:r>
        <w:rPr>
          <w:lang w:val="es-ES_tradnl"/>
        </w:rPr>
        <w:t xml:space="preserve"> (20: 26).  Aquí se refirió a los días de sus lectores post-exílicos para trazar una conexión entre estos acontecimientos y sus propios tiempos.  Para una discusión más cabal de su uso de esta terminología, vea los comentarios en 1 Crónicas 4: 41.</w:t>
      </w:r>
    </w:p>
    <w:p w:rsidR="00135342" w:rsidRDefault="00135342" w:rsidP="00135342">
      <w:pPr>
        <w:tabs>
          <w:tab w:val="left" w:pos="-720"/>
        </w:tabs>
        <w:suppressAutoHyphens/>
        <w:spacing w:line="240" w:lineRule="atLeast"/>
        <w:rPr>
          <w:lang w:val="es-ES_tradnl"/>
        </w:rPr>
      </w:pPr>
      <w:r>
        <w:rPr>
          <w:lang w:val="es-ES_tradnl"/>
        </w:rPr>
        <w:tab/>
        <w:t>La victoria espectacular experimentada en el día de Josafat ciertamente alentó a los lectores del Cronista a tomar el ejemplo de Josafat a corazón. Victorias tremendas podrían ser suyas también.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Josafat Vuelve y Convoca a una Asamblea (20: 27-28)</w:t>
      </w:r>
    </w:p>
    <w:p w:rsidR="00135342" w:rsidRDefault="00135342" w:rsidP="00135342">
      <w:pPr>
        <w:tabs>
          <w:tab w:val="left" w:pos="-720"/>
        </w:tabs>
        <w:suppressAutoHyphens/>
        <w:spacing w:line="240" w:lineRule="atLeast"/>
        <w:rPr>
          <w:lang w:val="es-ES_tradnl"/>
        </w:rPr>
      </w:pPr>
      <w:r>
        <w:rPr>
          <w:lang w:val="es-ES_tradnl"/>
        </w:rPr>
        <w:tab/>
        <w:t>En equilibrio con la asamblea anterior de Josafat de ayuno (20: 2-19; vea figura 35), el Cronista representó otra asamblea en Jerusalén (20: 27-28). En este caso sin embargo, el humor es muy positivo; aquí el Cronista continuó su enfoque en la alegría resultante de la victoria de Judá. Aunque el término "asamblea" no aparece en este pasaje, es claro que esta reunión era una asamblea religiosa porque se produjo en el templo del Señor (20: 28). Como tal, las acciones aquí también contribuyen al énfasis del Cronista en la importancia de asambleas religiosas en la historia de Israel (vea Introducción:</w:t>
      </w:r>
      <w:r>
        <w:rPr>
          <w:i/>
          <w:lang w:val="es-ES_tradnl"/>
        </w:rPr>
        <w:t xml:space="preserve"> 5) Asambleas Religiosas).</w:t>
      </w:r>
    </w:p>
    <w:p w:rsidR="00135342" w:rsidRDefault="00135342" w:rsidP="00135342">
      <w:pPr>
        <w:tabs>
          <w:tab w:val="left" w:pos="-720"/>
        </w:tabs>
        <w:suppressAutoHyphens/>
        <w:spacing w:line="240" w:lineRule="atLeast"/>
        <w:rPr>
          <w:lang w:val="es-ES_tradnl"/>
        </w:rPr>
      </w:pPr>
      <w:r>
        <w:rPr>
          <w:lang w:val="es-ES_tradnl"/>
        </w:rPr>
        <w:lastRenderedPageBreak/>
        <w:tab/>
        <w:t xml:space="preserve">Josafat llevó al ejército de regreso a Jerusalén.  </w:t>
      </w:r>
      <w:r>
        <w:rPr>
          <w:b/>
          <w:lang w:val="es-ES_tradnl"/>
        </w:rPr>
        <w:t>Volvieron alegremente... porque el Señor les había dado motivo para regocijo</w:t>
      </w:r>
      <w:r>
        <w:rPr>
          <w:lang w:val="es-ES_tradnl"/>
        </w:rPr>
        <w:t xml:space="preserve"> (20: 27). En lugar del miedo que caracterizó el inicio de la primera asamblea de Josafat (20: 2-3), los Judiítas estaban llenos de alegría debido a la intervención de Dios (vea Introducción:</w:t>
      </w:r>
      <w:r>
        <w:rPr>
          <w:i/>
          <w:lang w:val="es-ES_tradnl"/>
        </w:rPr>
        <w:t xml:space="preserve">  27) Desilusión y Celebración).</w:t>
      </w:r>
    </w:p>
    <w:p w:rsidR="00135342" w:rsidRDefault="00135342" w:rsidP="00135342">
      <w:pPr>
        <w:tabs>
          <w:tab w:val="left" w:pos="-720"/>
        </w:tabs>
        <w:suppressAutoHyphens/>
        <w:spacing w:line="240" w:lineRule="atLeast"/>
        <w:rPr>
          <w:lang w:val="es-ES_tradnl"/>
        </w:rPr>
      </w:pPr>
      <w:r>
        <w:rPr>
          <w:lang w:val="es-ES_tradnl"/>
        </w:rPr>
        <w:tab/>
        <w:t xml:space="preserve">Su desfile de la victoria alcanzó a Jerusalén y </w:t>
      </w:r>
      <w:r>
        <w:rPr>
          <w:b/>
          <w:lang w:val="es-ES_tradnl"/>
        </w:rPr>
        <w:t>fue al templo del Señor con arpas y laúdes y trompetas</w:t>
      </w:r>
      <w:r>
        <w:rPr>
          <w:lang w:val="es-ES_tradnl"/>
        </w:rPr>
        <w:t xml:space="preserve"> (20: 28).  Este pasaje demuestra el continuo interés del Cronista en la música del culto (vea Introducción:</w:t>
      </w:r>
      <w:r>
        <w:rPr>
          <w:i/>
          <w:lang w:val="es-ES_tradnl"/>
        </w:rPr>
        <w:t xml:space="preserve"> 8) Música).</w:t>
      </w:r>
      <w:r>
        <w:rPr>
          <w:lang w:val="es-ES_tradnl"/>
        </w:rPr>
        <w:t xml:space="preserve"> Como en muchos otros pasajes, se describe el esplendor de la experiencia jubilosa de Judá como un tiempo de tocar muchos instrumentos musicales.  La música de esta escena evoca la contestación musical al oráculo de Jahaziel (vea 20: 19).  Litúrgicamente, puede verse como una extensión de la alabanza anterior.  Ahora que esa victoria había venido, el pueblo de Judá volvió al templo para honrar a Dios por luchar en su nombre.  Varios Salmos probablemente representan el tipo de canciones empleadas en tiempos de celebración de la victoria (vea Salmos 24, 68, 118,136).  En estos Salmos, se celebró a Dios como el Guerrero Divino incomparable.</w:t>
      </w:r>
    </w:p>
    <w:p w:rsidR="00135342" w:rsidRDefault="00135342" w:rsidP="00135342">
      <w:pPr>
        <w:tabs>
          <w:tab w:val="left" w:pos="-720"/>
        </w:tabs>
        <w:suppressAutoHyphens/>
        <w:spacing w:line="240" w:lineRule="atLeast"/>
        <w:rPr>
          <w:lang w:val="es-ES_tradnl"/>
        </w:rPr>
      </w:pPr>
      <w:r>
        <w:rPr>
          <w:lang w:val="es-ES_tradnl"/>
        </w:rPr>
        <w:tab/>
        <w:t>El Cronista llenó este relato con la maravilla de la alabanza de Judá no sólo para instruir a sus lectores, sino para darles motivación positiva para imitar las acciones de Josafat en esta narrativa. Si desearan experimentar este tipo de alegría, tenían que seguir el ejemplo de Josafat (vea Introducción:</w:t>
      </w:r>
      <w:r>
        <w:rPr>
          <w:i/>
          <w:lang w:val="es-ES_tradnl"/>
        </w:rPr>
        <w:t xml:space="preserve"> 27) Desilusión y Celebración).</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Josafat Tiene Paz y Descanso (20: 29-30)</w:t>
      </w:r>
    </w:p>
    <w:p w:rsidR="00135342" w:rsidRDefault="00135342" w:rsidP="00135342">
      <w:pPr>
        <w:tabs>
          <w:tab w:val="left" w:pos="-720"/>
        </w:tabs>
        <w:suppressAutoHyphens/>
        <w:spacing w:line="240" w:lineRule="atLeast"/>
        <w:rPr>
          <w:lang w:val="es-ES_tradnl"/>
        </w:rPr>
      </w:pPr>
      <w:r>
        <w:rPr>
          <w:lang w:val="es-ES_tradnl"/>
        </w:rPr>
        <w:tab/>
        <w:t xml:space="preserve">La segunda batalla de Josafat cierra con un informe esperanzador.  En contraste con el principio de este relato (20: 1; vea figura 35), ya Judá no estaba amenazada por potencias extranjeras.  Las naciones alrededor de Judá </w:t>
      </w:r>
      <w:r>
        <w:rPr>
          <w:b/>
          <w:lang w:val="es-ES_tradnl"/>
        </w:rPr>
        <w:t>oyeron cómo el Señor había luchado contra los enemigos de Israel</w:t>
      </w:r>
      <w:r>
        <w:rPr>
          <w:lang w:val="es-ES_tradnl"/>
        </w:rPr>
        <w:t xml:space="preserve"> (20: 29).  La noticia se esparció a lo largo y lo ancho que Judá tuvo victoria sobre sus innumerables enemigos.  Como resultado, </w:t>
      </w:r>
      <w:r>
        <w:rPr>
          <w:b/>
          <w:lang w:val="es-ES_tradnl"/>
        </w:rPr>
        <w:t>el temor de Dios cayó sobre todos los reinos</w:t>
      </w:r>
      <w:r>
        <w:rPr>
          <w:lang w:val="es-ES_tradnl"/>
        </w:rPr>
        <w:t xml:space="preserve"> (20: 29).  El Cronista habló de las naciones temiendo a Dios y Judá en varias ocasiones (vea Introducción:</w:t>
      </w:r>
      <w:r>
        <w:rPr>
          <w:i/>
          <w:lang w:val="es-ES_tradnl"/>
        </w:rPr>
        <w:t xml:space="preserve">  3) Relaciones Internacionales).</w:t>
      </w:r>
    </w:p>
    <w:p w:rsidR="00135342" w:rsidRDefault="00135342" w:rsidP="00135342">
      <w:pPr>
        <w:tabs>
          <w:tab w:val="left" w:pos="-720"/>
        </w:tabs>
        <w:suppressAutoHyphens/>
        <w:spacing w:line="240" w:lineRule="atLeast"/>
        <w:rPr>
          <w:lang w:val="es-ES_tradnl"/>
        </w:rPr>
      </w:pPr>
      <w:r>
        <w:rPr>
          <w:lang w:val="es-ES_tradnl"/>
        </w:rPr>
        <w:tab/>
        <w:t xml:space="preserve">En este pasaje, el temor de Dios sobre las naciones dio por resultado </w:t>
      </w:r>
      <w:r>
        <w:rPr>
          <w:b/>
          <w:lang w:val="es-ES_tradnl"/>
        </w:rPr>
        <w:t>paz</w:t>
      </w:r>
      <w:r>
        <w:rPr>
          <w:lang w:val="es-ES_tradnl"/>
        </w:rPr>
        <w:t xml:space="preserve"> y </w:t>
      </w:r>
      <w:r>
        <w:rPr>
          <w:b/>
          <w:lang w:val="es-ES_tradnl"/>
        </w:rPr>
        <w:t>descanso en cada lado</w:t>
      </w:r>
      <w:r>
        <w:rPr>
          <w:lang w:val="es-ES_tradnl"/>
        </w:rPr>
        <w:t xml:space="preserve"> (20: 30). Los términos descanso y paz implica seguridad militar y prosperidad económica. Varias veces, Crónicas indica que el pueblo de Dios recibió estas bendiciones de Dios como premio por su fidelidad (vea Introducción:</w:t>
      </w:r>
      <w:r>
        <w:rPr>
          <w:i/>
          <w:lang w:val="es-ES_tradnl"/>
        </w:rPr>
        <w:t xml:space="preserve">  23) Victoria y Derrota).</w:t>
      </w:r>
    </w:p>
    <w:p w:rsidR="00135342" w:rsidRDefault="00135342" w:rsidP="00135342">
      <w:pPr>
        <w:tabs>
          <w:tab w:val="left" w:pos="-720"/>
        </w:tabs>
        <w:suppressAutoHyphens/>
        <w:spacing w:line="240" w:lineRule="atLeast"/>
        <w:rPr>
          <w:lang w:val="es-ES_tradnl"/>
        </w:rPr>
      </w:pPr>
      <w:r>
        <w:rPr>
          <w:lang w:val="es-ES_tradnl"/>
        </w:rPr>
        <w:tab/>
        <w:t>La perspectiva del Cronista se vuelve clara cuando recordamos que el mismo motivo aparece anteriormente en el reino de Josafat.  Debido a la fidelidad de Josafat a Dios, las naciones temieron a Dios y no hicieron guerra con Judá (vea 17: 10).  Al finalizar esta narrativa con el mismo motivo, el Cronista sostuvo una gran esperanza a sus lectores post-exílicos. Josafat había dejado de ser fiel a Dios en su alianza con Acab y se condenó a la ira de Dios (vea 19: 2). No obstante, no todo estaba perdido para Josafat.  Después de su fracaso, sirvió a Dios fielmente (vea 19: 4-11) y fue ejemplar en batalla (vea 20: 1-30).  Como resultado, recibió otra porción de paz y descanso posteriormente en su reino.  Los lectores del Cronista podrían tomar esperan de esta serie de acontecimientos. Aunque le habían fallado a Dios, no estaba perdida toda esperanza para ellos.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lastRenderedPageBreak/>
        <w:t>Cierre del Reino de Josafat (20: 31-21: 3)</w:t>
      </w:r>
    </w:p>
    <w:p w:rsidR="00135342" w:rsidRDefault="00135342" w:rsidP="00135342">
      <w:pPr>
        <w:tabs>
          <w:tab w:val="left" w:pos="-720"/>
        </w:tabs>
        <w:suppressAutoHyphens/>
        <w:spacing w:line="240" w:lineRule="atLeast"/>
        <w:rPr>
          <w:lang w:val="es-ES_tradnl"/>
        </w:rPr>
      </w:pPr>
      <w:r>
        <w:rPr>
          <w:lang w:val="es-ES_tradnl"/>
        </w:rPr>
        <w:tab/>
        <w:t>El Cronista cerró su registro del reino de Josafat con un resumen de su vida, una narrativa breve, e informes de su muerte y sucesor.  Este material recuerda los lectores que el reino de Josafat era una mezcla de infidelidad y fidelidad.</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Comparación de 20: 31-21: 3 con 1 Reyes 22: 41-50</w:t>
      </w:r>
    </w:p>
    <w:p w:rsidR="00135342" w:rsidRDefault="00135342" w:rsidP="00135342">
      <w:pPr>
        <w:tabs>
          <w:tab w:val="left" w:pos="-720"/>
        </w:tabs>
        <w:suppressAutoHyphens/>
        <w:spacing w:line="240" w:lineRule="atLeast"/>
        <w:rPr>
          <w:lang w:val="es-ES_tradnl"/>
        </w:rPr>
      </w:pPr>
      <w:r>
        <w:rPr>
          <w:lang w:val="es-ES_tradnl"/>
        </w:rPr>
        <w:tab/>
        <w:t>Mucho de este material proviene de del libro de Reyes.  La comparación siguiente indica varias variaciones (vea figura 36).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2 Crónicas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20: 31a</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20: 31b-33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20: 34</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20: 35-37</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21: 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 w:val="left" w:pos="0"/>
        </w:tabs>
        <w:suppressAutoHyphens/>
        <w:spacing w:line="240" w:lineRule="atLeast"/>
        <w:ind w:left="720" w:hanging="720"/>
        <w:rPr>
          <w:lang w:val="es-ES_tradnl"/>
        </w:rPr>
      </w:pPr>
      <w:r>
        <w:rPr>
          <w:lang w:val="es-ES_tradnl"/>
        </w:rPr>
        <w:tab/>
        <w:t>21: 2-3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Sincronía con Norte</w:t>
      </w:r>
    </w:p>
    <w:p w:rsidR="00135342" w:rsidRDefault="00135342" w:rsidP="00135342">
      <w:pPr>
        <w:tabs>
          <w:tab w:val="left" w:pos="-720"/>
        </w:tabs>
        <w:suppressAutoHyphens/>
        <w:spacing w:line="240" w:lineRule="atLeast"/>
        <w:rPr>
          <w:lang w:val="es-ES_tradnl"/>
        </w:rPr>
      </w:pPr>
      <w:r>
        <w:rPr>
          <w:lang w:val="es-ES_tradnl"/>
        </w:rPr>
        <w:t xml:space="preserve"> (abreviado)</w:t>
      </w:r>
    </w:p>
    <w:p w:rsidR="00135342" w:rsidRDefault="00135342" w:rsidP="00135342">
      <w:pPr>
        <w:tabs>
          <w:tab w:val="left" w:pos="-720"/>
        </w:tabs>
        <w:suppressAutoHyphens/>
        <w:spacing w:line="240" w:lineRule="atLeast"/>
        <w:rPr>
          <w:lang w:val="es-ES_tradnl"/>
        </w:rPr>
      </w:pPr>
      <w:r>
        <w:rPr>
          <w:lang w:val="es-ES_tradnl"/>
        </w:rPr>
        <w:t>Suma</w:t>
      </w:r>
    </w:p>
    <w:p w:rsidR="00135342" w:rsidRDefault="00135342" w:rsidP="00135342">
      <w:pPr>
        <w:tabs>
          <w:tab w:val="left" w:pos="-720"/>
        </w:tabs>
        <w:suppressAutoHyphens/>
        <w:spacing w:line="240" w:lineRule="atLeast"/>
        <w:rPr>
          <w:lang w:val="es-ES_tradnl"/>
        </w:rPr>
      </w:pPr>
      <w:r>
        <w:rPr>
          <w:lang w:val="es-ES_tradnl"/>
        </w:rPr>
        <w:t xml:space="preserve"> (estrechamente paralelo)</w:t>
      </w:r>
    </w:p>
    <w:p w:rsidR="00135342" w:rsidRDefault="00135342" w:rsidP="00135342">
      <w:pPr>
        <w:tabs>
          <w:tab w:val="left" w:pos="-720"/>
        </w:tabs>
        <w:suppressAutoHyphens/>
        <w:spacing w:line="240" w:lineRule="atLeast"/>
        <w:rPr>
          <w:lang w:val="es-ES_tradnl"/>
        </w:rPr>
      </w:pPr>
      <w:r>
        <w:rPr>
          <w:lang w:val="es-ES_tradnl"/>
        </w:rPr>
        <w:t>Registros de Josafat</w:t>
      </w:r>
    </w:p>
    <w:p w:rsidR="00135342" w:rsidRDefault="00135342" w:rsidP="00135342">
      <w:pPr>
        <w:tabs>
          <w:tab w:val="left" w:pos="-720"/>
        </w:tabs>
        <w:suppressAutoHyphens/>
        <w:spacing w:line="240" w:lineRule="atLeast"/>
        <w:rPr>
          <w:lang w:val="es-ES_tradnl"/>
        </w:rPr>
      </w:pPr>
      <w:r>
        <w:rPr>
          <w:lang w:val="es-ES_tradnl"/>
        </w:rPr>
        <w:t xml:space="preserve"> (levemente paralelo)</w:t>
      </w:r>
    </w:p>
    <w:p w:rsidR="00135342" w:rsidRDefault="00135342" w:rsidP="00135342">
      <w:pPr>
        <w:tabs>
          <w:tab w:val="left" w:pos="-720"/>
        </w:tabs>
        <w:suppressAutoHyphens/>
        <w:spacing w:line="240" w:lineRule="atLeast"/>
        <w:rPr>
          <w:lang w:val="es-ES_tradnl"/>
        </w:rPr>
      </w:pPr>
      <w:r>
        <w:rPr>
          <w:lang w:val="es-ES_tradnl"/>
        </w:rPr>
        <w:t>Prostitución masculina</w:t>
      </w:r>
    </w:p>
    <w:p w:rsidR="00135342" w:rsidRDefault="00135342" w:rsidP="00135342">
      <w:pPr>
        <w:tabs>
          <w:tab w:val="left" w:pos="-720"/>
        </w:tabs>
        <w:suppressAutoHyphens/>
        <w:spacing w:line="240" w:lineRule="atLeast"/>
        <w:rPr>
          <w:lang w:val="es-ES_tradnl"/>
        </w:rPr>
      </w:pPr>
      <w:r>
        <w:rPr>
          <w:lang w:val="es-ES_tradnl"/>
        </w:rPr>
        <w:t xml:space="preserve"> (omitido)</w:t>
      </w:r>
    </w:p>
    <w:p w:rsidR="00135342" w:rsidRDefault="00135342" w:rsidP="00135342">
      <w:pPr>
        <w:tabs>
          <w:tab w:val="left" w:pos="-720"/>
        </w:tabs>
        <w:suppressAutoHyphens/>
        <w:spacing w:line="240" w:lineRule="atLeast"/>
        <w:rPr>
          <w:lang w:val="es-ES_tradnl"/>
        </w:rPr>
      </w:pPr>
      <w:r>
        <w:rPr>
          <w:lang w:val="es-ES_tradnl"/>
        </w:rPr>
        <w:t>Empresa marítima</w:t>
      </w:r>
    </w:p>
    <w:p w:rsidR="00135342" w:rsidRDefault="00135342" w:rsidP="00135342">
      <w:pPr>
        <w:tabs>
          <w:tab w:val="left" w:pos="-720"/>
        </w:tabs>
        <w:suppressAutoHyphens/>
        <w:spacing w:line="240" w:lineRule="atLeast"/>
        <w:rPr>
          <w:lang w:val="es-ES_tradnl"/>
        </w:rPr>
      </w:pPr>
      <w:r>
        <w:rPr>
          <w:lang w:val="es-ES_tradnl"/>
        </w:rPr>
        <w:t xml:space="preserve"> (extendido)</w:t>
      </w:r>
    </w:p>
    <w:p w:rsidR="00135342" w:rsidRDefault="00135342" w:rsidP="00135342">
      <w:pPr>
        <w:tabs>
          <w:tab w:val="left" w:pos="-720"/>
        </w:tabs>
        <w:suppressAutoHyphens/>
        <w:spacing w:line="240" w:lineRule="atLeast"/>
        <w:rPr>
          <w:lang w:val="es-ES_tradnl"/>
        </w:rPr>
      </w:pPr>
      <w:r>
        <w:rPr>
          <w:lang w:val="es-ES_tradnl"/>
        </w:rPr>
        <w:t>Cierre de Reino</w:t>
      </w:r>
    </w:p>
    <w:p w:rsidR="00135342" w:rsidRDefault="00135342" w:rsidP="00135342">
      <w:pPr>
        <w:tabs>
          <w:tab w:val="left" w:pos="-720"/>
        </w:tabs>
        <w:suppressAutoHyphens/>
        <w:spacing w:line="240" w:lineRule="atLeast"/>
        <w:rPr>
          <w:lang w:val="es-ES_tradnl"/>
        </w:rPr>
      </w:pPr>
      <w:r>
        <w:rPr>
          <w:lang w:val="es-ES_tradnl"/>
        </w:rPr>
        <w:t xml:space="preserve"> (estrechamente paralelo)</w:t>
      </w:r>
    </w:p>
    <w:p w:rsidR="00135342" w:rsidRDefault="00135342" w:rsidP="00135342">
      <w:pPr>
        <w:tabs>
          <w:tab w:val="left" w:pos="-720"/>
        </w:tabs>
        <w:suppressAutoHyphens/>
        <w:spacing w:line="240" w:lineRule="atLeast"/>
        <w:rPr>
          <w:lang w:val="es-ES_tradnl"/>
        </w:rPr>
      </w:pPr>
      <w:r>
        <w:rPr>
          <w:lang w:val="es-ES_tradnl"/>
        </w:rPr>
        <w:t>Los Hermanos de Joram</w:t>
      </w:r>
    </w:p>
    <w:p w:rsidR="00135342" w:rsidRDefault="00135342" w:rsidP="00135342">
      <w:pPr>
        <w:tabs>
          <w:tab w:val="left" w:pos="-720"/>
        </w:tabs>
        <w:suppressAutoHyphens/>
        <w:spacing w:line="240" w:lineRule="atLeast"/>
        <w:rPr>
          <w:lang w:val="es-ES_tradnl"/>
        </w:rPr>
      </w:pPr>
      <w:r>
        <w:rPr>
          <w:lang w:val="es-ES_tradnl"/>
        </w:rPr>
        <w:t xml:space="preserve"> (agregado)</w:t>
      </w:r>
    </w:p>
    <w:p w:rsidR="00135342" w:rsidRDefault="00135342" w:rsidP="00135342">
      <w:pPr>
        <w:tabs>
          <w:tab w:val="left" w:pos="-720"/>
        </w:tabs>
        <w:suppressAutoHyphens/>
        <w:spacing w:line="240" w:lineRule="atLeast"/>
        <w:rPr>
          <w:lang w:val="es-ES_tradnl"/>
        </w:rPr>
      </w:pPr>
      <w:r>
        <w:rPr>
          <w:lang w:val="es-ES_tradnl"/>
        </w:rPr>
        <w:t>1 Reyes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22: 41</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22: 42-43</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22: 45</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22: 46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22: 44,48-49</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22: 50</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Comparación de 2 Crónicas 20: 31-21: 3 con 1 Reyes 22: 41-50 (figura 36)</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ab/>
        <w:t>Como indica la comparación antes mencionada, varios cambios típicos son evidentes.  Primero, el Cronista omitió la sincronía con el Norte, como normalmente lo hacía (20: 31a// 1 Reyes 22: 41). Segundo, cambió su atención a los registros proféticos del reino de Josafat como lo hizo en otra parte (20: 34// 1 Reyes 22: 45; vea Introducción:</w:t>
      </w:r>
      <w:r>
        <w:rPr>
          <w:i/>
          <w:lang w:val="es-ES_tradnl"/>
        </w:rPr>
        <w:t xml:space="preserve">  15) Profetas).</w:t>
      </w:r>
      <w:r>
        <w:rPr>
          <w:lang w:val="es-ES_tradnl"/>
        </w:rPr>
        <w:t xml:space="preserve">  Tercero, una vez más se omite la mención de prostitución ritual masculina (1 Reyes 22: 46).</w:t>
      </w:r>
    </w:p>
    <w:p w:rsidR="00135342" w:rsidRDefault="00135342" w:rsidP="00135342">
      <w:pPr>
        <w:tabs>
          <w:tab w:val="left" w:pos="-720"/>
        </w:tabs>
        <w:suppressAutoHyphens/>
        <w:spacing w:line="240" w:lineRule="atLeast"/>
        <w:rPr>
          <w:lang w:val="es-ES_tradnl"/>
        </w:rPr>
      </w:pPr>
      <w:r>
        <w:rPr>
          <w:lang w:val="es-ES_tradnl"/>
        </w:rPr>
        <w:tab/>
        <w:t xml:space="preserve">Un cambio importante se produce en el aviso de que "el pueblo continuó ofreciendo sacrificios y quemando incienso" (1 Reyes 22: 43).  El Cronista alejó su atención de los sus actos para indicar la fuente del problema:  </w:t>
      </w:r>
      <w:r>
        <w:rPr>
          <w:b/>
          <w:lang w:val="es-ES_tradnl"/>
        </w:rPr>
        <w:t>el pueblo todavía no tenían sus corazones fijos en el Dios de sus padres</w:t>
      </w:r>
      <w:r>
        <w:rPr>
          <w:lang w:val="es-ES_tradnl"/>
        </w:rPr>
        <w:t xml:space="preserve"> (20: 33).</w:t>
      </w:r>
    </w:p>
    <w:p w:rsidR="00135342" w:rsidRDefault="00135342" w:rsidP="00135342">
      <w:pPr>
        <w:tabs>
          <w:tab w:val="left" w:pos="-720"/>
        </w:tabs>
        <w:suppressAutoHyphens/>
        <w:spacing w:line="240" w:lineRule="atLeast"/>
        <w:rPr>
          <w:lang w:val="es-ES_tradnl"/>
        </w:rPr>
      </w:pPr>
      <w:r>
        <w:rPr>
          <w:lang w:val="es-ES_tradnl"/>
        </w:rPr>
        <w:tab/>
        <w:t xml:space="preserve">La variación más significativa en este pasaje aparece en la expansión de la empresa marítima de Josafat (20: 35-37// 1 Reyes 22: 44,48-49).  El Cronista agregó que Josafat entró en una alianza con el rey israelita Ocozías (20: 35).   También agregó un reproche profético dirigido hacia Josafat, debido a su alianza, e indicó que el juicio divino destruyó las naves del rey (20: 37).   Estos temas se sientan bien con la oposición del Cronista a alianzas con el Norte (vea </w:t>
      </w:r>
      <w:r>
        <w:rPr>
          <w:i/>
          <w:lang w:val="es-ES_tradnl"/>
        </w:rPr>
        <w:t>Introducción:  2) Israel Norteño</w:t>
      </w:r>
      <w:r>
        <w:rPr>
          <w:lang w:val="es-ES_tradnl"/>
        </w:rPr>
        <w:t xml:space="preserve">) y con los profetas del papel importantes jugó a en su historia (vea </w:t>
      </w:r>
      <w:r>
        <w:rPr>
          <w:i/>
          <w:lang w:val="es-ES_tradnl"/>
        </w:rPr>
        <w:t>Introducción:  15) Profetas</w:t>
      </w:r>
      <w:r>
        <w:rPr>
          <w:lang w:val="es-ES_tradnl"/>
        </w:rPr>
        <w:t>).</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lang w:val="es-ES_tradnl"/>
        </w:rPr>
        <w:t>Estructura de 20: 31-21: 3</w:t>
      </w:r>
    </w:p>
    <w:p w:rsidR="00135342" w:rsidRDefault="00135342" w:rsidP="00135342">
      <w:pPr>
        <w:tabs>
          <w:tab w:val="left" w:pos="-720"/>
        </w:tabs>
        <w:suppressAutoHyphens/>
        <w:spacing w:line="240" w:lineRule="atLeast"/>
        <w:rPr>
          <w:lang w:val="es-ES_tradnl"/>
        </w:rPr>
      </w:pPr>
      <w:r>
        <w:rPr>
          <w:lang w:val="es-ES_tradnl"/>
        </w:rPr>
        <w:tab/>
        <w:t>Como resultado de sus cambios, el fin del Cronista al reino de Josafat se divide en tres partes (vea figura 35).  Un resumen del reino de Josafat (20: 31-34) seguido por un registro extendido de la alianza marítima del rey (20: 35-37). Es difícil entender por qué el Cronista escogió presentar este relato entre los avisos finales de la vida de Josafat.  Sería que quería mantener la simetría de la porción principal del reino del rey intacta.  Cualquiera que fuere la motivación, este relato forma un epílogo al relato principal del reino de Josafat. El tercer elemento en esta sección es un registro típico de la muerte y entierro del rey (21: 1-3).</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Resumen del Reino de Josafat (20: 31-34)</w:t>
      </w:r>
    </w:p>
    <w:p w:rsidR="00135342" w:rsidRDefault="00135342" w:rsidP="00135342">
      <w:pPr>
        <w:tabs>
          <w:tab w:val="left" w:pos="-720"/>
        </w:tabs>
        <w:suppressAutoHyphens/>
        <w:spacing w:line="240" w:lineRule="atLeast"/>
        <w:rPr>
          <w:lang w:val="es-ES_tradnl"/>
        </w:rPr>
      </w:pPr>
      <w:r>
        <w:rPr>
          <w:lang w:val="es-ES_tradnl"/>
        </w:rPr>
        <w:tab/>
        <w:t>En su manera usual, el Cronista resumió el reino de Josafat, al notar varios hechos sobre el rey.  Registró que el rey gobernó durante veinticinco años (20: 31).  El libro de reyes informa "veintidós años" (2 Reyes 3: 1; 8: 16).  Con toda probabilidad, el Cronista incluyó tres años de co-regencia con Asa durante su enfermedad severa de los pies (16: 10-14).</w:t>
      </w:r>
    </w:p>
    <w:p w:rsidR="00135342" w:rsidRDefault="00135342" w:rsidP="00135342">
      <w:pPr>
        <w:tabs>
          <w:tab w:val="left" w:pos="-720"/>
        </w:tabs>
        <w:suppressAutoHyphens/>
        <w:spacing w:line="240" w:lineRule="atLeast"/>
        <w:rPr>
          <w:lang w:val="es-ES_tradnl"/>
        </w:rPr>
      </w:pPr>
      <w:r>
        <w:rPr>
          <w:lang w:val="es-ES_tradnl"/>
        </w:rPr>
        <w:tab/>
        <w:t xml:space="preserve">El resumen del Cronista del reino de Josafat lo compara con Asa (20: 32-33).  Ambos reyes </w:t>
      </w:r>
      <w:r>
        <w:rPr>
          <w:b/>
          <w:lang w:val="es-ES_tradnl"/>
        </w:rPr>
        <w:t>hacían lo correcto a los ojos del Señor</w:t>
      </w:r>
      <w:r>
        <w:rPr>
          <w:lang w:val="es-ES_tradnl"/>
        </w:rPr>
        <w:t xml:space="preserve"> (20: 32// 1 Reyes 22: 43).  El </w:t>
      </w:r>
      <w:r>
        <w:rPr>
          <w:lang w:val="es-ES_tradnl"/>
        </w:rPr>
        <w:lastRenderedPageBreak/>
        <w:t>registro del Cronista del rey incluye tiempos de obediencia y desobediencia.  No se omitieron evaluaciones positivas de reyes que tuvieran fracasos serios.  En general, el Cronista quería que sus lectores evaluaran a ambos reyes positivamente.</w:t>
      </w:r>
    </w:p>
    <w:p w:rsidR="00135342" w:rsidRDefault="00135342" w:rsidP="00135342">
      <w:pPr>
        <w:tabs>
          <w:tab w:val="left" w:pos="-720"/>
        </w:tabs>
        <w:suppressAutoHyphens/>
        <w:spacing w:line="240" w:lineRule="atLeast"/>
        <w:rPr>
          <w:lang w:val="es-ES_tradnl"/>
        </w:rPr>
      </w:pPr>
      <w:r>
        <w:rPr>
          <w:lang w:val="es-ES_tradnl"/>
        </w:rPr>
        <w:tab/>
        <w:t xml:space="preserve">20: 33, sin embargo, levanta dos consideraciones negativas.  El Cronista notó que </w:t>
      </w:r>
      <w:r>
        <w:rPr>
          <w:b/>
          <w:lang w:val="es-ES_tradnl"/>
        </w:rPr>
        <w:t>los altares, sin embargo, no se quitaron</w:t>
      </w:r>
      <w:r>
        <w:rPr>
          <w:lang w:val="es-ES_tradnl"/>
        </w:rPr>
        <w:t xml:space="preserve">.  Así como Asa (vea 14: 3,5; 15: 17), Josafat también quitó ciertos altares y no ciertos otros (17: 6; 20: 33). Al parecer, Josafat no era completamente consistente en este asunto en todo su reino.  No obstante, el Cronista también indicó que la persistencia del culto en los altares no era debido al rey mismo, sino al pueblo. Según hemos visto, el libro de Reyes lee a estas alturas que "el pueblo continuó ofreciendo sacrificios e quemando incienso allí" (1 Reyes 22: 43).  El Cronista sustituyó su propia preocupación característica con la devoción de todo corazón. Notó que </w:t>
      </w:r>
      <w:r>
        <w:rPr>
          <w:b/>
          <w:lang w:val="es-ES_tradnl"/>
        </w:rPr>
        <w:t>el pueblo todavía no habían consagrado sus corazones al Dios de sus padres</w:t>
      </w:r>
      <w:r>
        <w:rPr>
          <w:lang w:val="es-ES_tradnl"/>
        </w:rPr>
        <w:t xml:space="preserve"> (20: 33). Aunque Josafat sirvió a Dios de su corazón (vea 19: 3), la falta de devoción interior entre el pueblo causó problemas en el futuro.  Aquí el Cronista enfocó en las motivaciones del corazón del pueblo como lo hizo en muchos otros pasajes (vea Introducción:</w:t>
      </w:r>
      <w:r>
        <w:rPr>
          <w:i/>
          <w:lang w:val="es-ES_tradnl"/>
        </w:rPr>
        <w:t xml:space="preserve"> 16) Motivaciones).</w:t>
      </w:r>
    </w:p>
    <w:p w:rsidR="00135342" w:rsidRDefault="00135342" w:rsidP="00135342">
      <w:pPr>
        <w:tabs>
          <w:tab w:val="left" w:pos="-720"/>
        </w:tabs>
        <w:suppressAutoHyphens/>
        <w:spacing w:line="240" w:lineRule="atLeast"/>
        <w:rPr>
          <w:lang w:val="es-ES_tradnl"/>
        </w:rPr>
      </w:pPr>
      <w:r>
        <w:rPr>
          <w:lang w:val="es-ES_tradnl"/>
        </w:rPr>
        <w:tab/>
        <w:t xml:space="preserve">El Cronista cerró su resumen del reino de Josafat al agregar tanta más información que aparecía en </w:t>
      </w:r>
      <w:r>
        <w:rPr>
          <w:b/>
          <w:lang w:val="es-ES_tradnl"/>
        </w:rPr>
        <w:t>los anales de Jehú, hijo de Ananí</w:t>
      </w:r>
      <w:r>
        <w:rPr>
          <w:lang w:val="es-ES_tradnl"/>
        </w:rPr>
        <w:t xml:space="preserve">, que son, en sí mismos, el trabajo mayor del libro de los reyes de Israel (20: 34).  La referencia aquí no es al libro canónico de Reyes.  Jehú sólo aparece en 1 Reyes 16: 1,7,12, lo que apenas constituye los anales de Jehú (20: 34).  En su modo típico, el Cronista indica su interés perspicaz en los registros proféticos de los reyes de Judá (vea Introducción: </w:t>
      </w:r>
      <w:r>
        <w:rPr>
          <w:i/>
          <w:lang w:val="es-ES_tradnl"/>
        </w:rPr>
        <w:t xml:space="preserve"> 15) Profetas).</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Alianza Marítima de Josafat (20: 35-37)</w:t>
      </w:r>
    </w:p>
    <w:p w:rsidR="00135342" w:rsidRDefault="00135342" w:rsidP="00135342">
      <w:pPr>
        <w:tabs>
          <w:tab w:val="left" w:pos="-720"/>
        </w:tabs>
        <w:suppressAutoHyphens/>
        <w:spacing w:line="240" w:lineRule="atLeast"/>
        <w:rPr>
          <w:lang w:val="es-ES_tradnl"/>
        </w:rPr>
      </w:pPr>
      <w:r>
        <w:rPr>
          <w:lang w:val="es-ES_tradnl"/>
        </w:rPr>
        <w:tab/>
        <w:t>Según fue mencionado anteriormente, el registro de 1 Reyes 22: se ha transformado en un relato de alianza con el Norte 47-50.  Este cambio llamó la atención a un tema ya mencionado en el reino del rey.  Josafat anteriormente se alió con Acab y recibió un severo reproche profético (19: 1-3).  A estas alturas, el texto indica que Josafat cayó en el mismo problema de nuevo.</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Estructura de 20: 35-37</w:t>
      </w:r>
    </w:p>
    <w:p w:rsidR="00135342" w:rsidRDefault="00135342" w:rsidP="00135342">
      <w:pPr>
        <w:tabs>
          <w:tab w:val="left" w:pos="-720"/>
        </w:tabs>
        <w:suppressAutoHyphens/>
        <w:spacing w:line="240" w:lineRule="atLeast"/>
        <w:rPr>
          <w:lang w:val="es-ES_tradnl"/>
        </w:rPr>
      </w:pPr>
      <w:r>
        <w:rPr>
          <w:lang w:val="es-ES_tradnl"/>
        </w:rPr>
        <w:tab/>
        <w:t>Esta narrativa breve se divide en tres pasos (vea figura 35). Josafat empezó a construir con Ocozías (20: 35-36a).  Un profeta condenó la acción (20: 36b-37a).  Se estropearon los planes de Josafat, en cumplimiento de la palabra profética (20: 37b).</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i/>
          <w:lang w:val="es-ES_tradnl"/>
        </w:rPr>
      </w:pPr>
      <w:r>
        <w:rPr>
          <w:i/>
          <w:lang w:val="es-ES_tradnl"/>
        </w:rPr>
        <w:t>Josafat Construye Barcos con Ocozías (20: 35-36a)</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lang w:val="es-ES_tradnl"/>
        </w:rPr>
        <w:tab/>
        <w:t xml:space="preserve">El primer paso de este episodio describe cómo Josafat construyó </w:t>
      </w:r>
      <w:r>
        <w:rPr>
          <w:b/>
          <w:lang w:val="es-ES_tradnl"/>
        </w:rPr>
        <w:t>una flota de buques mercantes</w:t>
      </w:r>
      <w:r>
        <w:rPr>
          <w:lang w:val="es-ES_tradnl"/>
        </w:rPr>
        <w:t xml:space="preserve"> (20: 36a).  Esta acción en sí misma era una aceptable, si no admirable.  El rey ideal Salomón había establecido un sistema del comercio marítimo extenso (vea 8: 17-18).</w:t>
      </w:r>
    </w:p>
    <w:p w:rsidR="00135342" w:rsidRDefault="00135342" w:rsidP="00135342">
      <w:pPr>
        <w:tabs>
          <w:tab w:val="left" w:pos="-720"/>
        </w:tabs>
        <w:suppressAutoHyphens/>
        <w:spacing w:line="240" w:lineRule="atLeast"/>
        <w:rPr>
          <w:lang w:val="es-ES_tradnl"/>
        </w:rPr>
      </w:pPr>
      <w:r>
        <w:rPr>
          <w:lang w:val="es-ES_tradnl"/>
        </w:rPr>
        <w:tab/>
        <w:t xml:space="preserve">No obstante, logró este fin mediante </w:t>
      </w:r>
      <w:r>
        <w:rPr>
          <w:b/>
          <w:lang w:val="es-ES_tradnl"/>
        </w:rPr>
        <w:t>una alianza con Ocozías rey de Israel</w:t>
      </w:r>
      <w:r>
        <w:rPr>
          <w:lang w:val="es-ES_tradnl"/>
        </w:rPr>
        <w:t xml:space="preserve"> (20: 35). Salomón había cooperado con Hiram en sus venturas en mar comercia (vea 8: 17-18).  Aparecería que el Cronista no consideró cooperación con otras naciones en tales esfuerzos como infidelidad (vea Introducción:</w:t>
      </w:r>
      <w:r>
        <w:rPr>
          <w:i/>
          <w:lang w:val="es-ES_tradnl"/>
        </w:rPr>
        <w:t xml:space="preserve"> 3) Relaciones Internacionales).</w:t>
      </w:r>
      <w:r>
        <w:rPr>
          <w:lang w:val="es-ES_tradnl"/>
        </w:rPr>
        <w:t xml:space="preserve">  El error de Josafat fue que se alió con un rey israelita Norteño que era culpable de maldad (20: </w:t>
      </w:r>
      <w:r>
        <w:rPr>
          <w:lang w:val="es-ES_tradnl"/>
        </w:rPr>
        <w:lastRenderedPageBreak/>
        <w:t>35).  Un reproche similar vino a Josafat anteriormente por su alianza con Acab (vea 19: 1-3).  Israel norteño estaba en rebelión contra Dios y por consiguiente, se prohibieron alianzas con él (vea Introducción:</w:t>
      </w:r>
      <w:r>
        <w:rPr>
          <w:i/>
          <w:lang w:val="es-ES_tradnl"/>
        </w:rPr>
        <w:t xml:space="preserve">  2) Israel Norteño).</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Condenación profética (20: 36b-37a)</w:t>
      </w:r>
    </w:p>
    <w:p w:rsidR="00135342" w:rsidRDefault="00135342" w:rsidP="00135342">
      <w:pPr>
        <w:tabs>
          <w:tab w:val="left" w:pos="-720"/>
        </w:tabs>
        <w:suppressAutoHyphens/>
        <w:spacing w:line="240" w:lineRule="atLeast"/>
        <w:rPr>
          <w:lang w:val="es-ES_tradnl"/>
        </w:rPr>
      </w:pPr>
      <w:r>
        <w:rPr>
          <w:lang w:val="es-ES_tradnl"/>
        </w:rPr>
        <w:tab/>
        <w:t xml:space="preserve">Como pasó anteriormente en el reino de Josafat (vea 19: 1-3), un profeta apareció para reprender al rey por su infidelidad.  </w:t>
      </w:r>
      <w:r>
        <w:rPr>
          <w:b/>
          <w:lang w:val="es-ES_tradnl"/>
        </w:rPr>
        <w:t>Eliezer, hijo de Dodavahú</w:t>
      </w:r>
      <w:r>
        <w:rPr>
          <w:lang w:val="es-ES_tradnl"/>
        </w:rPr>
        <w:t>, es desconocido de otro modo (20: 37a), pero su mensaje siguió la forma normal de un oráculo de juicio.  El primero trajo una imputación:  el rey había hecho una alianza con Ocozías (20: 37a).  Como los reinos sucesivos a Josafat ilustrarán, esta práctica demostraría tener consecuencias severas para Judá en generaciones futuras (vea 21: 1-24: 27; también vea Introducción:</w:t>
      </w:r>
      <w:r>
        <w:rPr>
          <w:i/>
          <w:lang w:val="es-ES_tradnl"/>
        </w:rPr>
        <w:t xml:space="preserve"> 2) Israel Norteño).</w:t>
      </w:r>
      <w:r>
        <w:rPr>
          <w:lang w:val="es-ES_tradnl"/>
        </w:rPr>
        <w:t xml:space="preserve">  El profeta entonces siguió su imputación con un sentencia:  </w:t>
      </w:r>
      <w:r>
        <w:rPr>
          <w:b/>
          <w:lang w:val="es-ES_tradnl"/>
        </w:rPr>
        <w:t>el Señor destruirá lo que ha hecho</w:t>
      </w:r>
      <w:r>
        <w:rPr>
          <w:lang w:val="es-ES_tradnl"/>
        </w:rPr>
        <w:t xml:space="preserve"> (20: 37a).  El juicio era apropiado para el pecado.</w:t>
      </w:r>
    </w:p>
    <w:p w:rsidR="00135342" w:rsidRDefault="00135342" w:rsidP="00135342">
      <w:pPr>
        <w:tabs>
          <w:tab w:val="left" w:pos="-720"/>
        </w:tabs>
        <w:suppressAutoHyphens/>
        <w:spacing w:line="240" w:lineRule="atLeast"/>
        <w:rPr>
          <w:i/>
          <w:lang w:val="es-ES_tradnl"/>
        </w:rPr>
      </w:pPr>
    </w:p>
    <w:p w:rsidR="00135342" w:rsidRDefault="00135342" w:rsidP="00135342">
      <w:pPr>
        <w:tabs>
          <w:tab w:val="left" w:pos="-720"/>
        </w:tabs>
        <w:suppressAutoHyphens/>
        <w:spacing w:line="240" w:lineRule="atLeast"/>
        <w:rPr>
          <w:lang w:val="es-ES_tradnl"/>
        </w:rPr>
      </w:pPr>
      <w:r>
        <w:rPr>
          <w:i/>
          <w:lang w:val="es-ES_tradnl"/>
        </w:rPr>
        <w:t>Se Destruyen las Naves de Josafat (20: 37b)</w:t>
      </w:r>
    </w:p>
    <w:p w:rsidR="00135342" w:rsidRDefault="00135342" w:rsidP="00135342">
      <w:pPr>
        <w:tabs>
          <w:tab w:val="left" w:pos="-720"/>
        </w:tabs>
        <w:suppressAutoHyphens/>
        <w:spacing w:line="240" w:lineRule="atLeast"/>
        <w:rPr>
          <w:lang w:val="es-ES_tradnl"/>
        </w:rPr>
      </w:pPr>
      <w:r>
        <w:rPr>
          <w:lang w:val="es-ES_tradnl"/>
        </w:rPr>
        <w:tab/>
        <w:t xml:space="preserve">En equilibrio contrastante con el plan inicial del rey, el Cronista acabó este guión al agregar que se cumplió la palabra profética.  Las naves de Josafat </w:t>
      </w:r>
      <w:r>
        <w:rPr>
          <w:b/>
          <w:lang w:val="es-ES_tradnl"/>
        </w:rPr>
        <w:t>naufragaron y no estaban aptas para hacerse a la mar para comerciar</w:t>
      </w:r>
      <w:r>
        <w:rPr>
          <w:lang w:val="es-ES_tradnl"/>
        </w:rPr>
        <w:t xml:space="preserve"> (20: 37b).  La dependencia del rey en los malvados, en lugar de Dios, demostró tener consecuencias serias.  Las implicaciones para los lectores post-exílicos eran evidentes.  Desastre viene a los que se vuelve hacia los malos del Norte por ayuda.  Confianza en Dios es la manera de éxito por Judá.</w:t>
      </w:r>
    </w:p>
    <w:p w:rsidR="00135342" w:rsidRDefault="00135342" w:rsidP="00135342">
      <w:pPr>
        <w:tabs>
          <w:tab w:val="left" w:pos="-720"/>
        </w:tabs>
        <w:suppressAutoHyphens/>
        <w:spacing w:line="240" w:lineRule="atLeast"/>
        <w:rPr>
          <w:lang w:val="es-ES_tradnl"/>
        </w:rPr>
      </w:pPr>
    </w:p>
    <w:p w:rsidR="00135342" w:rsidRDefault="00135342" w:rsidP="00135342">
      <w:pPr>
        <w:tabs>
          <w:tab w:val="left" w:pos="-720"/>
        </w:tabs>
        <w:suppressAutoHyphens/>
        <w:spacing w:line="240" w:lineRule="atLeast"/>
        <w:rPr>
          <w:lang w:val="es-ES_tradnl"/>
        </w:rPr>
      </w:pPr>
      <w:r>
        <w:rPr>
          <w:i/>
          <w:lang w:val="es-ES_tradnl"/>
        </w:rPr>
        <w:t>La Muerte de Josafat, Entierro, y Sucesor (21: 1-3)</w:t>
      </w:r>
    </w:p>
    <w:p w:rsidR="00135342" w:rsidRDefault="00135342" w:rsidP="00135342">
      <w:pPr>
        <w:tabs>
          <w:tab w:val="left" w:pos="-720"/>
        </w:tabs>
        <w:suppressAutoHyphens/>
        <w:spacing w:line="240" w:lineRule="atLeast"/>
        <w:rPr>
          <w:lang w:val="es-ES_tradnl"/>
        </w:rPr>
      </w:pPr>
      <w:r>
        <w:rPr>
          <w:lang w:val="es-ES_tradnl"/>
        </w:rPr>
        <w:tab/>
        <w:t>Habiendo terminado su versión del intento fallido de Josafat para establecer comercio por mar, el Cronista volvió a seguir el texto de 1 Reyes 22: 50 muy estrechamente.  Notó que Josafat fue sucedido por su hijo Joram.</w:t>
      </w:r>
    </w:p>
    <w:p w:rsidR="00135342" w:rsidRDefault="00135342" w:rsidP="00135342">
      <w:pPr>
        <w:tabs>
          <w:tab w:val="left" w:pos="-720"/>
        </w:tabs>
        <w:suppressAutoHyphens/>
        <w:spacing w:line="240" w:lineRule="atLeast"/>
        <w:rPr>
          <w:lang w:val="es-ES_tradnl"/>
        </w:rPr>
      </w:pPr>
      <w:r>
        <w:rPr>
          <w:lang w:val="es-ES_tradnl"/>
        </w:rPr>
        <w:tab/>
        <w:t xml:space="preserve">Siguiendo este aviso directo de sucesión, el Cronista agregó un informe histórico para explica cómo Josafat había preparado el camino para su hijo.  Josafat había tratado a todos sus hijos bien.  Les </w:t>
      </w:r>
      <w:r>
        <w:rPr>
          <w:b/>
          <w:lang w:val="es-ES_tradnl"/>
        </w:rPr>
        <w:t>había dado muchos regalos... así como ciudades fortificadas</w:t>
      </w:r>
      <w:r>
        <w:rPr>
          <w:lang w:val="es-ES_tradnl"/>
        </w:rPr>
        <w:t xml:space="preserve"> (21: 3).  Aún así, Joram </w:t>
      </w:r>
      <w:r>
        <w:rPr>
          <w:b/>
          <w:lang w:val="es-ES_tradnl"/>
        </w:rPr>
        <w:t>recibió el reino... porque era el hijo primogénto</w:t>
      </w:r>
      <w:r>
        <w:rPr>
          <w:lang w:val="es-ES_tradnl"/>
        </w:rPr>
        <w:t xml:space="preserve"> (21: 3).  Es difícil determinar si el Cronista alabó a Josafat por sus acciones.  Ciertamente proporcionaron una suave transición de poder.  Aún así, hubiera sido también el caso que la opción de Joram era sencillamente debido a su condición de primogénto.  En otras palabras, Josafat no habría considerado el carácter de sus hijos cuando hizo su elección de sucesor.  Como veremos, Joram resultó la causa de muchos problemas para Judá.  El Cronista habría sugerido que la opción de Josafat fue la causa de este giro hacia lo peor.  En todo caso, el reino de Josafat llegó a su fin y su hijo, Joram, tomó el trono de Judá.</w:t>
      </w:r>
    </w:p>
    <w:p w:rsidR="00135342" w:rsidRDefault="00135342">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pPr>
        <w:rPr>
          <w:lang w:val="es-ES_tradnl"/>
        </w:rPr>
      </w:pPr>
    </w:p>
    <w:p w:rsidR="007B0530" w:rsidRDefault="007B0530" w:rsidP="007B0530">
      <w:pPr>
        <w:tabs>
          <w:tab w:val="left" w:pos="0"/>
        </w:tabs>
        <w:suppressAutoHyphens/>
        <w:spacing w:line="240" w:lineRule="atLeast"/>
        <w:rPr>
          <w:i/>
          <w:lang w:val="es-ES_tradnl"/>
        </w:rPr>
      </w:pPr>
      <w:r>
        <w:rPr>
          <w:i/>
          <w:lang w:val="es-ES_tradnl"/>
        </w:rPr>
        <w:t>Corrupción por Influencia Norteña (21: 4-24: 27)</w:t>
      </w:r>
      <w:r>
        <w:rPr>
          <w:i/>
          <w:lang w:val="es-ES_tradnl"/>
        </w:rPr>
        <w:fldChar w:fldCharType="begin"/>
      </w:r>
      <w:r>
        <w:rPr>
          <w:i/>
          <w:lang w:val="es-ES_tradnl"/>
        </w:rPr>
        <w:instrText xml:space="preserve">PRIVATE </w:instrText>
      </w:r>
      <w:r>
        <w:rPr>
          <w:i/>
          <w:lang w:val="es-ES_tradnl"/>
        </w:rPr>
        <w:fldChar w:fldCharType="end"/>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 xml:space="preserve">La segunda porción del Reino Dividido cubre los reinos de Joram (21: 4-21: 20), Ocozías (22: 1-9), Atalía (22: 10-23: 21), y Joás (24: 1-27).  Cada uno de estos archivos despliega una variedad de motivos que el Cronista diseñó para dirigir a sus lectores hacia la restauración del reino en el período post-exílico.  Aún así, este material principalmente se sostiene unido alrededor del tema central de la corrupción norteña israelita de Judá.  El reino de Josafat ya ha anticipado el problema de asociación estrecha con Norteños malos (vea 19: 1-3; 20; 35-37). A estas alturas, sin embargo, este motivo domina la historia. Joram </w:t>
      </w:r>
      <w:r>
        <w:rPr>
          <w:b/>
          <w:lang w:val="es-ES_tradnl"/>
        </w:rPr>
        <w:t>siguió el camino de los reyes de Israel, como la casa de Acab lo había hecho, porque él se casó con una hija de Acab</w:t>
      </w:r>
      <w:r>
        <w:rPr>
          <w:lang w:val="es-ES_tradnl"/>
        </w:rPr>
        <w:t xml:space="preserve"> (21: 6).  Esta hija de Acab no era otra sino Atalía, cuya presencia se hace sentir en toda esta sección.  Ocozías </w:t>
      </w:r>
      <w:r>
        <w:rPr>
          <w:b/>
          <w:lang w:val="es-ES_tradnl"/>
        </w:rPr>
        <w:t>también siguió el camino de la casa de Acab, porque su madre lo alentó a hacer el mal</w:t>
      </w:r>
      <w:r>
        <w:rPr>
          <w:lang w:val="es-ES_tradnl"/>
        </w:rPr>
        <w:t xml:space="preserve"> (22: 3).  El registro entonces se mueve a Atalía misma y el problema que le causó a la casa de David, incluso su oposición al rey Joás, cuyo reino termina en corrupción (22: 10-24: 27).</w:t>
      </w:r>
      <w:r>
        <w:rPr>
          <w:b/>
          <w:lang w:val="es-ES_tradnl"/>
        </w:rPr>
        <w:t xml:space="preserve"> </w:t>
      </w:r>
      <w:r>
        <w:rPr>
          <w:lang w:val="es-ES_tradnl"/>
        </w:rPr>
        <w:t>Puesto simplemente, el Cronista se enfocó con este material en la corrupción que vino a Judá debido a alianza con personas malas del Israel norteño.  Al hacer así, advirtió a sus lectores post-exílicos contra los peligros de arriesgar su fidelidad al Señor al establecer relaciones con aquellos entre las tribus norteñas que se rebelaron contra Dios hasta en su propio día (vea Introducción:</w:t>
      </w:r>
      <w:r>
        <w:rPr>
          <w:i/>
          <w:lang w:val="es-ES_tradnl"/>
        </w:rPr>
        <w:t xml:space="preserve">  2) Israel Norteño).</w:t>
      </w:r>
    </w:p>
    <w:p w:rsidR="007B0530" w:rsidRDefault="007B0530" w:rsidP="007B0530">
      <w:pPr>
        <w:tabs>
          <w:tab w:val="left" w:pos="0"/>
        </w:tabs>
        <w:suppressAutoHyphens/>
        <w:spacing w:line="240" w:lineRule="atLeast"/>
        <w:rPr>
          <w:i/>
          <w:lang w:val="es-ES_tradnl"/>
        </w:rPr>
      </w:pPr>
    </w:p>
    <w:p w:rsidR="007B0530" w:rsidRDefault="007B0530" w:rsidP="007B0530">
      <w:pPr>
        <w:tabs>
          <w:tab w:val="left" w:pos="0"/>
        </w:tabs>
        <w:suppressAutoHyphens/>
        <w:spacing w:line="240" w:lineRule="atLeast"/>
        <w:rPr>
          <w:i/>
          <w:lang w:val="es-ES_tradnl"/>
        </w:rPr>
      </w:pPr>
    </w:p>
    <w:p w:rsidR="007B0530" w:rsidRDefault="007B0530" w:rsidP="007B0530">
      <w:pPr>
        <w:tabs>
          <w:tab w:val="left" w:pos="0"/>
        </w:tabs>
        <w:suppressAutoHyphens/>
        <w:spacing w:line="240" w:lineRule="atLeast"/>
        <w:rPr>
          <w:lang w:val="es-ES_tradnl"/>
        </w:rPr>
      </w:pPr>
      <w:r>
        <w:rPr>
          <w:i/>
          <w:lang w:val="es-ES_tradnl"/>
        </w:rPr>
        <w:t>El Reino de Joram (21: 4-22: 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El Cronista continuó su cuenta de los reyes de Judá con un extenso registro del reino de Joram (853-841 B.C.)  El Cronista presentó una perspectiva unilateral acerca del rey.  Sin excepción, Joram se comportó de modo que trajo el juicio de Dios contra él.  Como a tal, ilustró el resultado para los que insistentemente se alejaron de Dios.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Comparación de 21: 4-22: 1 con 2 Reyes 8: 17-25</w:t>
      </w:r>
    </w:p>
    <w:p w:rsidR="007B0530" w:rsidRDefault="007B0530" w:rsidP="007B0530">
      <w:pPr>
        <w:tabs>
          <w:tab w:val="left" w:pos="0"/>
        </w:tabs>
        <w:suppressAutoHyphens/>
        <w:spacing w:line="240" w:lineRule="atLeast"/>
        <w:rPr>
          <w:lang w:val="es-ES_tradnl"/>
        </w:rPr>
      </w:pPr>
      <w:r>
        <w:rPr>
          <w:lang w:val="es-ES_tradnl"/>
        </w:rPr>
        <w:tab/>
        <w:t>El relato del Cronista de la vida de Joram levemente parangona el registro de Reyes (vea figura 37).</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 Crónicas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21: 4-11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lastRenderedPageBreak/>
        <w:tab/>
        <w:t>21: 12-17</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21: 18-22: 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Acontecimientos en Israel Norteño</w:t>
      </w:r>
    </w:p>
    <w:p w:rsidR="007B0530" w:rsidRDefault="007B0530" w:rsidP="007B0530">
      <w:pPr>
        <w:tabs>
          <w:tab w:val="left" w:pos="0"/>
        </w:tabs>
        <w:suppressAutoHyphens/>
        <w:spacing w:line="240" w:lineRule="atLeast"/>
        <w:rPr>
          <w:lang w:val="es-ES_tradnl"/>
        </w:rPr>
      </w:pPr>
      <w:r>
        <w:rPr>
          <w:lang w:val="es-ES_tradnl"/>
        </w:rPr>
        <w:tab/>
        <w:t xml:space="preserve"> (omitido)</w:t>
      </w:r>
    </w:p>
    <w:p w:rsidR="007B0530" w:rsidRDefault="007B0530" w:rsidP="007B0530">
      <w:pPr>
        <w:tabs>
          <w:tab w:val="left" w:pos="0"/>
        </w:tabs>
        <w:suppressAutoHyphens/>
        <w:spacing w:line="240" w:lineRule="atLeast"/>
        <w:rPr>
          <w:lang w:val="es-ES_tradnl"/>
        </w:rPr>
      </w:pPr>
      <w:r>
        <w:rPr>
          <w:lang w:val="es-ES_tradnl"/>
        </w:rPr>
        <w:tab/>
        <w:t>Los Pecados de Joram</w:t>
      </w:r>
    </w:p>
    <w:p w:rsidR="007B0530" w:rsidRDefault="007B0530" w:rsidP="007B0530">
      <w:pPr>
        <w:tabs>
          <w:tab w:val="left" w:pos="0"/>
        </w:tabs>
        <w:suppressAutoHyphens/>
        <w:spacing w:line="240" w:lineRule="atLeast"/>
        <w:rPr>
          <w:lang w:val="es-ES_tradnl"/>
        </w:rPr>
      </w:pPr>
      <w:r>
        <w:rPr>
          <w:lang w:val="es-ES_tradnl"/>
        </w:rPr>
        <w:tab/>
        <w:t xml:space="preserve"> (ligeramente extendido)</w:t>
      </w:r>
    </w:p>
    <w:p w:rsidR="007B0530" w:rsidRDefault="007B0530" w:rsidP="007B0530">
      <w:pPr>
        <w:tabs>
          <w:tab w:val="left" w:pos="0"/>
        </w:tabs>
        <w:suppressAutoHyphens/>
        <w:spacing w:line="240" w:lineRule="atLeast"/>
        <w:rPr>
          <w:lang w:val="es-ES_tradnl"/>
        </w:rPr>
      </w:pPr>
      <w:r>
        <w:rPr>
          <w:lang w:val="es-ES_tradnl"/>
        </w:rPr>
        <w:tab/>
        <w:t>La Condenación de Joram</w:t>
      </w:r>
    </w:p>
    <w:p w:rsidR="007B0530" w:rsidRDefault="007B0530" w:rsidP="007B0530">
      <w:pPr>
        <w:tabs>
          <w:tab w:val="left" w:pos="0"/>
        </w:tabs>
        <w:suppressAutoHyphens/>
        <w:spacing w:line="240" w:lineRule="atLeast"/>
        <w:rPr>
          <w:lang w:val="es-ES_tradnl"/>
        </w:rPr>
      </w:pPr>
      <w:r>
        <w:rPr>
          <w:lang w:val="es-ES_tradnl"/>
        </w:rPr>
        <w:tab/>
        <w:t xml:space="preserve"> (agregado)</w:t>
      </w:r>
    </w:p>
    <w:p w:rsidR="007B0530" w:rsidRDefault="007B0530" w:rsidP="007B0530">
      <w:pPr>
        <w:tabs>
          <w:tab w:val="left" w:pos="0"/>
        </w:tabs>
        <w:suppressAutoHyphens/>
        <w:spacing w:line="240" w:lineRule="atLeast"/>
        <w:rPr>
          <w:lang w:val="es-ES_tradnl"/>
        </w:rPr>
      </w:pPr>
      <w:r>
        <w:rPr>
          <w:lang w:val="es-ES_tradnl"/>
        </w:rPr>
        <w:tab/>
        <w:t>La Enfermedad y Muerte de Joram</w:t>
      </w:r>
    </w:p>
    <w:p w:rsidR="007B0530" w:rsidRDefault="007B0530" w:rsidP="007B0530">
      <w:pPr>
        <w:tabs>
          <w:tab w:val="left" w:pos="0"/>
        </w:tabs>
        <w:suppressAutoHyphens/>
        <w:spacing w:line="240" w:lineRule="atLeast"/>
        <w:rPr>
          <w:lang w:val="es-ES_tradnl"/>
        </w:rPr>
      </w:pPr>
      <w:r>
        <w:rPr>
          <w:lang w:val="es-ES_tradnl"/>
        </w:rPr>
        <w:tab/>
        <w:t xml:space="preserve"> (grandemente extendido)</w:t>
      </w:r>
    </w:p>
    <w:p w:rsidR="007B0530" w:rsidRDefault="007B0530" w:rsidP="007B0530">
      <w:pPr>
        <w:tabs>
          <w:tab w:val="left" w:pos="0"/>
        </w:tabs>
        <w:suppressAutoHyphens/>
        <w:spacing w:line="240" w:lineRule="atLeast"/>
        <w:jc w:val="center"/>
        <w:rPr>
          <w:lang w:val="es-ES_tradnl"/>
        </w:rPr>
      </w:pPr>
      <w:r>
        <w:rPr>
          <w:lang w:val="es-ES_tradnl"/>
        </w:rPr>
        <w:t>1-2 Reyes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1 Reyes 22: 51-2 Reyes 8: 16</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8: 17-22</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8: 23-25</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Comparación de 2 Crónicas 21: 4-22: 1 y 1 Reyes 22: 51-2 Reyes 8: 25 (figura 37)</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Varios otros cambios aparecen, pero son de poca importancia. Por ejemplo, Reyes consecuentemente usa el nombre "Joram." Una forma de la alternativa de "Joram" aparece en biblias en otros vocabularios. Además de esto, varias variaciones más específicas merecen comentario.</w:t>
      </w:r>
    </w:p>
    <w:p w:rsidR="007B0530" w:rsidRDefault="007B0530" w:rsidP="007B0530">
      <w:pPr>
        <w:tabs>
          <w:tab w:val="left" w:pos="0"/>
        </w:tabs>
        <w:suppressAutoHyphens/>
        <w:spacing w:line="240" w:lineRule="atLeast"/>
        <w:rPr>
          <w:lang w:val="es-ES_tradnl"/>
        </w:rPr>
      </w:pPr>
      <w:r>
        <w:rPr>
          <w:lang w:val="es-ES_tradnl"/>
        </w:rPr>
        <w:tab/>
        <w:t>Primero, el contraste más obvio entre Reyes y Crónicas es el de las omisiones grandes de 1 Reyes 22: 51- 2 Reyes 8: 16. Por la mayor parte, este material no era importante para el Cronista, porque enfoca en acontecimientos en el reino norteño.  El Cronista típicamente enfocó en el reino del sur de Judá y se movía al Norte sólo cuando acontecimientos allí se ataron estrechamente a acontecimientos en el Sur (vea Introducción:</w:t>
      </w:r>
      <w:r>
        <w:rPr>
          <w:i/>
          <w:lang w:val="es-ES_tradnl"/>
        </w:rPr>
        <w:t xml:space="preserve">  2) Israel Norteño).</w:t>
      </w:r>
    </w:p>
    <w:p w:rsidR="007B0530" w:rsidRDefault="007B0530" w:rsidP="007B0530">
      <w:pPr>
        <w:tabs>
          <w:tab w:val="left" w:pos="0"/>
        </w:tabs>
        <w:suppressAutoHyphens/>
        <w:spacing w:line="240" w:lineRule="atLeast"/>
        <w:rPr>
          <w:lang w:val="es-ES_tradnl"/>
        </w:rPr>
      </w:pPr>
      <w:r>
        <w:rPr>
          <w:lang w:val="es-ES_tradnl"/>
        </w:rPr>
        <w:tab/>
        <w:t>Segundo, al final del reino de Josafat, el Cronista agregó una lista de los muchos hijos de Josafat, para exaltarlo como uno bendito por Dios (vea 21: 2-3).  Al principio del reino de Joram, el Cronista informó que Joram asesinó a sus hermanos para afianzar su poder sobre el reino de Judá (21: 4).  Este principio del reino del rey reemplaza el informe inocuo en 2 Reyes 8: 16 e inmediatamente arroja una luz negativa sobre el reino entero del rey.</w:t>
      </w:r>
    </w:p>
    <w:p w:rsidR="007B0530" w:rsidRDefault="007B0530" w:rsidP="007B0530">
      <w:pPr>
        <w:tabs>
          <w:tab w:val="left" w:pos="0"/>
        </w:tabs>
        <w:suppressAutoHyphens/>
        <w:spacing w:line="240" w:lineRule="atLeast"/>
        <w:rPr>
          <w:lang w:val="es-ES_tradnl"/>
        </w:rPr>
      </w:pPr>
      <w:r>
        <w:rPr>
          <w:lang w:val="es-ES_tradnl"/>
        </w:rPr>
        <w:lastRenderedPageBreak/>
        <w:tab/>
        <w:t xml:space="preserve">Tercero, el Cronista ligeramente cambió el vocabulario de 2 Reyes 8: 19 (// 21: 7).  2 Reyes 8: 19 lee que Dios "no quería destruir a Judá."  El Cronista, sin embargo, escribió que Dios </w:t>
      </w:r>
      <w:r>
        <w:rPr>
          <w:b/>
          <w:lang w:val="es-ES_tradnl"/>
        </w:rPr>
        <w:t>no quería destruir la casa de David</w:t>
      </w:r>
      <w:r>
        <w:rPr>
          <w:lang w:val="es-ES_tradnl"/>
        </w:rPr>
        <w:t xml:space="preserve"> (21: 7).  Esta variación enfoca en el compromiso de Dios a la continuación del linaje davídico, uno de los temas centrales del Cronista.</w:t>
      </w:r>
    </w:p>
    <w:p w:rsidR="007B0530" w:rsidRDefault="007B0530" w:rsidP="007B0530">
      <w:pPr>
        <w:tabs>
          <w:tab w:val="left" w:pos="0"/>
        </w:tabs>
        <w:suppressAutoHyphens/>
        <w:spacing w:line="240" w:lineRule="atLeast"/>
        <w:rPr>
          <w:lang w:val="es-ES_tradnl"/>
        </w:rPr>
      </w:pPr>
      <w:r>
        <w:rPr>
          <w:lang w:val="es-ES_tradnl"/>
        </w:rPr>
        <w:tab/>
        <w:t xml:space="preserve">Cuarto, 21: 10 (// 2 Reyes 8: 22) agrega una cláusula explicativa en que Libna se rebeló </w:t>
      </w:r>
      <w:r>
        <w:rPr>
          <w:b/>
          <w:lang w:val="es-ES_tradnl"/>
        </w:rPr>
        <w:t>porque Joram había desamparado al Señor, el Dios de sus padres</w:t>
      </w:r>
      <w:r>
        <w:rPr>
          <w:lang w:val="es-ES_tradnl"/>
        </w:rPr>
        <w:t>.  Por este medio, el Cronista apuntó a una manera en el que el reino de Joram ilustró sus visiones acerca el juicio divino y bendición.</w:t>
      </w:r>
    </w:p>
    <w:p w:rsidR="007B0530" w:rsidRDefault="007B0530" w:rsidP="007B0530">
      <w:pPr>
        <w:tabs>
          <w:tab w:val="left" w:pos="0"/>
        </w:tabs>
        <w:suppressAutoHyphens/>
        <w:spacing w:line="240" w:lineRule="atLeast"/>
        <w:rPr>
          <w:lang w:val="es-ES_tradnl"/>
        </w:rPr>
      </w:pPr>
      <w:r>
        <w:rPr>
          <w:lang w:val="es-ES_tradnl"/>
        </w:rPr>
        <w:tab/>
        <w:t>Quinto, el Cronista insertó 21: 11-20 en el reino de Joram.  Este material menciona varios pecados serios del rey, la carta de Elías a él, rebelión ulterior, y el sufrimiento severo del rey y su muerte. Esta adición contribuyó significativamente al avalúo negativo de Joram.</w:t>
      </w:r>
    </w:p>
    <w:p w:rsidR="007B0530" w:rsidRDefault="007B0530" w:rsidP="007B0530">
      <w:pPr>
        <w:tabs>
          <w:tab w:val="left" w:pos="0"/>
        </w:tabs>
        <w:suppressAutoHyphens/>
        <w:spacing w:line="240" w:lineRule="atLeast"/>
        <w:rPr>
          <w:lang w:val="es-ES_tradnl"/>
        </w:rPr>
      </w:pPr>
      <w:r>
        <w:rPr>
          <w:lang w:val="es-ES_tradnl"/>
        </w:rPr>
        <w:tab/>
        <w:t>Sexto, Crónicas omiten la referencia en Reyes a fuentes literarias por las actividades del rey (2 Reyes 8: 23).  Se diseñó esta omisión probablemente para desacreditar al rey por ignorar sus archivos oficiales (vea Introducción:</w:t>
      </w:r>
      <w:r>
        <w:rPr>
          <w:i/>
          <w:lang w:val="es-ES_tradnl"/>
        </w:rPr>
        <w:t xml:space="preserve">  Propósitos históricos y Teológicos).</w:t>
      </w:r>
    </w:p>
    <w:p w:rsidR="007B0530" w:rsidRDefault="007B0530" w:rsidP="007B0530">
      <w:pPr>
        <w:tabs>
          <w:tab w:val="left" w:pos="0"/>
        </w:tabs>
        <w:suppressAutoHyphens/>
        <w:spacing w:line="240" w:lineRule="atLeast"/>
        <w:rPr>
          <w:lang w:val="es-ES_tradnl"/>
        </w:rPr>
      </w:pPr>
      <w:r>
        <w:rPr>
          <w:lang w:val="es-ES_tradnl"/>
        </w:rPr>
        <w:tab/>
        <w:t xml:space="preserve">Séptimo, el libro de Reyes se refiere al hecho de que Joram "durmió con sus padres y fue enterrado con sus padres" (2 Reyes 8: 24).  El Cronista sencillamente mencionó que </w:t>
      </w:r>
      <w:r>
        <w:rPr>
          <w:b/>
          <w:lang w:val="es-ES_tradnl"/>
        </w:rPr>
        <w:t>lo enterraron</w:t>
      </w:r>
      <w:r>
        <w:rPr>
          <w:lang w:val="es-ES_tradnl"/>
        </w:rPr>
        <w:t xml:space="preserve"> (21: 20). Además, comentó que el entierro de Joram </w:t>
      </w:r>
      <w:r>
        <w:rPr>
          <w:b/>
          <w:lang w:val="es-ES_tradnl"/>
        </w:rPr>
        <w:t>no fue en las tumbas de los reyes</w:t>
      </w:r>
      <w:r>
        <w:rPr>
          <w:lang w:val="es-ES_tradnl"/>
        </w:rPr>
        <w:t xml:space="preserve"> (21: 20). Una vez más, la perspectiva negativa del Cronista es evidente.</w:t>
      </w:r>
    </w:p>
    <w:p w:rsidR="007B0530" w:rsidRDefault="007B0530" w:rsidP="007B0530">
      <w:pPr>
        <w:tabs>
          <w:tab w:val="left" w:pos="0"/>
        </w:tabs>
        <w:suppressAutoHyphens/>
        <w:spacing w:line="240" w:lineRule="atLeast"/>
        <w:rPr>
          <w:lang w:val="es-ES_tradnl"/>
        </w:rPr>
      </w:pPr>
      <w:r>
        <w:rPr>
          <w:lang w:val="es-ES_tradnl"/>
        </w:rPr>
        <w:tab/>
        <w:t xml:space="preserve">Octavo, 2 Reyes 8: 24b-25 nota la sucesión de Ocozías en términos muy simples.  El Cronista, sin embargo, explicó varios detalles relacionados con su sucesión.  1)  </w:t>
      </w:r>
      <w:r>
        <w:rPr>
          <w:b/>
          <w:lang w:val="es-ES_tradnl"/>
        </w:rPr>
        <w:t>El pueblo de Jerusalén</w:t>
      </w:r>
      <w:r>
        <w:rPr>
          <w:lang w:val="es-ES_tradnl"/>
        </w:rPr>
        <w:t xml:space="preserve">, no Joram, nombró a Ocozías como rey (22: 1).  El reino de Joram estaba en tal desorden que el pueblo tuvo que resolver el asunto. 2) El Cronista recordó a sus lectores por qué Ocozías sucedió a Joram.  Fue porque </w:t>
      </w:r>
      <w:r>
        <w:rPr>
          <w:b/>
          <w:lang w:val="es-ES_tradnl"/>
        </w:rPr>
        <w:t>los invasores, que vinieron con los árabes, habían matado a todos los hijos mayores</w:t>
      </w:r>
      <w:r>
        <w:rPr>
          <w:lang w:val="es-ES_tradnl"/>
        </w:rPr>
        <w:t xml:space="preserve"> (22: 1b).  La alusión a 22: 17 es evidente.  En una palabra, Judá hizo rey a Ocozías porque no había otra opción.  Estas adiciones continúan el enfoque en juicio divino contra Joram.</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21: 4-22: 1</w:t>
      </w:r>
    </w:p>
    <w:p w:rsidR="007B0530" w:rsidRDefault="007B0530" w:rsidP="007B0530">
      <w:pPr>
        <w:tabs>
          <w:tab w:val="left" w:pos="0"/>
        </w:tabs>
        <w:suppressAutoHyphens/>
        <w:spacing w:line="240" w:lineRule="atLeast"/>
        <w:rPr>
          <w:lang w:val="es-ES_tradnl"/>
        </w:rPr>
      </w:pPr>
      <w:r>
        <w:rPr>
          <w:lang w:val="es-ES_tradnl"/>
        </w:rPr>
        <w:tab/>
        <w:t>La versión del Cronista del reino de Joram forma un modelo simétrico de cinco secciones (vea figura 38).</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r>
      <w:r>
        <w:rPr>
          <w:lang w:val="es-ES_tradnl"/>
        </w:rPr>
        <w:tab/>
        <w:t>Apertura del reino de Joram (21:4-7)</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t>Rebelión contra Joram (21:8-11)</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t>Rebelión de Edom (21:8-11)</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t>Edom inicia la Rebelión (21:8)</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Joram ataca (21:9a)</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Edom rodea a Joram (21:9b)</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Joram escapa (21:9c)</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t>Edom continúa la Rebelión (21:10a)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t>Rebelión de Libna (21:10b-11)</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t>Libna inicia la Rebelión (21:10b)</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t>Explicación de la Rebelión (21:11)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Condena de Elías a Joram (21:12-15)</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t>Más rebeliones contra Joram (21:16-17)</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t>Rebeliones se agitan (21:16)</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Los rebeldes atacan a Judá (21:17a)</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t>Rebeliones se terminan (21:17b)</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r>
      <w:r>
        <w:rPr>
          <w:lang w:val="es-ES_tradnl"/>
        </w:rPr>
        <w:tab/>
        <w:t>Cierre del reino de Joram (21:18-22:1)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Contorno de 2 Crónicas 21: 4-22: 1 (figura 38)</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La simetría de este pasaje es clara. Primero, las secciones de apertura (21: 4-7) y de cierre (21: 18-22: 1) se unen por la repetición de una nota cronológica.  Tanto 21: 5 como 21: 20 mencionan la edad del rey cuando empezó a reinar y la longitud de su entronización.  Segundo, las rebeliones de Edom y Libna (21: 8-11) se balancean por las rebeliones de Filisteos y árabes (21: 16-17).  Tercero, la carta de Elías a Joram (21: 12-15) forman un punto culminante en el reino porque mira atrás al rey precede pecados (21: 12-13) y anticipa el castigo que vendrá contra el rey (21: 14-15).</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Apertura del Reino de Joram (21: 4-7)</w:t>
      </w:r>
    </w:p>
    <w:p w:rsidR="007B0530" w:rsidRDefault="007B0530" w:rsidP="007B0530">
      <w:pPr>
        <w:tabs>
          <w:tab w:val="left" w:pos="0"/>
        </w:tabs>
        <w:suppressAutoHyphens/>
        <w:spacing w:line="240" w:lineRule="atLeast"/>
        <w:rPr>
          <w:lang w:val="es-ES_tradnl"/>
        </w:rPr>
      </w:pPr>
      <w:r>
        <w:rPr>
          <w:lang w:val="es-ES_tradnl"/>
        </w:rPr>
        <w:tab/>
        <w:t xml:space="preserve">El Cronista empezó su registro del reino de Joram con su propia adición a Reyes.  Enfocó en el tiempo cuando Joram </w:t>
      </w:r>
      <w:r>
        <w:rPr>
          <w:b/>
          <w:lang w:val="es-ES_tradnl"/>
        </w:rPr>
        <w:t>se estableció</w:t>
      </w:r>
      <w:r>
        <w:rPr>
          <w:lang w:val="es-ES_tradnl"/>
        </w:rPr>
        <w:t xml:space="preserve"> (21: 4).  Consolidar su fuerza era una meta importante para cada rey.  Marcó su control y poder sobre sus antagonistas. El Cronista usó terminología similar varias veces. Para la importancia de esta terminología, vea 1: 1.</w:t>
      </w:r>
    </w:p>
    <w:p w:rsidR="007B0530" w:rsidRDefault="007B0530" w:rsidP="007B0530">
      <w:pPr>
        <w:tabs>
          <w:tab w:val="left" w:pos="0"/>
        </w:tabs>
        <w:suppressAutoHyphens/>
        <w:spacing w:line="240" w:lineRule="atLeast"/>
        <w:rPr>
          <w:lang w:val="es-ES_tradnl"/>
        </w:rPr>
      </w:pPr>
      <w:r>
        <w:rPr>
          <w:lang w:val="es-ES_tradnl"/>
        </w:rPr>
        <w:tab/>
        <w:t xml:space="preserve">Cuando Joram </w:t>
      </w:r>
      <w:r>
        <w:rPr>
          <w:b/>
          <w:lang w:val="es-ES_tradnl"/>
        </w:rPr>
        <w:t>se estableció</w:t>
      </w:r>
      <w:r>
        <w:rPr>
          <w:lang w:val="es-ES_tradnl"/>
        </w:rPr>
        <w:t xml:space="preserve">, no fue durante un período de fidelidad. Joram ascendió al poder al pasar </w:t>
      </w:r>
      <w:r>
        <w:rPr>
          <w:b/>
          <w:lang w:val="es-ES_tradnl"/>
        </w:rPr>
        <w:t>a todos sus hermanos por la espada, junto con algunos de los príncipes de Israel</w:t>
      </w:r>
      <w:r>
        <w:rPr>
          <w:lang w:val="es-ES_tradnl"/>
        </w:rPr>
        <w:t xml:space="preserve"> (21: 4). Según 21: 2, Joram era el primogénito de seis hermanos.  El Cronista no explicó por qué Joram mató a sus hermanos.  A la luz de la condenación divina que sigue, era improbable que sus acciones fueran justificables. Parece mucho más probable que él asesinó implacablemente a sus hermanos para eliminar cualquier competencia por el trono (vea Jueces 9: 56; 2 Reyes 10: 11). En muchos aspectos, este informe del fratricidio de Joram parece estar fuera de lugar. Aparecería mucho más en línea con el acercamiento usual del Cronista primero proporcionar un armazón cronológico (21: 5-7) y entonces moverse a los crímenes de Joram (21: 4).  No obstante, con esta apertura inusualmente abrupta, inmediatamente llevó a sus lectores a concluir que Joram era un rey muy malo.</w:t>
      </w:r>
    </w:p>
    <w:p w:rsidR="007B0530" w:rsidRDefault="007B0530" w:rsidP="007B0530">
      <w:pPr>
        <w:tabs>
          <w:tab w:val="left" w:pos="0"/>
        </w:tabs>
        <w:suppressAutoHyphens/>
        <w:spacing w:line="240" w:lineRule="atLeast"/>
        <w:rPr>
          <w:lang w:val="es-ES_tradnl"/>
        </w:rPr>
      </w:pPr>
      <w:r>
        <w:rPr>
          <w:lang w:val="es-ES_tradnl"/>
        </w:rPr>
        <w:tab/>
        <w:t>El Cronista volvió al registro de Reyes para dar una descripción más general del reino de Joram (21: 5-7// 2 Reyes 8: 17-19).  El nombró primero la edad del rey y la longitud de su tiempo en el trono (21: 5). Estos hechos aparecen de nuevo al final del relato del Cronista (vea 21: 20). De otros avisos cronológicos relacionados con Joram (vea 2 Reyes 1: 17; 3: 1; 8: 16), parece mejor concluir que Joram era co-regente con Josafat por al menos cuatro años.</w:t>
      </w:r>
    </w:p>
    <w:p w:rsidR="007B0530" w:rsidRDefault="007B0530" w:rsidP="007B0530">
      <w:pPr>
        <w:tabs>
          <w:tab w:val="left" w:pos="0"/>
        </w:tabs>
        <w:suppressAutoHyphens/>
        <w:spacing w:line="240" w:lineRule="atLeast"/>
        <w:rPr>
          <w:lang w:val="es-ES_tradnl"/>
        </w:rPr>
      </w:pPr>
      <w:r>
        <w:rPr>
          <w:lang w:val="es-ES_tradnl"/>
        </w:rPr>
        <w:tab/>
        <w:t xml:space="preserve">Este armazón cronológico lleva a una evaluación del reino del rey que también toma grandemente de Reyes (21: 6-7// 2 Reyes 8: 18-19).  El texto compara a Joram con </w:t>
      </w:r>
      <w:r>
        <w:rPr>
          <w:lang w:val="es-ES_tradnl"/>
        </w:rPr>
        <w:lastRenderedPageBreak/>
        <w:t>los reyes de Israel y específicamente con la casa de Acab (21: 6).  Los libros de Reyes y Crónicas comparan a otros reyes de Judá con reyes israelitas norteños (vea 2 Reyes 16: 3) y con Acab específicamente (vea 2 Reyes 8: 27; 21: 3) para indicar cuán malos se habían vuelto algunos reyes Judiítas (vea 2 Crónicas 21: 6,13; 22: 4; 28: 2-4; también vea Introducción:</w:t>
      </w:r>
      <w:r>
        <w:rPr>
          <w:i/>
          <w:lang w:val="es-ES_tradnl"/>
        </w:rPr>
        <w:t xml:space="preserve"> 2) Israel Norteño).</w:t>
      </w:r>
      <w:r>
        <w:rPr>
          <w:lang w:val="es-ES_tradnl"/>
        </w:rPr>
        <w:t xml:space="preserve"> El punto de comparación aquí y en otras partes es el sincretismo principalmente religioso. Se hace más directa la conexión con Acab porque Joram </w:t>
      </w:r>
      <w:r>
        <w:rPr>
          <w:b/>
          <w:lang w:val="es-ES_tradnl"/>
        </w:rPr>
        <w:t>se casó a una hija de Acab</w:t>
      </w:r>
      <w:r>
        <w:rPr>
          <w:lang w:val="es-ES_tradnl"/>
        </w:rPr>
        <w:t xml:space="preserve"> (21: 6). Joram buscó una alianza política con el Norte como su padre Josafat (vea 18: 1).  Aprendemos más tarde que el nombre de la hija de Acab era Atalía.  Ella influenció a Joram hacia el mal, así como lo hizo con su hijo (vea 22: 3).</w:t>
      </w:r>
    </w:p>
    <w:p w:rsidR="007B0530" w:rsidRDefault="007B0530" w:rsidP="007B0530">
      <w:pPr>
        <w:tabs>
          <w:tab w:val="left" w:pos="0"/>
        </w:tabs>
        <w:suppressAutoHyphens/>
        <w:spacing w:line="240" w:lineRule="atLeast"/>
        <w:rPr>
          <w:lang w:val="es-ES_tradnl"/>
        </w:rPr>
      </w:pPr>
      <w:r>
        <w:rPr>
          <w:lang w:val="es-ES_tradnl"/>
        </w:rPr>
        <w:tab/>
        <w:t xml:space="preserve">El Cronista resumió las actividades de Joram como </w:t>
      </w:r>
      <w:r>
        <w:rPr>
          <w:b/>
          <w:lang w:val="es-ES_tradnl"/>
        </w:rPr>
        <w:t>malas ante los ojos del Señor</w:t>
      </w:r>
      <w:r>
        <w:rPr>
          <w:lang w:val="es-ES_tradnl"/>
        </w:rPr>
        <w:t xml:space="preserve"> (21: 6b).  No obstante, Dios no destruyó a Judá como se esperaría de la doctrina del Cronista de bendición y juicio (vea Introducción:</w:t>
      </w:r>
      <w:r>
        <w:rPr>
          <w:i/>
          <w:lang w:val="es-ES_tradnl"/>
        </w:rPr>
        <w:t xml:space="preserve"> 10-28) Bendición Divina y Juicio).</w:t>
      </w:r>
      <w:r>
        <w:rPr>
          <w:lang w:val="es-ES_tradnl"/>
        </w:rPr>
        <w:t xml:space="preserve"> Según fue mencionado anteriormente, 2 Reyes 8: 19 lee que Dios "no estaba dispuesto a destruir a Judá."  El Cronista, sin embargo, explicó que Dios </w:t>
      </w:r>
      <w:r>
        <w:rPr>
          <w:b/>
          <w:lang w:val="es-ES_tradnl"/>
        </w:rPr>
        <w:t>no estaba dispuesto a destruir la casa de David</w:t>
      </w:r>
      <w:r>
        <w:rPr>
          <w:lang w:val="es-ES_tradnl"/>
        </w:rPr>
        <w:t xml:space="preserve"> (21: 7).  Este cambio llamó la atención a la insistencia del Cronista en que la dinastía de David era una parte esencial del reino de Israel, así como en el período post-exílico (vea Introducción:</w:t>
      </w:r>
      <w:r>
        <w:rPr>
          <w:i/>
          <w:lang w:val="es-ES_tradnl"/>
        </w:rPr>
        <w:t xml:space="preserve"> 4-9) Rey y Templo).</w:t>
      </w:r>
      <w:r>
        <w:rPr>
          <w:lang w:val="es-ES_tradnl"/>
        </w:rPr>
        <w:t xml:space="preserve">  La razón por las acciones de Dios es llanamente declarada.  Dios se negó a destruir el linaje davídico debido al convenio el Señor había hecho con David (21: 7).  El pacto Davídico estableció a la familia de David como la dinastía permanente sobre Israel (vea 2 Samuel 7; Salmos 89; 132).</w:t>
      </w:r>
    </w:p>
    <w:p w:rsidR="007B0530" w:rsidRDefault="007B0530" w:rsidP="007B0530">
      <w:pPr>
        <w:tabs>
          <w:tab w:val="left" w:pos="0"/>
        </w:tabs>
        <w:suppressAutoHyphens/>
        <w:spacing w:line="240" w:lineRule="atLeast"/>
        <w:rPr>
          <w:lang w:val="es-ES_tradnl"/>
        </w:rPr>
      </w:pPr>
      <w:r>
        <w:rPr>
          <w:lang w:val="es-ES_tradnl"/>
        </w:rPr>
        <w:tab/>
        <w:t>Se describe como la determinación de Dios la promesa a David de mantener una lámpara para él y sus descendientes para siempre (21: 7).  Estas palabras evocan la palabra de Dios a David en 1 Crónicas 17: 4-14 (// 2 Samuel 7: 5-16).  Allí David recibió convicciones del profeta Natán que no importa cuán pecadores se volvieran sus descendientes, Dios no destruiría su línea real absolutamente.  En cambio, Dios prometió guardar una lámpara para David (21: 7).  La traducción de la lámpara de la palabra es problemática. Se traduce el término hebreo normalmente en esta manera, pero es posible en este caso darlo como "[fief]" o "dominio."  1 Reyes 11: 36 apoya esta interpretación.  Además, el contexto a continuación también apoya esta traducción cuando enfoca en pérdidas territoriales para la casa de David (vea 21: 8-11, 16-17).  Al menos, lámpara es una metáfora para la continua esperanza de que la casa de David no perdiera del todo su tierra.</w:t>
      </w:r>
    </w:p>
    <w:p w:rsidR="007B0530" w:rsidRDefault="007B0530" w:rsidP="007B0530">
      <w:pPr>
        <w:tabs>
          <w:tab w:val="left" w:pos="0"/>
        </w:tabs>
        <w:suppressAutoHyphens/>
        <w:spacing w:line="240" w:lineRule="atLeast"/>
        <w:rPr>
          <w:lang w:val="es-ES_tradnl"/>
        </w:rPr>
      </w:pPr>
      <w:r>
        <w:rPr>
          <w:lang w:val="es-ES_tradnl"/>
        </w:rPr>
        <w:tab/>
        <w:t>De la perspectiva del Cronista, la única razón por la cual el trono de Judá no fue absolutamente destruido durante el reino de Joram fue el favor divino hacia David. En otras palabras, Joram nada hizo para aplacar el enojo de Dios.  Mereció castigo severo, pero el amor de Dios por David molificó la contestación divina a sus pecados.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Rebeliones contra Joram (21: 8-11)</w:t>
      </w:r>
    </w:p>
    <w:p w:rsidR="007B0530" w:rsidRDefault="007B0530" w:rsidP="007B0530">
      <w:pPr>
        <w:tabs>
          <w:tab w:val="left" w:pos="0"/>
        </w:tabs>
        <w:suppressAutoHyphens/>
        <w:spacing w:line="240" w:lineRule="atLeast"/>
        <w:rPr>
          <w:lang w:val="es-ES_tradnl"/>
        </w:rPr>
      </w:pPr>
      <w:r>
        <w:rPr>
          <w:lang w:val="es-ES_tradnl"/>
        </w:rPr>
        <w:tab/>
        <w:t>Tras haber establecido a Joram como infiel y desobediente, el Cronista informó acerca de dos rebeliones que se produjeron durante el reino de Joram.  En su mayor parte, este material viene de 2 Reyes 8: 20-22.</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21: 8-11</w:t>
      </w:r>
    </w:p>
    <w:p w:rsidR="007B0530" w:rsidRDefault="007B0530" w:rsidP="007B0530">
      <w:pPr>
        <w:tabs>
          <w:tab w:val="left" w:pos="0"/>
        </w:tabs>
        <w:suppressAutoHyphens/>
        <w:spacing w:line="240" w:lineRule="atLeast"/>
        <w:rPr>
          <w:lang w:val="es-ES_tradnl"/>
        </w:rPr>
      </w:pPr>
      <w:r>
        <w:rPr>
          <w:lang w:val="es-ES_tradnl"/>
        </w:rPr>
        <w:tab/>
        <w:t xml:space="preserve">Esta porción del reino de Joram se divide en dos episodios que describen rebeliones contra Joram (vea figura 38). La rebelión de Edom cae en una narración </w:t>
      </w:r>
      <w:r>
        <w:rPr>
          <w:lang w:val="es-ES_tradnl"/>
        </w:rPr>
        <w:lastRenderedPageBreak/>
        <w:t>simétrica de cinco pasos (21: 8-10a). La rebelión de Libna se limita a un informe simple (21: 10b) siguió por una explicación breve (21: 11).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Rebelión de Edom (21: 8-10a)</w:t>
      </w:r>
    </w:p>
    <w:p w:rsidR="007B0530" w:rsidRDefault="007B0530" w:rsidP="007B0530">
      <w:pPr>
        <w:tabs>
          <w:tab w:val="left" w:pos="0"/>
        </w:tabs>
        <w:suppressAutoHyphens/>
        <w:spacing w:line="240" w:lineRule="atLeast"/>
        <w:rPr>
          <w:lang w:val="es-ES_tradnl"/>
        </w:rPr>
      </w:pPr>
      <w:r>
        <w:rPr>
          <w:lang w:val="es-ES_tradnl"/>
        </w:rPr>
        <w:tab/>
        <w:t xml:space="preserve">La rebelión de Edom empezó cuando Edom </w:t>
      </w:r>
      <w:r>
        <w:rPr>
          <w:b/>
          <w:lang w:val="es-ES_tradnl"/>
        </w:rPr>
        <w:t>instaló a su propio rey</w:t>
      </w:r>
      <w:r>
        <w:rPr>
          <w:lang w:val="es-ES_tradnl"/>
        </w:rPr>
        <w:t xml:space="preserve"> (21: 8).  Para un resumen del envolvimiento de Judá con Edom, vea comentarios en 25: 5a.</w:t>
      </w:r>
    </w:p>
    <w:p w:rsidR="007B0530" w:rsidRDefault="007B0530" w:rsidP="007B0530">
      <w:pPr>
        <w:tabs>
          <w:tab w:val="left" w:pos="0"/>
        </w:tabs>
        <w:suppressAutoHyphens/>
        <w:spacing w:line="240" w:lineRule="atLeast"/>
        <w:rPr>
          <w:lang w:val="es-ES_tradnl"/>
        </w:rPr>
      </w:pPr>
      <w:r>
        <w:rPr>
          <w:lang w:val="es-ES_tradnl"/>
        </w:rPr>
        <w:tab/>
        <w:t xml:space="preserve">La porción del medio de este relato se mueve rápidamente. Joram envió todos sus carros (21: 9a). En respuesta, los Edomitas </w:t>
      </w:r>
      <w:r>
        <w:rPr>
          <w:b/>
          <w:lang w:val="es-ES_tradnl"/>
        </w:rPr>
        <w:t>lo rodearon a él y a sus comandantes del carro</w:t>
      </w:r>
      <w:r>
        <w:rPr>
          <w:lang w:val="es-ES_tradnl"/>
        </w:rPr>
        <w:t xml:space="preserve"> (21: 9b). Joram apenas escapó con su vida </w:t>
      </w:r>
      <w:r>
        <w:rPr>
          <w:b/>
          <w:lang w:val="es-ES_tradnl"/>
        </w:rPr>
        <w:t>de noche</w:t>
      </w:r>
      <w:r>
        <w:rPr>
          <w:lang w:val="es-ES_tradnl"/>
        </w:rPr>
        <w:t xml:space="preserve"> (21: 9c). Como resultado, Joram fue incapaz de superar la rebelión de Edom (21: 10a).</w:t>
      </w:r>
    </w:p>
    <w:p w:rsidR="007B0530" w:rsidRDefault="007B0530" w:rsidP="007B0530">
      <w:pPr>
        <w:tabs>
          <w:tab w:val="left" w:pos="0"/>
        </w:tabs>
        <w:suppressAutoHyphens/>
        <w:spacing w:line="240" w:lineRule="atLeast"/>
        <w:rPr>
          <w:lang w:val="es-ES_tradnl"/>
        </w:rPr>
      </w:pPr>
      <w:r>
        <w:rPr>
          <w:lang w:val="es-ES_tradnl"/>
        </w:rPr>
        <w:tab/>
        <w:t xml:space="preserve">El Cronista cerró con la observación que los edomitas quedaron separados de Judá hasta el momento (21: 10a). El significado de la expresión "hasta el momento" varía de pasaje en pasaje en Crónicas.  (Para el uso del Cronista de esta terminología, vea 1 Crónicas 4: 41.) En este pasaje, el Cronista adoptó el vocabulario de Reyes (// 2 Reyes 8: 22) y extendió la importancia de </w:t>
      </w:r>
      <w:r>
        <w:rPr>
          <w:b/>
          <w:lang w:val="es-ES_tradnl"/>
        </w:rPr>
        <w:t>este día</w:t>
      </w:r>
      <w:r>
        <w:rPr>
          <w:lang w:val="es-ES_tradnl"/>
        </w:rPr>
        <w:t xml:space="preserve"> para alcanzar al período post-exílico.  Este pasaje explicó por qué Judá continuó siendo débil respecto a sus vecinos Edomitas.  La infidelidad de Joram llevó a resultados perdurables.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Rebelión de Libna (21: 10b-11)</w:t>
      </w:r>
    </w:p>
    <w:p w:rsidR="007B0530" w:rsidRDefault="007B0530" w:rsidP="007B0530">
      <w:pPr>
        <w:tabs>
          <w:tab w:val="left" w:pos="0"/>
        </w:tabs>
        <w:suppressAutoHyphens/>
        <w:spacing w:line="240" w:lineRule="atLeast"/>
        <w:rPr>
          <w:lang w:val="es-ES_tradnl"/>
        </w:rPr>
      </w:pPr>
      <w:r>
        <w:rPr>
          <w:lang w:val="es-ES_tradnl"/>
        </w:rPr>
        <w:tab/>
        <w:t xml:space="preserve">El Cronista siguió 2 Reyes 8: 22b e informó que </w:t>
      </w:r>
      <w:r>
        <w:rPr>
          <w:b/>
          <w:lang w:val="es-ES_tradnl"/>
        </w:rPr>
        <w:t>Libna se sublevó al mismo tiempo</w:t>
      </w:r>
      <w:r>
        <w:rPr>
          <w:lang w:val="es-ES_tradnl"/>
        </w:rPr>
        <w:t xml:space="preserve"> (21: 10b). Libna se localizaba probablemente al oeste en la llanura Filistea. Si esta identificación geográfica es correcta, entonces Joram enfrentó enemigos en el este (Edom) y oeste (Libna).  Conflictos en ambos frentes demostraron cuán estrictamente juzgó Dios a Joram.</w:t>
      </w:r>
    </w:p>
    <w:p w:rsidR="007B0530" w:rsidRDefault="007B0530" w:rsidP="007B0530">
      <w:pPr>
        <w:tabs>
          <w:tab w:val="left" w:pos="0"/>
        </w:tabs>
        <w:suppressAutoHyphens/>
        <w:spacing w:line="240" w:lineRule="atLeast"/>
        <w:rPr>
          <w:lang w:val="es-ES_tradnl"/>
        </w:rPr>
      </w:pPr>
      <w:r>
        <w:rPr>
          <w:lang w:val="es-ES_tradnl"/>
        </w:rPr>
        <w:tab/>
        <w:t>Según fue mencionado anteriormente, el Cronista explicó la razón para este castigo (21: 10b-11).  Era porque Joram había abandonado al Señor (21: 10b).  Estas palabras no aparecen en 2 Reyes 8: 22 y expresan el concepto repetitivo del Cronista de "abandonar" fidelidad al convenio. Joram había violado seriamente la Ley de Dios y mereció el juicio de Dios (vea Introducción:</w:t>
      </w:r>
      <w:r>
        <w:rPr>
          <w:i/>
          <w:lang w:val="es-ES_tradnl"/>
        </w:rPr>
        <w:t xml:space="preserve"> 22) Abandona/ Desampara).</w:t>
      </w:r>
    </w:p>
    <w:p w:rsidR="007B0530" w:rsidRDefault="007B0530" w:rsidP="007B0530">
      <w:pPr>
        <w:tabs>
          <w:tab w:val="left" w:pos="0"/>
        </w:tabs>
        <w:suppressAutoHyphens/>
        <w:spacing w:line="240" w:lineRule="atLeast"/>
        <w:rPr>
          <w:lang w:val="es-ES_tradnl"/>
        </w:rPr>
      </w:pPr>
      <w:r>
        <w:rPr>
          <w:lang w:val="es-ES_tradnl"/>
        </w:rPr>
        <w:tab/>
        <w:t xml:space="preserve">El Cronista continuó su adición al especificar los pecados de Joram.  Construyó </w:t>
      </w:r>
      <w:r>
        <w:rPr>
          <w:b/>
          <w:lang w:val="es-ES_tradnl"/>
        </w:rPr>
        <w:t>altares</w:t>
      </w:r>
      <w:r>
        <w:rPr>
          <w:lang w:val="es-ES_tradnl"/>
        </w:rPr>
        <w:t xml:space="preserve"> (21: 11).  Contrario a sus padres, que derribaron altares (vea 14: 3,5; 17: 6; pero vea 15: 17; 20: 33), Joram erigió estos lugares de culto sincrético (vea 28: 25; 33: 3). Además, Joram también </w:t>
      </w:r>
      <w:r>
        <w:rPr>
          <w:b/>
          <w:lang w:val="es-ES_tradnl"/>
        </w:rPr>
        <w:t>causó que el pueblo de Jerusalén se prostituyera, y llevó a Judá a errar su camino</w:t>
      </w:r>
      <w:r>
        <w:rPr>
          <w:lang w:val="es-ES_tradnl"/>
        </w:rPr>
        <w:t xml:space="preserve"> (21: 11).  La terminología de prostitución se refiere a la práctica de la idolatría (vea 1 Crónicas 5: 25; también 2 Crónicas 21: 13). La metáfora provino de la práctica de la prostitución para la fertilidad en el culto Canaaneo (vea Jeremías 3: 1; Ezequiel 16: 35f) y la creencia de que Israel era la novia de Dios (vea Oseas 1: 2-7).</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La Condenación de Elías hacia Joram (21: 12-15)</w:t>
      </w:r>
    </w:p>
    <w:p w:rsidR="007B0530" w:rsidRDefault="007B0530" w:rsidP="007B0530">
      <w:pPr>
        <w:tabs>
          <w:tab w:val="left" w:pos="0"/>
        </w:tabs>
        <w:suppressAutoHyphens/>
        <w:spacing w:line="240" w:lineRule="atLeast"/>
        <w:rPr>
          <w:lang w:val="es-ES_tradnl"/>
        </w:rPr>
      </w:pPr>
      <w:r>
        <w:rPr>
          <w:lang w:val="es-ES_tradnl"/>
        </w:rPr>
        <w:tab/>
        <w:t>El punto culminante del relato del Cronista consta de una advertencia profética de juicio. Esta advertencia es única en la historia del Cronista, porque consta de una carta del profeta Elías. Esta carta recogió acontecimientos ya mencionados (21: 12-13) y anticipó acontecimientos por venir (21: 14-15).  La carta misma sigue una introducción (21: 12a) y toma la forma de un oráculo profético típico de juicio:  fórmula del mensajero (21: 12b), imputación (21: 13), y sentencia (21: 14-15).</w:t>
      </w:r>
    </w:p>
    <w:p w:rsidR="007B0530" w:rsidRDefault="007B0530" w:rsidP="007B0530">
      <w:pPr>
        <w:tabs>
          <w:tab w:val="left" w:pos="0"/>
        </w:tabs>
        <w:suppressAutoHyphens/>
        <w:spacing w:line="240" w:lineRule="atLeast"/>
        <w:rPr>
          <w:lang w:val="es-ES_tradnl"/>
        </w:rPr>
      </w:pPr>
      <w:r>
        <w:rPr>
          <w:lang w:val="es-ES_tradnl"/>
        </w:rPr>
        <w:lastRenderedPageBreak/>
        <w:tab/>
        <w:t>El Cronista explícitamente identificó al autor de esta carta como Elías el profeta (21: 12a).  Este profeta conocido aparece en 1 Reyes 17-19, pero en ninguna otra parte de Crónicas.  2 Reyes 2-3 sugiere que Elías fue al cielo durante el reino de Josafat.  Así, es probable que Elías vivió sólo durante los años cuando Joram era co-regente con Josafat. La carta de Elías indica que supo del fratricidio de Joram que se produjo muy temprano en su reino (21: 13).</w:t>
      </w:r>
    </w:p>
    <w:p w:rsidR="007B0530" w:rsidRDefault="007B0530" w:rsidP="007B0530">
      <w:pPr>
        <w:tabs>
          <w:tab w:val="left" w:pos="0"/>
        </w:tabs>
        <w:suppressAutoHyphens/>
        <w:spacing w:line="240" w:lineRule="atLeast"/>
        <w:rPr>
          <w:lang w:val="es-ES_tradnl"/>
        </w:rPr>
      </w:pPr>
      <w:r>
        <w:rPr>
          <w:lang w:val="es-ES_tradnl"/>
        </w:rPr>
        <w:tab/>
        <w:t xml:space="preserve">La acusación del profeta contra Joram era triple. Primero, el rey no </w:t>
      </w:r>
      <w:r>
        <w:rPr>
          <w:b/>
          <w:lang w:val="es-ES_tradnl"/>
        </w:rPr>
        <w:t>siguió el camino de... Josafat o de Asa</w:t>
      </w:r>
      <w:r>
        <w:rPr>
          <w:lang w:val="es-ES_tradnl"/>
        </w:rPr>
        <w:t xml:space="preserve"> (21: 12b).  Según hemos visto, el Cronista no escondió las faltas de estos reyes.  Aún así, el reino de Joram ni siquiera le llegó a la altura a estos reinos.</w:t>
      </w:r>
    </w:p>
    <w:p w:rsidR="007B0530" w:rsidRDefault="007B0530" w:rsidP="007B0530">
      <w:pPr>
        <w:tabs>
          <w:tab w:val="left" w:pos="0"/>
        </w:tabs>
        <w:suppressAutoHyphens/>
        <w:spacing w:line="240" w:lineRule="atLeast"/>
        <w:rPr>
          <w:lang w:val="es-ES_tradnl"/>
        </w:rPr>
      </w:pPr>
      <w:r>
        <w:rPr>
          <w:lang w:val="es-ES_tradnl"/>
        </w:rPr>
        <w:tab/>
        <w:t xml:space="preserve">Segundo, en lugar de seguir los ejemplos de su padre y abuelo, Joram fue como los reyes de Israel (21: 13).  El Cronista hizo la misma imputación anteriormente (vea 21: 6). Joram siguió el ejemplo de los reyes norteños por inducir a su pueblo </w:t>
      </w:r>
      <w:r>
        <w:rPr>
          <w:b/>
          <w:lang w:val="es-ES_tradnl"/>
        </w:rPr>
        <w:t>a prostituirse</w:t>
      </w:r>
      <w:r>
        <w:rPr>
          <w:lang w:val="es-ES_tradnl"/>
        </w:rPr>
        <w:t xml:space="preserve"> (21: 13a; también vea 21: 11).</w:t>
      </w:r>
    </w:p>
    <w:p w:rsidR="007B0530" w:rsidRDefault="007B0530" w:rsidP="007B0530">
      <w:pPr>
        <w:tabs>
          <w:tab w:val="left" w:pos="0"/>
        </w:tabs>
        <w:suppressAutoHyphens/>
        <w:spacing w:line="240" w:lineRule="atLeast"/>
        <w:rPr>
          <w:lang w:val="es-ES_tradnl"/>
        </w:rPr>
      </w:pPr>
      <w:r>
        <w:rPr>
          <w:lang w:val="es-ES_tradnl"/>
        </w:rPr>
        <w:tab/>
        <w:t>Tercero, Elías acusó a Joram de fratricidio (21: 13b).  Como el Cronista mismo informó (vea 21: 4), Joram mató a sus hermanos para tomar el trono de Judá. Elías elevó esta imputación al decir que a los que Joram mató eran mejores que Joram (21: 13b).</w:t>
      </w:r>
    </w:p>
    <w:p w:rsidR="007B0530" w:rsidRDefault="007B0530" w:rsidP="007B0530">
      <w:pPr>
        <w:tabs>
          <w:tab w:val="left" w:pos="0"/>
        </w:tabs>
        <w:suppressAutoHyphens/>
        <w:spacing w:line="240" w:lineRule="atLeast"/>
        <w:rPr>
          <w:lang w:val="es-ES_tradnl"/>
        </w:rPr>
      </w:pPr>
      <w:r>
        <w:rPr>
          <w:lang w:val="es-ES_tradnl"/>
        </w:rPr>
        <w:tab/>
        <w:t>Como resultado de la culpa de Joram, Elías proclamó juicio divino contra el rey (21: 14-15).   El castigo del rey sería doble.  Primero, Elías escribió que Dios "herirá a tu pueblo, tus hijos, tus esposas y todo que es tuyo" (21: 14).  En contraste con la bendición de aumento a su descendencia, el Cronista indicó que se le haría daño a la descendencia de Joram (vea Introducción:</w:t>
      </w:r>
      <w:r>
        <w:rPr>
          <w:i/>
          <w:lang w:val="es-ES_tradnl"/>
        </w:rPr>
        <w:t xml:space="preserve"> 25) Acrecentamiento y Declive de Descendencia).</w:t>
      </w:r>
      <w:r>
        <w:rPr>
          <w:lang w:val="es-ES_tradnl"/>
        </w:rPr>
        <w:t xml:space="preserve"> El cumplimiento de esta amenaza aparece en 21: 16-17.</w:t>
      </w:r>
    </w:p>
    <w:p w:rsidR="007B0530" w:rsidRDefault="007B0530" w:rsidP="007B0530">
      <w:pPr>
        <w:tabs>
          <w:tab w:val="left" w:pos="0"/>
        </w:tabs>
        <w:suppressAutoHyphens/>
        <w:spacing w:line="240" w:lineRule="atLeast"/>
        <w:rPr>
          <w:lang w:val="es-ES_tradnl"/>
        </w:rPr>
      </w:pPr>
      <w:r>
        <w:rPr>
          <w:lang w:val="es-ES_tradnl"/>
        </w:rPr>
        <w:tab/>
        <w:t xml:space="preserve">Segundo, Dios Joram quedará </w:t>
      </w:r>
      <w:r>
        <w:rPr>
          <w:b/>
          <w:lang w:val="es-ES_tradnl"/>
        </w:rPr>
        <w:t>muy enfermo</w:t>
      </w:r>
      <w:r>
        <w:rPr>
          <w:lang w:val="es-ES_tradnl"/>
        </w:rPr>
        <w:t xml:space="preserve"> (21: 15).  Esta enfermedad será una enfermedad prolongada que causaría que sus </w:t>
      </w:r>
      <w:r>
        <w:rPr>
          <w:b/>
          <w:lang w:val="es-ES_tradnl"/>
        </w:rPr>
        <w:t>intestinos se salieran</w:t>
      </w:r>
      <w:r>
        <w:rPr>
          <w:lang w:val="es-ES_tradnl"/>
        </w:rPr>
        <w:t xml:space="preserve"> (21: 15).  La identidad precisa de esta enfermedad es incierta; intérpretes han sugerido colitis, diarrea crónica, o disentería.  Cualquiera que fuere el caso, está claro ese Elías predijo una manera terrible de muerte por el rey.  Se cumplió este juicio en 21: 18-19.</w:t>
      </w:r>
    </w:p>
    <w:p w:rsidR="007B0530" w:rsidRDefault="007B0530" w:rsidP="007B0530">
      <w:pPr>
        <w:tabs>
          <w:tab w:val="left" w:pos="0"/>
        </w:tabs>
        <w:suppressAutoHyphens/>
        <w:spacing w:line="240" w:lineRule="atLeast"/>
        <w:rPr>
          <w:lang w:val="es-ES_tradnl"/>
        </w:rPr>
      </w:pPr>
      <w:r>
        <w:rPr>
          <w:lang w:val="es-ES_tradnl"/>
        </w:rPr>
        <w:tab/>
        <w:t>El registro del Cronista no da indicación de que Joram respondió a las palabras del profeta con humildad.  A diferencia de Roboam (vea 11: 4; 12: 6), Asa (vea 15: 8), y Josafat (vea 18: 6ff), Joram no se sometió a la palabra profética. En cambio, continuó en su desobediencia.  Su contumacia llevó directamente a la realización de juicio divino (vea Introducción:</w:t>
      </w:r>
      <w:r>
        <w:rPr>
          <w:i/>
          <w:lang w:val="es-ES_tradnl"/>
        </w:rPr>
        <w:t xml:space="preserve">  15) Profetas).</w:t>
      </w:r>
    </w:p>
    <w:p w:rsidR="007B0530" w:rsidRDefault="007B0530" w:rsidP="007B0530">
      <w:pPr>
        <w:tabs>
          <w:tab w:val="left" w:pos="0"/>
        </w:tabs>
        <w:suppressAutoHyphens/>
        <w:spacing w:line="240" w:lineRule="atLeast"/>
        <w:rPr>
          <w:lang w:val="es-ES_tradnl"/>
        </w:rPr>
      </w:pPr>
      <w:r>
        <w:rPr>
          <w:lang w:val="es-ES_tradnl"/>
        </w:rPr>
        <w:tab/>
        <w:t>Al informar acerca de la carta áspera de Elías a Joram, el Cronista señaló una vez más que el juicio viene contra los que se alejan de Dios (vea Introducción:</w:t>
      </w:r>
      <w:r>
        <w:rPr>
          <w:i/>
          <w:lang w:val="es-ES_tradnl"/>
        </w:rPr>
        <w:t xml:space="preserve"> 10-27) Bendición Divina y Juicio).</w:t>
      </w:r>
      <w:r>
        <w:rPr>
          <w:lang w:val="es-ES_tradnl"/>
        </w:rPr>
        <w:t xml:space="preserve"> Los lectores del Cronista deben resistirse a toda tentación de caer en las infidelidades de Joram y permanecer fuertemente comprometido al camino de los reyes honorables de Judá.</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Más Rebeliones contra Joram (21: 16-17)</w:t>
      </w:r>
    </w:p>
    <w:p w:rsidR="007B0530" w:rsidRDefault="007B0530" w:rsidP="007B0530">
      <w:pPr>
        <w:tabs>
          <w:tab w:val="left" w:pos="0"/>
        </w:tabs>
        <w:suppressAutoHyphens/>
        <w:spacing w:line="240" w:lineRule="atLeast"/>
        <w:rPr>
          <w:lang w:val="es-ES_tradnl"/>
        </w:rPr>
      </w:pPr>
      <w:r>
        <w:rPr>
          <w:lang w:val="es-ES_tradnl"/>
        </w:rPr>
        <w:tab/>
        <w:t>El Cronista continuó su adición al reino de Joram al ilustrar cómo se cumplió la predicción de Elías.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21: 16-17</w:t>
      </w:r>
    </w:p>
    <w:p w:rsidR="007B0530" w:rsidRDefault="007B0530" w:rsidP="007B0530">
      <w:pPr>
        <w:tabs>
          <w:tab w:val="left" w:pos="0"/>
        </w:tabs>
        <w:suppressAutoHyphens/>
        <w:spacing w:line="240" w:lineRule="atLeast"/>
        <w:rPr>
          <w:lang w:val="es-ES_tradnl"/>
        </w:rPr>
      </w:pPr>
      <w:r>
        <w:rPr>
          <w:lang w:val="es-ES_tradnl"/>
        </w:rPr>
        <w:lastRenderedPageBreak/>
        <w:tab/>
        <w:t>Este material resulta un simple episodio de tres pasos (vea figura 38). Empieza con sacudidas de rebelión (21: 16) y termina con la consecuencia (21: 17b). Los ataques mismos forman el punto culminante (21: 17a).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Rebeliones Revuelven (21: 16)</w:t>
      </w:r>
    </w:p>
    <w:p w:rsidR="007B0530" w:rsidRDefault="007B0530" w:rsidP="007B0530">
      <w:pPr>
        <w:tabs>
          <w:tab w:val="left" w:pos="0"/>
        </w:tabs>
        <w:suppressAutoHyphens/>
        <w:spacing w:line="240" w:lineRule="atLeast"/>
        <w:rPr>
          <w:lang w:val="es-ES_tradnl"/>
        </w:rPr>
      </w:pPr>
      <w:r>
        <w:rPr>
          <w:lang w:val="es-ES_tradnl"/>
        </w:rPr>
        <w:tab/>
        <w:t xml:space="preserve">En la sección previa que trata acerca de la rebelión, Edom y Libna son los agentes activos (21: 8,10; vea figura 38).  Aquí el agente activo es Dios:  </w:t>
      </w:r>
      <w:r>
        <w:rPr>
          <w:b/>
          <w:lang w:val="es-ES_tradnl"/>
        </w:rPr>
        <w:t>el Señor despertó... a los Filisteos y a los árabes</w:t>
      </w:r>
      <w:r>
        <w:rPr>
          <w:lang w:val="es-ES_tradnl"/>
        </w:rPr>
        <w:t xml:space="preserve"> (21: 16).  En varias ocasiones, el Cronista señaló a Dios como el poder tras los acontecimientos importantes (vea Introducción:</w:t>
      </w:r>
      <w:r>
        <w:rPr>
          <w:i/>
          <w:lang w:val="es-ES_tradnl"/>
        </w:rPr>
        <w:t xml:space="preserve">  10) Actividad Divina).</w:t>
      </w:r>
      <w:r>
        <w:rPr>
          <w:lang w:val="es-ES_tradnl"/>
        </w:rPr>
        <w:t xml:space="preserve"> En cumplimiento de la profecía de Elías, Dios causó que estos reinos subyugados se rebelaran contra el rey de Judá.</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Ataque de los rebeldes a Judá (21: 17a)</w:t>
      </w:r>
    </w:p>
    <w:p w:rsidR="007B0530" w:rsidRDefault="007B0530" w:rsidP="007B0530">
      <w:pPr>
        <w:tabs>
          <w:tab w:val="left" w:pos="0"/>
        </w:tabs>
        <w:suppressAutoHyphens/>
        <w:spacing w:line="240" w:lineRule="atLeast"/>
        <w:rPr>
          <w:lang w:val="es-ES_tradnl"/>
        </w:rPr>
      </w:pPr>
      <w:r>
        <w:rPr>
          <w:lang w:val="es-ES_tradnl"/>
        </w:rPr>
        <w:tab/>
        <w:t>La rebelión instigada por Dios trajo un gran problema a Joram. Los Filisteos y los árabes atacaron e invadieron (21: 17a). Es probable ese estos ataques vinieron del oeste (Filisteos) y el sur o sudeste (árabes). Una vez más, dificultades vinieron a Joram de muchas direcciones.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Las Rebeliones Terminan (21: 17b)</w:t>
      </w:r>
    </w:p>
    <w:p w:rsidR="007B0530" w:rsidRDefault="007B0530" w:rsidP="007B0530">
      <w:pPr>
        <w:tabs>
          <w:tab w:val="left" w:pos="0"/>
        </w:tabs>
        <w:suppressAutoHyphens/>
        <w:spacing w:line="240" w:lineRule="atLeast"/>
        <w:rPr>
          <w:lang w:val="es-ES_tradnl"/>
        </w:rPr>
      </w:pPr>
      <w:r>
        <w:rPr>
          <w:lang w:val="es-ES_tradnl"/>
        </w:rPr>
        <w:tab/>
        <w:t xml:space="preserve">Estas rebeliones resultaron devastadoras al reino de Joram.  Los enemigos tomaron </w:t>
      </w:r>
      <w:r>
        <w:rPr>
          <w:b/>
          <w:lang w:val="es-ES_tradnl"/>
        </w:rPr>
        <w:t>todos los bienes</w:t>
      </w:r>
      <w:r>
        <w:rPr>
          <w:lang w:val="es-ES_tradnl"/>
        </w:rPr>
        <w:t xml:space="preserve"> del palacio, así como los hijos y esposas de Joram (21: 17). En contraste con la bendición de aumento de la descendencia (vea 25) Acrecentamiento y Declive de Descendencia), solamente un hijo, Ocozías, le quedó a Joram (21: 17).</w:t>
      </w:r>
    </w:p>
    <w:p w:rsidR="007B0530" w:rsidRDefault="007B0530" w:rsidP="007B0530">
      <w:pPr>
        <w:tabs>
          <w:tab w:val="left" w:pos="0"/>
        </w:tabs>
        <w:suppressAutoHyphens/>
        <w:spacing w:line="240" w:lineRule="atLeast"/>
        <w:rPr>
          <w:lang w:val="es-ES_tradnl"/>
        </w:rPr>
      </w:pPr>
      <w:r>
        <w:rPr>
          <w:lang w:val="es-ES_tradnl"/>
        </w:rPr>
        <w:tab/>
        <w:t>La predicción de Elías resultó verdadera en gran detalle porque Joram no consideró su advertencia. La perspectiva del Cronista es evidente. Continuar en pecado y resistirse a las advertencias del profeta aseguran juicio divino (vea Introducción:</w:t>
      </w:r>
      <w:r>
        <w:rPr>
          <w:i/>
          <w:lang w:val="es-ES_tradnl"/>
        </w:rPr>
        <w:t xml:space="preserve"> 15) Profetas).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Cierre del Reino de Joram (21: 18-21: 1)</w:t>
      </w:r>
    </w:p>
    <w:p w:rsidR="007B0530" w:rsidRDefault="007B0530" w:rsidP="007B0530">
      <w:pPr>
        <w:tabs>
          <w:tab w:val="left" w:pos="0"/>
        </w:tabs>
        <w:suppressAutoHyphens/>
        <w:spacing w:line="240" w:lineRule="atLeast"/>
        <w:rPr>
          <w:lang w:val="es-ES_tradnl"/>
        </w:rPr>
      </w:pPr>
      <w:r>
        <w:rPr>
          <w:lang w:val="es-ES_tradnl"/>
        </w:rPr>
        <w:tab/>
        <w:t>El Cronista concluyó el reino de Joram con otra alusión a la profecía de Elías. Elías había predicho que Joram sufriría una enfermedad terminal (vea 21: 15).  La adición del Cronista al reino de Joram acaba con el cumplimiento de esta profecía.  El Cronista describió la enfermedad de Joram en varias maneras para retratar su severidad.  Era una enfermedad incurable (21: 18); duró al final del segundo año (21: 19). Los intestinos de Joram se salieron (21: 19) y el rey se murió en medio de gran dolor (21: 19).</w:t>
      </w:r>
    </w:p>
    <w:p w:rsidR="007B0530" w:rsidRDefault="007B0530" w:rsidP="007B0530">
      <w:pPr>
        <w:tabs>
          <w:tab w:val="left" w:pos="0"/>
        </w:tabs>
        <w:suppressAutoHyphens/>
        <w:spacing w:line="240" w:lineRule="atLeast"/>
        <w:rPr>
          <w:lang w:val="es-ES_tradnl"/>
        </w:rPr>
      </w:pPr>
      <w:r>
        <w:rPr>
          <w:lang w:val="es-ES_tradnl"/>
        </w:rPr>
        <w:tab/>
        <w:t xml:space="preserve">El Cronista también enfocó en la vergüenza de la muerte de Joram. </w:t>
      </w:r>
      <w:r>
        <w:rPr>
          <w:b/>
          <w:lang w:val="es-ES_tradnl"/>
        </w:rPr>
        <w:t>Su pueblo no hicieron fuego en su honor (21: 19).</w:t>
      </w:r>
      <w:r>
        <w:rPr>
          <w:lang w:val="es-ES_tradnl"/>
        </w:rPr>
        <w:t xml:space="preserve">  Fogatas honoríficas ocurrieron a la muerte de Asa (16: 14), pero Joram no recibió tal honor.  Además este, cuando Joram murió, </w:t>
      </w:r>
      <w:r>
        <w:rPr>
          <w:b/>
          <w:lang w:val="es-ES_tradnl"/>
        </w:rPr>
        <w:t>nadie lo lamentó</w:t>
      </w:r>
      <w:r>
        <w:rPr>
          <w:lang w:val="es-ES_tradnl"/>
        </w:rPr>
        <w:t xml:space="preserve"> (21: 19).  La desintegración del reino de Judá se había vuelto tan severa que al pueblo le tenía sin cuidado que el rey se muriera.  Finalmente, el Cronista agregó la observación que Joram no fue enterrado </w:t>
      </w:r>
      <w:r>
        <w:rPr>
          <w:b/>
          <w:lang w:val="es-ES_tradnl"/>
        </w:rPr>
        <w:t>en las tumbas de los reyes</w:t>
      </w:r>
      <w:r>
        <w:rPr>
          <w:lang w:val="es-ES_tradnl"/>
        </w:rPr>
        <w:t>, un sitio especial en Jerusalén separado para la familia real (21: 20b).  Se excluyó a Joram del sitio; destinos similares esperaron a Joás (vea 24: 25) y Usías (vea 26: 23; también vea Introducción:</w:t>
      </w:r>
      <w:r>
        <w:rPr>
          <w:i/>
          <w:lang w:val="es-ES_tradnl"/>
        </w:rPr>
        <w:t xml:space="preserve">  28) Curación y Vida Larga/ Enfermedad y Muerte).</w:t>
      </w:r>
    </w:p>
    <w:p w:rsidR="007B0530" w:rsidRDefault="007B0530" w:rsidP="007B0530">
      <w:pPr>
        <w:tabs>
          <w:tab w:val="left" w:pos="0"/>
        </w:tabs>
        <w:suppressAutoHyphens/>
        <w:spacing w:line="240" w:lineRule="atLeast"/>
        <w:rPr>
          <w:lang w:val="es-ES_tradnl"/>
        </w:rPr>
      </w:pPr>
      <w:r>
        <w:rPr>
          <w:lang w:val="es-ES_tradnl"/>
        </w:rPr>
        <w:tab/>
        <w:t xml:space="preserve">Siguiendo a 2 Reyes 8: 24-25, el Cronista concluyó el reino de Joram con un aviso de sucesión (22: 1).  Según fue mencionado anteriormente, el Cronista agregó mucho a </w:t>
      </w:r>
      <w:r>
        <w:rPr>
          <w:lang w:val="es-ES_tradnl"/>
        </w:rPr>
        <w:lastRenderedPageBreak/>
        <w:t xml:space="preserve">este material. Informó que </w:t>
      </w:r>
      <w:r>
        <w:rPr>
          <w:b/>
          <w:lang w:val="es-ES_tradnl"/>
        </w:rPr>
        <w:t>el pueblo de Jerusalén</w:t>
      </w:r>
      <w:r>
        <w:rPr>
          <w:lang w:val="es-ES_tradnl"/>
        </w:rPr>
        <w:t xml:space="preserve"> hizo rey a Ocozías (22: 1).  En otras palabras, el reino de Joram estaba en tal desorden que él fue incapaz de nombrar a un sucesor.  Para situaciones similares, vea 23: 20-21; 26: 1; 33: 25; 36: 1. La adición del Cronista hace claro por qué estos acontecimientos se produjeron.  Fue porque </w:t>
      </w:r>
      <w:r>
        <w:rPr>
          <w:b/>
          <w:lang w:val="es-ES_tradnl"/>
        </w:rPr>
        <w:t>los árabes habían matado a todo los hijos mayores</w:t>
      </w:r>
      <w:r>
        <w:rPr>
          <w:lang w:val="es-ES_tradnl"/>
        </w:rPr>
        <w:t xml:space="preserve"> (21: 1; vea 21: 16).  En efecto, Ocozías fue la única opción que le quedaba a Judá.  La importancia de este giro de acontecimientos se volverá evidente cuando se exponga el carácter de Ocozías en el capítulo que sigue (22: 1-2).  Puesto sencillamente, Ocozías no fue mejor rey que su padre Joram.  También se volvió contra Dios y le trajo vicisitudes a Judá.</w:t>
      </w:r>
    </w:p>
    <w:p w:rsidR="007B0530" w:rsidRDefault="007B0530" w:rsidP="007B0530">
      <w:pPr>
        <w:tabs>
          <w:tab w:val="left" w:pos="0"/>
        </w:tabs>
        <w:suppressAutoHyphens/>
        <w:spacing w:line="240" w:lineRule="atLeast"/>
        <w:rPr>
          <w:lang w:val="es-ES_tradnl"/>
        </w:rPr>
      </w:pPr>
      <w:r>
        <w:rPr>
          <w:lang w:val="es-ES_tradnl"/>
        </w:rPr>
        <w:tab/>
        <w:t>Estas descripciones hacen claro que el Cronista quería impresionar su lectores post-exílicos con la severidad y vergüenza del castigo de Joram.  En contraste con los reyes precedentes del período dividido, este hijo de David se corrompió tanto por lo malo del Israel norteño que sufrió terriblemente por sus violaciones.  El mensaje para Judá post-exílico es evidente.  Deben hacer todo lo que puedan para evitar el castigo severo que viene contra los que notoriamente violan su convenio con Dios de esta manera.</w:t>
      </w:r>
    </w:p>
    <w:p w:rsidR="007B0530" w:rsidRDefault="007B0530" w:rsidP="007B0530">
      <w:pPr>
        <w:tabs>
          <w:tab w:val="left" w:pos="0"/>
        </w:tabs>
        <w:suppressAutoHyphens/>
        <w:spacing w:line="240" w:lineRule="atLeast"/>
        <w:rPr>
          <w:i/>
          <w:lang w:val="es-ES_tradnl"/>
        </w:rPr>
      </w:pPr>
    </w:p>
    <w:p w:rsidR="007B0530" w:rsidRDefault="007B0530" w:rsidP="007B0530">
      <w:pPr>
        <w:tabs>
          <w:tab w:val="left" w:pos="0"/>
        </w:tabs>
        <w:suppressAutoHyphens/>
        <w:spacing w:line="240" w:lineRule="atLeast"/>
        <w:rPr>
          <w:lang w:val="es-ES_tradnl"/>
        </w:rPr>
      </w:pPr>
      <w:r>
        <w:rPr>
          <w:i/>
          <w:lang w:val="es-ES_tradnl"/>
        </w:rPr>
        <w:t>El Reino de Ocozías (22: 2-9)</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El Cronista resumió el reino de Ocozías (841 B.C.) en sólo ocho versos. La brevedad de su relato podría deberse en parte al hecho de que Ocozías reinó menos que un año. También resultaría de la falta de fuentes de información.  Cualquiera que fuese el caso, el reino de Ocozías representa otro ejemplo profundo de juicio divino contra un rey que fue indebidamente influenciado por lo malo del Israel norteño.</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Comparación de 22: 2-9 con 2 Reyes 8: 25-9: 29</w:t>
      </w:r>
    </w:p>
    <w:p w:rsidR="007B0530" w:rsidRDefault="007B0530" w:rsidP="007B0530">
      <w:pPr>
        <w:tabs>
          <w:tab w:val="left" w:pos="0"/>
        </w:tabs>
        <w:suppressAutoHyphens/>
        <w:spacing w:line="240" w:lineRule="atLeast"/>
        <w:rPr>
          <w:lang w:val="es-ES_tradnl"/>
        </w:rPr>
      </w:pPr>
      <w:r>
        <w:rPr>
          <w:lang w:val="es-ES_tradnl"/>
        </w:rPr>
        <w:tab/>
        <w:t>El relato del Cronista siguió el modelo básico de Reyes, pero el reino de Ocozías reducido a un registro mucho más corto (vea figura 39).</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 Crónicas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22:2</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22:3-6</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22:7-9</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Sincronía con el Norte</w:t>
      </w:r>
    </w:p>
    <w:p w:rsidR="007B0530" w:rsidRDefault="007B0530" w:rsidP="007B0530">
      <w:pPr>
        <w:tabs>
          <w:tab w:val="left" w:pos="0"/>
        </w:tabs>
        <w:suppressAutoHyphens/>
        <w:spacing w:line="240" w:lineRule="atLeast"/>
        <w:rPr>
          <w:lang w:val="es-ES_tradnl"/>
        </w:rPr>
      </w:pPr>
      <w:r>
        <w:rPr>
          <w:lang w:val="es-ES_tradnl"/>
        </w:rPr>
        <w:tab/>
        <w:t>(omitido)</w:t>
      </w:r>
    </w:p>
    <w:p w:rsidR="007B0530" w:rsidRDefault="007B0530" w:rsidP="007B0530">
      <w:pPr>
        <w:tabs>
          <w:tab w:val="left" w:pos="0"/>
        </w:tabs>
        <w:suppressAutoHyphens/>
        <w:spacing w:line="240" w:lineRule="atLeast"/>
        <w:rPr>
          <w:lang w:val="es-ES_tradnl"/>
        </w:rPr>
      </w:pPr>
      <w:r>
        <w:rPr>
          <w:lang w:val="es-ES_tradnl"/>
        </w:rPr>
        <w:tab/>
        <w:t>El reino de Ocozías comienza</w:t>
      </w:r>
    </w:p>
    <w:p w:rsidR="007B0530" w:rsidRDefault="007B0530" w:rsidP="007B0530">
      <w:pPr>
        <w:tabs>
          <w:tab w:val="left" w:pos="0"/>
        </w:tabs>
        <w:suppressAutoHyphens/>
        <w:spacing w:line="240" w:lineRule="atLeast"/>
        <w:rPr>
          <w:lang w:val="es-ES_tradnl"/>
        </w:rPr>
      </w:pPr>
      <w:r>
        <w:rPr>
          <w:lang w:val="es-ES_tradnl"/>
        </w:rPr>
        <w:tab/>
        <w:t>(paralelo)</w:t>
      </w:r>
    </w:p>
    <w:p w:rsidR="007B0530" w:rsidRDefault="007B0530" w:rsidP="007B0530">
      <w:pPr>
        <w:tabs>
          <w:tab w:val="left" w:pos="0"/>
        </w:tabs>
        <w:suppressAutoHyphens/>
        <w:spacing w:line="240" w:lineRule="atLeast"/>
        <w:rPr>
          <w:lang w:val="es-ES_tradnl"/>
        </w:rPr>
      </w:pPr>
      <w:r>
        <w:rPr>
          <w:lang w:val="es-ES_tradnl"/>
        </w:rPr>
        <w:tab/>
        <w:t>Maldad de Ocozías</w:t>
      </w:r>
    </w:p>
    <w:p w:rsidR="007B0530" w:rsidRDefault="007B0530" w:rsidP="007B0530">
      <w:pPr>
        <w:tabs>
          <w:tab w:val="left" w:pos="0"/>
        </w:tabs>
        <w:suppressAutoHyphens/>
        <w:spacing w:line="240" w:lineRule="atLeast"/>
        <w:rPr>
          <w:lang w:val="es-ES_tradnl"/>
        </w:rPr>
      </w:pPr>
      <w:r>
        <w:rPr>
          <w:lang w:val="es-ES_tradnl"/>
        </w:rPr>
        <w:tab/>
        <w:t>(Ligeramente expandido)</w:t>
      </w:r>
    </w:p>
    <w:p w:rsidR="007B0530" w:rsidRDefault="007B0530" w:rsidP="007B0530">
      <w:pPr>
        <w:tabs>
          <w:tab w:val="left" w:pos="0"/>
        </w:tabs>
        <w:suppressAutoHyphens/>
        <w:spacing w:line="240" w:lineRule="atLeast"/>
        <w:rPr>
          <w:lang w:val="es-ES_tradnl"/>
        </w:rPr>
      </w:pPr>
      <w:r>
        <w:rPr>
          <w:lang w:val="es-ES_tradnl"/>
        </w:rPr>
        <w:lastRenderedPageBreak/>
        <w:tab/>
        <w:t>Ocozías y Jehú</w:t>
      </w:r>
    </w:p>
    <w:p w:rsidR="007B0530" w:rsidRDefault="007B0530" w:rsidP="007B0530">
      <w:pPr>
        <w:tabs>
          <w:tab w:val="left" w:pos="0"/>
        </w:tabs>
        <w:suppressAutoHyphens/>
        <w:spacing w:line="240" w:lineRule="atLeast"/>
        <w:rPr>
          <w:lang w:val="es-ES_tradnl"/>
        </w:rPr>
      </w:pPr>
      <w:r>
        <w:rPr>
          <w:lang w:val="es-ES_tradnl"/>
        </w:rPr>
        <w:tab/>
        <w:t>(grandemente abreviado)</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 Reyes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8:25</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8:26</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8:27-29</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9:1-10:36</w:t>
      </w:r>
    </w:p>
    <w:p w:rsidR="007B0530" w:rsidRDefault="007B0530" w:rsidP="007B0530">
      <w:pPr>
        <w:tabs>
          <w:tab w:val="left" w:pos="0"/>
        </w:tabs>
        <w:suppressAutoHyphens/>
        <w:spacing w:line="240" w:lineRule="atLeast"/>
        <w:rPr>
          <w:lang w:val="es-ES_tradnl"/>
        </w:rPr>
      </w:pPr>
      <w:r>
        <w:rPr>
          <w:lang w:val="es-ES_tradnl"/>
        </w:rPr>
        <w:t>Comparación de 2 Crónicas 22: 2-9 y 2 Reyes 8: 25-10: 36 (figura 39)</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A primera vista, se vuelve claro que el material del Cronista acerca de Ocozías es mucho más corto que el relato en Reyes.  En gran medida, esta variación es debido al hecho de que el escritor de Reyes fijó al reino de Ocozías dentro del contexto de acontecimientos en el Norte. El Cronista omitió la sincronización con el reino norteño (22: 1// 2 Reyes 8: 25) como lo hacía en cada caso excepto en 13: 1 (vea Introducción:</w:t>
      </w:r>
      <w:r>
        <w:rPr>
          <w:i/>
          <w:lang w:val="es-ES_tradnl"/>
        </w:rPr>
        <w:t xml:space="preserve">  2) Israel Norteño).</w:t>
      </w:r>
      <w:r>
        <w:rPr>
          <w:lang w:val="es-ES_tradnl"/>
        </w:rPr>
        <w:t xml:space="preserve">  Además, el material trata de las acciones de Jehú (2 Reyes 9: 1-10: 36) se abrevia severamente en 22: 7-9.</w:t>
      </w:r>
    </w:p>
    <w:p w:rsidR="007B0530" w:rsidRDefault="007B0530" w:rsidP="007B0530">
      <w:pPr>
        <w:tabs>
          <w:tab w:val="left" w:pos="0"/>
        </w:tabs>
        <w:suppressAutoHyphens/>
        <w:spacing w:line="240" w:lineRule="atLeast"/>
        <w:rPr>
          <w:lang w:val="es-ES_tradnl"/>
        </w:rPr>
      </w:pPr>
      <w:r>
        <w:rPr>
          <w:lang w:val="es-ES_tradnl"/>
        </w:rPr>
        <w:tab/>
        <w:t xml:space="preserve">Más allá de esto, sin embargo, el Cronista hizo varias adiciones pequeñas que revelan sus preocupaciones centrales.  Primero, el Cronista identificó a esas personas responsable por las acciones malas de Ocozías.  1) El rey siguió el camino del Norte </w:t>
      </w:r>
      <w:r>
        <w:rPr>
          <w:b/>
          <w:lang w:val="es-ES_tradnl"/>
        </w:rPr>
        <w:t>porque su madre lo alentó a hacer el mal</w:t>
      </w:r>
      <w:r>
        <w:rPr>
          <w:lang w:val="es-ES_tradnl"/>
        </w:rPr>
        <w:t xml:space="preserve"> (22: 3).  Atalía influyó en Ocozías hacia el mal.  2) Muy en la misma manera, el Cronista agregó que la casa de Acab le influenció. Siguió su modo de vida, </w:t>
      </w:r>
      <w:r>
        <w:rPr>
          <w:b/>
          <w:lang w:val="es-ES_tradnl"/>
        </w:rPr>
        <w:t>porque después de la muerte de su padre, ellos se volvieron sus consejeros, para su perjuicio</w:t>
      </w:r>
      <w:r>
        <w:rPr>
          <w:lang w:val="es-ES_tradnl"/>
        </w:rPr>
        <w:t xml:space="preserve"> (22: 4b).  Estas adiciones confirman el enfoque del Cronista acerca de la corrupción desde el Norte.</w:t>
      </w:r>
    </w:p>
    <w:p w:rsidR="007B0530" w:rsidRDefault="007B0530" w:rsidP="007B0530">
      <w:pPr>
        <w:tabs>
          <w:tab w:val="left" w:pos="0"/>
        </w:tabs>
        <w:suppressAutoHyphens/>
        <w:spacing w:line="240" w:lineRule="atLeast"/>
        <w:rPr>
          <w:lang w:val="es-ES_tradnl"/>
        </w:rPr>
      </w:pPr>
      <w:r>
        <w:rPr>
          <w:lang w:val="es-ES_tradnl"/>
        </w:rPr>
        <w:tab/>
        <w:t xml:space="preserve">Segundo, el relato del Cronista dio énfasis al papel de Dios en estos acontecimientos.  1) El notó que </w:t>
      </w:r>
      <w:r>
        <w:rPr>
          <w:b/>
          <w:lang w:val="es-ES_tradnl"/>
        </w:rPr>
        <w:t>a través de la visita de Ocozías a Joram, Dios causó la caída de Ocozías</w:t>
      </w:r>
      <w:r>
        <w:rPr>
          <w:lang w:val="es-ES_tradnl"/>
        </w:rPr>
        <w:t xml:space="preserve"> (22: 7a).  2) Semejantemente, 22: 7b agrega que Jehú era el hijo de Nimsi, a quien el Señor había ungido para destruir la casa de Acab.</w:t>
      </w:r>
    </w:p>
    <w:p w:rsidR="007B0530" w:rsidRDefault="007B0530" w:rsidP="007B0530">
      <w:pPr>
        <w:tabs>
          <w:tab w:val="left" w:pos="0"/>
        </w:tabs>
        <w:suppressAutoHyphens/>
        <w:spacing w:line="240" w:lineRule="atLeast"/>
        <w:rPr>
          <w:lang w:val="es-ES_tradnl"/>
        </w:rPr>
      </w:pPr>
      <w:r>
        <w:rPr>
          <w:lang w:val="es-ES_tradnl"/>
        </w:rPr>
        <w:tab/>
        <w:t xml:space="preserve">Tercero, el relato del Cronista de la muerte de Ocozías (22: 9) incluye información no encontrada en Reyes, que despliega su evaluación de Ocozías.  1) Mencionó que Ocozías fue capturado </w:t>
      </w:r>
      <w:r>
        <w:rPr>
          <w:b/>
          <w:lang w:val="es-ES_tradnl"/>
        </w:rPr>
        <w:t>mientras se escondía en Samaria</w:t>
      </w:r>
      <w:r>
        <w:rPr>
          <w:lang w:val="es-ES_tradnl"/>
        </w:rPr>
        <w:t xml:space="preserve"> (22: 9).  El retrato de la ocultación del rey de Judá en Samaria indica sus afinidades por el Norte y demuestra la gran vergüenza del rey.  2) El Cronista explicó que la única razón por la cual se sepulta a Ocozías con cierta medida de honor era porque era </w:t>
      </w:r>
      <w:r>
        <w:rPr>
          <w:b/>
          <w:lang w:val="es-ES_tradnl"/>
        </w:rPr>
        <w:t>un hijo de Josafat, quien buscó al Señor con todo su corazón</w:t>
      </w:r>
      <w:r>
        <w:rPr>
          <w:lang w:val="es-ES_tradnl"/>
        </w:rPr>
        <w:t xml:space="preserve"> (22: 9).  Por esta adición, el Cronista hizo evidente que Ocozías no tenía bastantes cualidades positivas para merecer un entierro honorable por sí mismo.  3) En lugar del aviso normal de un sucesor, el Cronista agregó que </w:t>
      </w:r>
      <w:r>
        <w:rPr>
          <w:b/>
          <w:lang w:val="es-ES_tradnl"/>
        </w:rPr>
        <w:t>nadie había en la casa de Ocozías era lo suficientemente poderoso para retener el reino</w:t>
      </w:r>
      <w:r>
        <w:rPr>
          <w:lang w:val="es-ES_tradnl"/>
        </w:rPr>
        <w:t xml:space="preserve"> (22: 9).  Como Joram antes de él (vea 22: 1), </w:t>
      </w:r>
      <w:r>
        <w:rPr>
          <w:lang w:val="es-ES_tradnl"/>
        </w:rPr>
        <w:lastRenderedPageBreak/>
        <w:t>Ocozías no había nombrado con buen éxito a un hijo para gobernar después de él.  Su casa estaba bajo la maldición de Dios.</w:t>
      </w:r>
    </w:p>
    <w:p w:rsidR="007B0530" w:rsidRDefault="007B0530" w:rsidP="007B0530">
      <w:pPr>
        <w:tabs>
          <w:tab w:val="left" w:pos="0"/>
        </w:tabs>
        <w:suppressAutoHyphens/>
        <w:spacing w:line="240" w:lineRule="atLeast"/>
        <w:rPr>
          <w:lang w:val="es-ES_tradnl"/>
        </w:rPr>
      </w:pPr>
      <w:r>
        <w:rPr>
          <w:lang w:val="es-ES_tradnl"/>
        </w:rPr>
        <w:tab/>
        <w:t>Cuarto, una variación pequeña ocurre en 22: 2 (// 2 Reyes 8: 26).  Reyes dice que Ocozías tenía "veintidós años" cuando tomó el trono.  El texto tradicional hebreo de 2 Crónicas 22: 2 lee "cuarenta-dos."  NIV correctamente ajusta el número para emparejar la lectura de Reyes, pero note a NKJ y NRS. Es muy probable que se adulteró el texto de Crónicas en alguna etapa de su transmisión (vea Introducción:</w:t>
      </w:r>
      <w:r>
        <w:rPr>
          <w:i/>
          <w:lang w:val="es-ES_tradnl"/>
        </w:rPr>
        <w:t xml:space="preserve">  Traducción y Transmisión).</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22: 2-9</w:t>
      </w:r>
    </w:p>
    <w:p w:rsidR="007B0530" w:rsidRDefault="007B0530" w:rsidP="007B0530">
      <w:pPr>
        <w:tabs>
          <w:tab w:val="left" w:pos="0"/>
        </w:tabs>
        <w:suppressAutoHyphens/>
        <w:spacing w:line="240" w:lineRule="atLeast"/>
        <w:rPr>
          <w:lang w:val="es-ES_tradnl"/>
        </w:rPr>
      </w:pPr>
      <w:r>
        <w:rPr>
          <w:lang w:val="es-ES_tradnl"/>
        </w:rPr>
        <w:tab/>
        <w:t>El reino de Ocozías sigue un contorno simple de tres pasos principales (vea figura 40).</w:t>
      </w:r>
    </w:p>
    <w:p w:rsidR="007B0530" w:rsidRDefault="007B0530" w:rsidP="007B0530">
      <w:pPr>
        <w:tabs>
          <w:tab w:val="left" w:pos="0"/>
        </w:tabs>
        <w:suppressAutoHyphens/>
        <w:spacing w:line="240" w:lineRule="atLeast"/>
        <w:rPr>
          <w:lang w:val="es-ES_tradnl"/>
        </w:rPr>
      </w:pPr>
      <w:r>
        <w:rPr>
          <w:lang w:val="es-ES_tradnl"/>
        </w:rPr>
        <w:t>Apertura del reino de Ocozías (22:2)</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t>Acciones malvadas de Ocozías (22:3-6a)</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t>Informes de maldad (22:3-4)</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t>Narración de maldad (22:5-6a)</w:t>
      </w:r>
    </w:p>
    <w:p w:rsidR="007B0530" w:rsidRDefault="007B0530" w:rsidP="007B0530">
      <w:pPr>
        <w:tabs>
          <w:tab w:val="left" w:pos="0"/>
        </w:tabs>
        <w:suppressAutoHyphens/>
        <w:spacing w:line="240" w:lineRule="atLeast"/>
        <w:rPr>
          <w:lang w:val="es-ES_tradnl"/>
        </w:rPr>
      </w:pPr>
      <w:r>
        <w:rPr>
          <w:lang w:val="es-ES_tradnl"/>
        </w:rPr>
        <w:tab/>
      </w:r>
      <w:r>
        <w:rPr>
          <w:lang w:val="es-ES_tradnl"/>
        </w:rPr>
        <w:tab/>
        <w:t>Cierre del reino de Ocozías (22:6b-9)</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t>Ocozías se encuentra a Jehú con Joram (22:6b-7)</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t>La familia de Ocozías muerta por Jehú (22:8)</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r>
      <w:r>
        <w:rPr>
          <w:lang w:val="es-ES_tradnl"/>
        </w:rPr>
        <w:tab/>
        <w:t>Ocozías es buscado y Capturado (22:9a)</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r>
      <w:r>
        <w:rPr>
          <w:lang w:val="es-ES_tradnl"/>
        </w:rPr>
        <w:tab/>
        <w:t>Ocozías muerto por Jehú (22:9b)</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t>Ocozías enterrado sin Sucesor (22:9c)</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Bosquejo de 2 Crónicas 22:2-9 (figura 40)</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El reinado del Rey comienza y termina como es esperado (22:2,6b-9).  La porción del medio del relato representa la maldad de Ocozías (22:3-6a).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Apertura del reino de Ocozías (22:2)</w:t>
      </w:r>
    </w:p>
    <w:p w:rsidR="007B0530" w:rsidRDefault="007B0530" w:rsidP="007B0530">
      <w:pPr>
        <w:tabs>
          <w:tab w:val="left" w:pos="0"/>
        </w:tabs>
        <w:suppressAutoHyphens/>
        <w:spacing w:line="240" w:lineRule="atLeast"/>
        <w:rPr>
          <w:lang w:val="es-ES_tradnl"/>
        </w:rPr>
      </w:pPr>
      <w:r>
        <w:rPr>
          <w:lang w:val="es-ES_tradnl"/>
        </w:rPr>
        <w:tab/>
        <w:t xml:space="preserve">Crónicas sigue de cerca a 2 Reyes 8:26 en este punto.  </w:t>
      </w:r>
      <w:r>
        <w:rPr>
          <w:b/>
          <w:lang w:val="es-ES_tradnl"/>
        </w:rPr>
        <w:t>La madre de Ocozías, Atalía</w:t>
      </w:r>
      <w:r>
        <w:rPr>
          <w:lang w:val="es-ES_tradnl"/>
        </w:rPr>
        <w:t xml:space="preserve"> es de ascendencia real norteña, </w:t>
      </w:r>
      <w:r>
        <w:rPr>
          <w:b/>
          <w:lang w:val="es-ES_tradnl"/>
        </w:rPr>
        <w:t>una nieta de Omri</w:t>
      </w:r>
      <w:r>
        <w:rPr>
          <w:lang w:val="es-ES_tradnl"/>
        </w:rPr>
        <w:t xml:space="preserve"> que se casó con Joram (21:6).  Ella influyó en los actos de su hijo para lo peor (vea 22:3), tanto como había engatusado a su esposo (vea 21:6).  Atalía jugará un papel aún más central con la próxima generación (vea 22:10ff).  Para una mayor discusión del motivo de la madre real, vea comentarios en 13:2.</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Acciones malvadas de Ocozías (22:3-6a)</w:t>
      </w:r>
    </w:p>
    <w:p w:rsidR="007B0530" w:rsidRDefault="007B0530" w:rsidP="007B0530">
      <w:pPr>
        <w:tabs>
          <w:tab w:val="left" w:pos="0"/>
        </w:tabs>
        <w:suppressAutoHyphens/>
        <w:spacing w:line="240" w:lineRule="atLeast"/>
        <w:rPr>
          <w:lang w:val="es-ES_tradnl"/>
        </w:rPr>
      </w:pPr>
      <w:r>
        <w:rPr>
          <w:lang w:val="es-ES_tradnl"/>
        </w:rPr>
        <w:tab/>
        <w:t>El centro del registro de Ocozías no contiene cosa alguna positiva.  El es representado como corrupto de principio a fin.</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22:3-6a</w:t>
      </w:r>
    </w:p>
    <w:p w:rsidR="007B0530" w:rsidRDefault="007B0530" w:rsidP="007B0530">
      <w:pPr>
        <w:tabs>
          <w:tab w:val="left" w:pos="0"/>
        </w:tabs>
        <w:suppressAutoHyphens/>
        <w:spacing w:line="240" w:lineRule="atLeast"/>
        <w:rPr>
          <w:lang w:val="es-ES_tradnl"/>
        </w:rPr>
      </w:pPr>
      <w:r>
        <w:rPr>
          <w:lang w:val="es-ES_tradnl"/>
        </w:rPr>
        <w:tab/>
        <w:t>El Cronista resumió las acciones de Ocozías en dos informes (22:3,4) y una narración breve (22:5-6a).</w:t>
      </w:r>
    </w:p>
    <w:p w:rsidR="007B0530" w:rsidRDefault="007B0530" w:rsidP="007B0530">
      <w:pPr>
        <w:tabs>
          <w:tab w:val="left" w:pos="0"/>
        </w:tabs>
        <w:suppressAutoHyphens/>
        <w:spacing w:line="240" w:lineRule="atLeast"/>
        <w:rPr>
          <w:lang w:val="es-ES_tradnl"/>
        </w:rPr>
      </w:pPr>
      <w:r>
        <w:rPr>
          <w:i/>
          <w:lang w:val="es-ES_tradnl"/>
        </w:rPr>
        <w:t>Informes de Maldad (22:3-4)</w:t>
      </w:r>
    </w:p>
    <w:p w:rsidR="007B0530" w:rsidRDefault="007B0530" w:rsidP="007B0530">
      <w:pPr>
        <w:tabs>
          <w:tab w:val="left" w:pos="0"/>
        </w:tabs>
        <w:suppressAutoHyphens/>
        <w:spacing w:line="240" w:lineRule="atLeast"/>
        <w:rPr>
          <w:lang w:val="es-ES_tradnl"/>
        </w:rPr>
      </w:pPr>
      <w:r>
        <w:rPr>
          <w:lang w:val="es-ES_tradnl"/>
        </w:rPr>
        <w:tab/>
        <w:t xml:space="preserve">Las palabras iniciales de cada porción repiten motivos similares. Ocozías </w:t>
      </w:r>
      <w:r>
        <w:rPr>
          <w:b/>
          <w:lang w:val="es-ES_tradnl"/>
        </w:rPr>
        <w:t>anduvo en el camino de la casa de Acab</w:t>
      </w:r>
      <w:r>
        <w:rPr>
          <w:lang w:val="es-ES_tradnl"/>
        </w:rPr>
        <w:t xml:space="preserve"> (22:3); </w:t>
      </w:r>
      <w:r>
        <w:rPr>
          <w:b/>
          <w:lang w:val="es-ES_tradnl"/>
        </w:rPr>
        <w:t xml:space="preserve">hizo el mal a los ojos del </w:t>
      </w:r>
      <w:r>
        <w:rPr>
          <w:b/>
          <w:lang w:val="es-ES_tradnl"/>
        </w:rPr>
        <w:lastRenderedPageBreak/>
        <w:t>Señor, así como lo hizo la casa de Acab</w:t>
      </w:r>
      <w:r>
        <w:rPr>
          <w:lang w:val="es-ES_tradnl"/>
        </w:rPr>
        <w:t xml:space="preserve"> (22:4); </w:t>
      </w:r>
      <w:r>
        <w:rPr>
          <w:b/>
          <w:lang w:val="es-ES_tradnl"/>
        </w:rPr>
        <w:t>fue con Joram, hijo de Acab</w:t>
      </w:r>
      <w:r>
        <w:rPr>
          <w:lang w:val="es-ES_tradnl"/>
        </w:rPr>
        <w:t xml:space="preserve"> ... </w:t>
      </w:r>
      <w:r>
        <w:rPr>
          <w:b/>
          <w:lang w:val="es-ES_tradnl"/>
        </w:rPr>
        <w:t>a la guerra contra Hazael</w:t>
      </w:r>
      <w:r>
        <w:rPr>
          <w:lang w:val="es-ES_tradnl"/>
        </w:rPr>
        <w:t xml:space="preserve"> (22:5).  Todos estos hechos se encuentran en el registro de 2 Reyes 8:27-28. El Cronista siguió la perspectiva de Reyes y notó cómo la relación estrecha de Ocozías con el Norte resultó en la corrupción de Judá.  Este motivo aparece cierto número de veces en Crónicas y contribuyó significativamente a sus perspectivas acerca de la relación entre las tribus norteñas y la comunidad post-exílica (vea </w:t>
      </w:r>
      <w:r>
        <w:rPr>
          <w:i/>
          <w:lang w:val="es-ES_tradnl"/>
        </w:rPr>
        <w:t>Introducción:  2)  Israel Norteño</w:t>
      </w:r>
      <w:r>
        <w:rPr>
          <w:lang w:val="es-ES_tradnl"/>
        </w:rPr>
        <w:t>).</w:t>
      </w:r>
    </w:p>
    <w:p w:rsidR="007B0530" w:rsidRDefault="007B0530" w:rsidP="007B0530">
      <w:pPr>
        <w:tabs>
          <w:tab w:val="left" w:pos="0"/>
        </w:tabs>
        <w:suppressAutoHyphens/>
        <w:spacing w:line="240" w:lineRule="atLeast"/>
        <w:rPr>
          <w:lang w:val="es-ES_tradnl"/>
        </w:rPr>
      </w:pPr>
      <w:r>
        <w:rPr>
          <w:lang w:val="es-ES_tradnl"/>
        </w:rPr>
        <w:tab/>
        <w:t xml:space="preserve">Las adiciones del Cronista atan a estos acontecimientos. Ocozías pecó </w:t>
      </w:r>
      <w:r>
        <w:rPr>
          <w:b/>
          <w:lang w:val="es-ES_tradnl"/>
        </w:rPr>
        <w:t>porque su madre lo alentó a hacer mal</w:t>
      </w:r>
      <w:r>
        <w:rPr>
          <w:lang w:val="es-ES_tradnl"/>
        </w:rPr>
        <w:t xml:space="preserve"> (22:3); hizo el mal porque miembros de la casa de Acab </w:t>
      </w:r>
      <w:r>
        <w:rPr>
          <w:b/>
          <w:lang w:val="es-ES_tradnl"/>
        </w:rPr>
        <w:t>se convirtieron en sus asesores, para su perjuicio</w:t>
      </w:r>
      <w:r>
        <w:rPr>
          <w:lang w:val="es-ES_tradnl"/>
        </w:rPr>
        <w:t xml:space="preserve"> (22:4).  Hasta fue a la guerra como aliado del Norte porque él </w:t>
      </w:r>
      <w:r>
        <w:rPr>
          <w:b/>
          <w:lang w:val="es-ES_tradnl"/>
        </w:rPr>
        <w:t>siguió su consejo</w:t>
      </w:r>
      <w:r>
        <w:rPr>
          <w:lang w:val="es-ES_tradnl"/>
        </w:rPr>
        <w:t xml:space="preserve"> (22:5). En cada versículo, el Cronista explicó que el problema de Ocozías vino porque fue influenciado por los Israelitas norteños malvados.</w:t>
      </w:r>
    </w:p>
    <w:p w:rsidR="007B0530" w:rsidRDefault="007B0530" w:rsidP="007B0530">
      <w:pPr>
        <w:tabs>
          <w:tab w:val="left" w:pos="0"/>
        </w:tabs>
        <w:suppressAutoHyphens/>
        <w:spacing w:line="240" w:lineRule="atLeast"/>
        <w:rPr>
          <w:lang w:val="es-ES_tradnl"/>
        </w:rPr>
      </w:pPr>
      <w:r>
        <w:rPr>
          <w:lang w:val="es-ES_tradnl"/>
        </w:rPr>
        <w:tab/>
        <w:t xml:space="preserve">El Cronista siguió 2 Reyes 8:27 cuando él notó que Ocozías </w:t>
      </w:r>
      <w:r>
        <w:rPr>
          <w:b/>
          <w:lang w:val="es-ES_tradnl"/>
        </w:rPr>
        <w:t>también</w:t>
      </w:r>
      <w:r>
        <w:rPr>
          <w:lang w:val="es-ES_tradnl"/>
        </w:rPr>
        <w:t xml:space="preserve"> (esto es, como Joram) vivió </w:t>
      </w:r>
      <w:r>
        <w:rPr>
          <w:b/>
          <w:lang w:val="es-ES_tradnl"/>
        </w:rPr>
        <w:t>en el camino de la casa de Acab</w:t>
      </w:r>
      <w:r>
        <w:rPr>
          <w:lang w:val="es-ES_tradnl"/>
        </w:rPr>
        <w:t xml:space="preserve"> (22:3).  El repitió la misma palabra Hebrea cuando él añadió todo el relato de Reyes de que Ocozías </w:t>
      </w:r>
      <w:r>
        <w:rPr>
          <w:b/>
          <w:lang w:val="es-ES_tradnl"/>
        </w:rPr>
        <w:t>también</w:t>
      </w:r>
      <w:r>
        <w:rPr>
          <w:lang w:val="es-ES_tradnl"/>
        </w:rPr>
        <w:t xml:space="preserve"> escuchaba el consejo de los norteños (22:5).  Este repetición enfatizó en la conexión entre Ocozías y Joram.  Ambos reyes siguieron el camino de la casa de Acab y violaron su lealtad a Dios (vea 21:6,13).</w:t>
      </w:r>
    </w:p>
    <w:p w:rsidR="007B0530" w:rsidRDefault="007B0530" w:rsidP="007B0530">
      <w:pPr>
        <w:tabs>
          <w:tab w:val="left" w:pos="0"/>
        </w:tabs>
        <w:suppressAutoHyphens/>
        <w:spacing w:line="240" w:lineRule="atLeast"/>
        <w:rPr>
          <w:lang w:val="es-ES_tradnl"/>
        </w:rPr>
      </w:pPr>
      <w:r>
        <w:rPr>
          <w:lang w:val="es-ES_tradnl"/>
        </w:rPr>
        <w:tab/>
        <w:t xml:space="preserve">Aunque el Cronista esperaba la eventual expansión de la comunidad post-exílica para incluir a todas las tribus y sus territorios originales, el Cronista insistió en que sus lectores no arriesgaran su rectitud bajo la influencia de la maldad desde el Norte. Joram (21:12-15), y Ocozías (22:4) fueron condenados resonantemente por su envolvimiento con el malvado del Norte (compare también con Josafat 19:1-2; 20:35). Atalía corrompió a Judá y tal corrupción debía ser evitada en tiempos post-exílicos (vea también 2 Reyes 8:26; 11:1-3,13-14,20; 1 Crónicas 8:26; 2 Crónicas 21:6; 22:2,10-12; 23:12-13,21; 24:7;  vea también </w:t>
      </w:r>
      <w:r>
        <w:rPr>
          <w:i/>
          <w:lang w:val="es-ES_tradnl"/>
        </w:rPr>
        <w:t>Introducción:  2)  Israel Norteño</w:t>
      </w:r>
      <w:r>
        <w:rPr>
          <w:lang w:val="es-ES_tradnl"/>
        </w:rPr>
        <w:t>).</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Narración de Maldad (22:5-6a)</w:t>
      </w:r>
    </w:p>
    <w:p w:rsidR="007B0530" w:rsidRDefault="007B0530" w:rsidP="007B0530">
      <w:pPr>
        <w:tabs>
          <w:tab w:val="left" w:pos="0"/>
        </w:tabs>
        <w:suppressAutoHyphens/>
        <w:spacing w:line="240" w:lineRule="atLeast"/>
        <w:rPr>
          <w:lang w:val="es-ES_tradnl"/>
        </w:rPr>
      </w:pPr>
      <w:r>
        <w:rPr>
          <w:lang w:val="es-ES_tradnl"/>
        </w:rPr>
        <w:tab/>
        <w:t xml:space="preserve">El alcance del envolvimiento de Ocozías con el reino norteño resulta particularmente claro en la breve narración de 22:5-6a.  Este breve episodio de cuatro pasos viene desde el libro de Reyes ( // 2 Reyes 8:28-29).  Narra cómo Ocozías se unió al rey Norteño </w:t>
      </w:r>
      <w:r>
        <w:rPr>
          <w:b/>
          <w:lang w:val="es-ES_tradnl"/>
        </w:rPr>
        <w:t>Joram, hijo de Acab</w:t>
      </w:r>
      <w:r>
        <w:rPr>
          <w:lang w:val="es-ES_tradnl"/>
        </w:rPr>
        <w:t xml:space="preserve"> en batalla contra Siria (22:5a).  En la batalla, los sirios </w:t>
      </w:r>
      <w:r>
        <w:rPr>
          <w:b/>
          <w:lang w:val="es-ES_tradnl"/>
        </w:rPr>
        <w:t>hirieron a Joram</w:t>
      </w:r>
      <w:r>
        <w:rPr>
          <w:lang w:val="es-ES_tradnl"/>
        </w:rPr>
        <w:t xml:space="preserve"> (22:5b) y Joram </w:t>
      </w:r>
      <w:r>
        <w:rPr>
          <w:b/>
          <w:lang w:val="es-ES_tradnl"/>
        </w:rPr>
        <w:t>regresó a Jezreel para convalecer</w:t>
      </w:r>
      <w:r>
        <w:rPr>
          <w:lang w:val="es-ES_tradnl"/>
        </w:rPr>
        <w:t xml:space="preserve"> (22:6a).  El Cronista consistentemente condenó las alianzas militares con el Norte (vea </w:t>
      </w:r>
      <w:r>
        <w:rPr>
          <w:i/>
          <w:lang w:val="es-ES_tradnl"/>
        </w:rPr>
        <w:t>Introducción: 2)  Israel Norteño</w:t>
      </w:r>
      <w:r>
        <w:rPr>
          <w:lang w:val="es-ES_tradnl"/>
        </w:rPr>
        <w:t>). Desde su perspectiva, estos acontecimientos ilustraron el hecho de que Ocozías estuvo involucrado también con la familia malvada de Acab.</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Cierre del Reinado de Ocozías (22:6b-9)</w:t>
      </w:r>
    </w:p>
    <w:p w:rsidR="007B0530" w:rsidRDefault="007B0530" w:rsidP="007B0530">
      <w:pPr>
        <w:tabs>
          <w:tab w:val="left" w:pos="0"/>
        </w:tabs>
        <w:suppressAutoHyphens/>
        <w:spacing w:line="240" w:lineRule="atLeast"/>
        <w:rPr>
          <w:lang w:val="es-ES_tradnl"/>
        </w:rPr>
      </w:pPr>
      <w:r>
        <w:rPr>
          <w:lang w:val="es-ES_tradnl"/>
        </w:rPr>
        <w:tab/>
        <w:t>El Cronista clausuró su relato del reinado de Ocozías con un narración de su muerte. Este material fue añadido para finalizar su perspectiva acerca del rey.  La narración de 22:6b-9 proyecta cómo Dios trajo la caída de Ocozías.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22:6b-9</w:t>
      </w:r>
    </w:p>
    <w:p w:rsidR="007B0530" w:rsidRDefault="007B0530" w:rsidP="007B0530">
      <w:pPr>
        <w:tabs>
          <w:tab w:val="left" w:pos="0"/>
        </w:tabs>
        <w:suppressAutoHyphens/>
        <w:spacing w:line="240" w:lineRule="atLeast"/>
        <w:rPr>
          <w:lang w:val="es-ES_tradnl"/>
        </w:rPr>
      </w:pPr>
      <w:r>
        <w:rPr>
          <w:lang w:val="es-ES_tradnl"/>
        </w:rPr>
        <w:tab/>
        <w:t xml:space="preserve">Esta parte de la adición del Cronista se divide en cinco pasos (vea figure 40). Este pasaje informa acerca del movimiento desde el encuentro de Ocozías con Jehú y Joram </w:t>
      </w:r>
      <w:r>
        <w:rPr>
          <w:lang w:val="es-ES_tradnl"/>
        </w:rPr>
        <w:lastRenderedPageBreak/>
        <w:t>(22:6b-7) a su muerte (22:9c). En la porción del medio, Jehú mata a la familia de Ocozías (22:8); persigue a Ocozías (22:9a), y mata a Ocozías (22:9b).</w:t>
      </w:r>
    </w:p>
    <w:p w:rsidR="007B0530" w:rsidRDefault="007B0530" w:rsidP="007B0530">
      <w:pPr>
        <w:tabs>
          <w:tab w:val="left" w:pos="0"/>
        </w:tabs>
        <w:suppressAutoHyphens/>
        <w:spacing w:line="240" w:lineRule="atLeast"/>
        <w:rPr>
          <w:i/>
          <w:lang w:val="es-ES_tradnl"/>
        </w:rPr>
      </w:pPr>
    </w:p>
    <w:p w:rsidR="007B0530" w:rsidRDefault="007B0530" w:rsidP="007B0530">
      <w:pPr>
        <w:tabs>
          <w:tab w:val="left" w:pos="0"/>
        </w:tabs>
        <w:suppressAutoHyphens/>
        <w:spacing w:line="240" w:lineRule="atLeast"/>
        <w:rPr>
          <w:lang w:val="es-ES_tradnl"/>
        </w:rPr>
      </w:pPr>
      <w:r>
        <w:rPr>
          <w:i/>
          <w:lang w:val="es-ES_tradnl"/>
        </w:rPr>
        <w:t>Ocozías se encuentra con Jehú y Joram (22:6b-9)</w:t>
      </w:r>
    </w:p>
    <w:p w:rsidR="007B0530" w:rsidRDefault="007B0530" w:rsidP="007B0530">
      <w:pPr>
        <w:tabs>
          <w:tab w:val="left" w:pos="0"/>
        </w:tabs>
        <w:suppressAutoHyphens/>
        <w:spacing w:line="240" w:lineRule="atLeast"/>
        <w:rPr>
          <w:lang w:val="es-ES_tradnl"/>
        </w:rPr>
      </w:pPr>
      <w:r>
        <w:rPr>
          <w:lang w:val="es-ES_tradnl"/>
        </w:rPr>
        <w:tab/>
        <w:t>El primer paso de este relato (22:6b-7) describe a Ocozías visitando al rey norteño Joram herido.  Según comienza el relato, Ocozías estaba aparentemente desprevenido en cuanto a peligro.  El visitó a Joram en Jezreel, un palacio veraniego de los reyes de Israel (22:6b; vea 1 Reyes 18:45-46; 21:1; 2 Reyes 9:30). (22:7b) y acompañó a Joram al encuentro con Jehú.</w:t>
      </w:r>
    </w:p>
    <w:p w:rsidR="007B0530" w:rsidRDefault="007B0530" w:rsidP="007B0530">
      <w:pPr>
        <w:tabs>
          <w:tab w:val="left" w:pos="0"/>
        </w:tabs>
        <w:suppressAutoHyphens/>
        <w:spacing w:line="240" w:lineRule="atLeast"/>
        <w:rPr>
          <w:lang w:val="es-ES_tradnl"/>
        </w:rPr>
      </w:pPr>
      <w:r>
        <w:rPr>
          <w:lang w:val="es-ES_tradnl"/>
        </w:rPr>
        <w:tab/>
        <w:t xml:space="preserve">La gramática Hebrea de 22:7a sugiere que esta oración fue como una nota de paréntesis. El Cronista explicó que Dios tenía un propósito secreto para la visita de Ocozías a Joram.  Fue el medio por el cual </w:t>
      </w:r>
      <w:r>
        <w:rPr>
          <w:b/>
          <w:lang w:val="es-ES_tradnl"/>
        </w:rPr>
        <w:t>Dios trajo la caída de Ocozías</w:t>
      </w:r>
      <w:r>
        <w:rPr>
          <w:lang w:val="es-ES_tradnl"/>
        </w:rPr>
        <w:t xml:space="preserve"> (22:7a).  De hecho, el Cronista también notó que Jehú </w:t>
      </w:r>
      <w:r>
        <w:rPr>
          <w:b/>
          <w:lang w:val="es-ES_tradnl"/>
        </w:rPr>
        <w:t>había sido ungido para destruir la casa de Acab</w:t>
      </w:r>
      <w:r>
        <w:rPr>
          <w:lang w:val="es-ES_tradnl"/>
        </w:rPr>
        <w:t xml:space="preserve"> (22:7b). Como él hizo en muchas ocasiones, el Cronista señaló el camino oculto de Dios tras acontecimientos que, de otro modo, serían ordinarios (vea </w:t>
      </w:r>
      <w:r>
        <w:rPr>
          <w:i/>
          <w:lang w:val="es-ES_tradnl"/>
        </w:rPr>
        <w:t>Introducción:  10)  Actividad Divina</w:t>
      </w:r>
      <w:r>
        <w:rPr>
          <w:lang w:val="es-ES_tradnl"/>
        </w:rPr>
        <w:t>).</w:t>
      </w:r>
    </w:p>
    <w:p w:rsidR="007B0530" w:rsidRDefault="007B0530" w:rsidP="007B0530">
      <w:pPr>
        <w:tabs>
          <w:tab w:val="left" w:pos="0"/>
        </w:tabs>
        <w:suppressAutoHyphens/>
        <w:spacing w:line="240" w:lineRule="atLeast"/>
        <w:rPr>
          <w:lang w:val="es-ES_tradnl"/>
        </w:rPr>
      </w:pPr>
      <w:r>
        <w:rPr>
          <w:lang w:val="es-ES_tradnl"/>
        </w:rPr>
        <w:tab/>
        <w:t>El libro de Reyes provee el trasfondo histórico para el relato de la muerte de Ocozías (2 Reyes 10:18-36). Elías había designado a Jehú para destruir la casa de Acab porque su maldad fue tan grande.  Aún así, el golpe de estado de Jehú también incluyó un ataque a Ocozías y su casa mientras visitaba a Joram en Jezreel.</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Familia de Ocozías muerta por Jehú (22:8)</w:t>
      </w:r>
    </w:p>
    <w:p w:rsidR="007B0530" w:rsidRDefault="007B0530" w:rsidP="007B0530">
      <w:pPr>
        <w:tabs>
          <w:tab w:val="left" w:pos="0"/>
        </w:tabs>
        <w:suppressAutoHyphens/>
        <w:spacing w:line="240" w:lineRule="atLeast"/>
        <w:rPr>
          <w:lang w:val="es-ES_tradnl"/>
        </w:rPr>
      </w:pPr>
      <w:r>
        <w:rPr>
          <w:lang w:val="es-ES_tradnl"/>
        </w:rPr>
        <w:tab/>
        <w:t xml:space="preserve">  A medida que la tensión de este relato crece, Jehú también vino sobre </w:t>
      </w:r>
      <w:r>
        <w:rPr>
          <w:b/>
          <w:lang w:val="es-ES_tradnl"/>
        </w:rPr>
        <w:t>los príncipes de Judá y los hijos de los parientes de Ocozías</w:t>
      </w:r>
      <w:r>
        <w:rPr>
          <w:lang w:val="es-ES_tradnl"/>
        </w:rPr>
        <w:t xml:space="preserve">, quienes estaban en el Norte y </w:t>
      </w:r>
      <w:r>
        <w:rPr>
          <w:b/>
          <w:lang w:val="es-ES_tradnl"/>
        </w:rPr>
        <w:t>los mató</w:t>
      </w:r>
      <w:r>
        <w:rPr>
          <w:lang w:val="es-ES_tradnl"/>
        </w:rPr>
        <w:t xml:space="preserve"> (22:8).</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Ocozías es Buscado y Capturado (22:9a)</w:t>
      </w:r>
    </w:p>
    <w:p w:rsidR="007B0530" w:rsidRDefault="007B0530" w:rsidP="007B0530">
      <w:pPr>
        <w:tabs>
          <w:tab w:val="left" w:pos="0"/>
        </w:tabs>
        <w:suppressAutoHyphens/>
        <w:spacing w:line="240" w:lineRule="atLeast"/>
        <w:rPr>
          <w:lang w:val="es-ES_tradnl"/>
        </w:rPr>
      </w:pPr>
      <w:r>
        <w:rPr>
          <w:lang w:val="es-ES_tradnl"/>
        </w:rPr>
        <w:tab/>
        <w:t xml:space="preserve">El punto culminante del relato retrata a un Ocozías aterrado </w:t>
      </w:r>
      <w:r>
        <w:rPr>
          <w:b/>
          <w:lang w:val="es-ES_tradnl"/>
        </w:rPr>
        <w:t>escondiéndose en Samaria</w:t>
      </w:r>
      <w:r>
        <w:rPr>
          <w:lang w:val="es-ES_tradnl"/>
        </w:rPr>
        <w:t xml:space="preserve"> (22:9a).  Esta escena no sólo revela la condición avergonzante del rey; también revela su lealtad, ya que él optó por esconderse en Samaria en vez de en Jerusalén.</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Ocozías Muerto por Jehú (22:9b)</w:t>
      </w:r>
    </w:p>
    <w:p w:rsidR="007B0530" w:rsidRDefault="007B0530" w:rsidP="007B0530">
      <w:pPr>
        <w:tabs>
          <w:tab w:val="left" w:pos="0"/>
        </w:tabs>
        <w:suppressAutoHyphens/>
        <w:spacing w:line="240" w:lineRule="atLeast"/>
        <w:rPr>
          <w:lang w:val="es-ES_tradnl"/>
        </w:rPr>
      </w:pPr>
      <w:r>
        <w:rPr>
          <w:lang w:val="es-ES_tradnl"/>
        </w:rPr>
        <w:tab/>
        <w:t xml:space="preserve">Tras una búsqueda, los hombres de Jehú hallaron a Ocozías. En balance con la ejecución de los hijos y parientes de Ocozías (vea 22:8), Jehú también </w:t>
      </w:r>
      <w:r>
        <w:rPr>
          <w:b/>
          <w:lang w:val="es-ES_tradnl"/>
        </w:rPr>
        <w:t>mandó a matar</w:t>
      </w:r>
      <w:r>
        <w:rPr>
          <w:lang w:val="es-ES_tradnl"/>
        </w:rPr>
        <w:t xml:space="preserve"> a Ocozías  (22:9b).</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Ocozías enterrado sin Sucesor (22:9c)</w:t>
      </w:r>
    </w:p>
    <w:p w:rsidR="007B0530" w:rsidRDefault="007B0530" w:rsidP="007B0530">
      <w:pPr>
        <w:tabs>
          <w:tab w:val="left" w:pos="0"/>
        </w:tabs>
        <w:suppressAutoHyphens/>
        <w:spacing w:line="240" w:lineRule="atLeast"/>
        <w:rPr>
          <w:lang w:val="es-ES_tradnl"/>
        </w:rPr>
      </w:pPr>
      <w:r>
        <w:rPr>
          <w:lang w:val="es-ES_tradnl"/>
        </w:rPr>
        <w:tab/>
        <w:t xml:space="preserve">Este acontecimiento lleva al cierre de este episodio. Jehú y sus hombres estaban firmemente comprometidos con el camino de Dios.  Ocozías fue tan deshonrado que él fue enterrado con cierto grado de honor por una sola razón:   </w:t>
      </w:r>
      <w:r>
        <w:rPr>
          <w:b/>
          <w:lang w:val="es-ES_tradnl"/>
        </w:rPr>
        <w:t>él fue un hijo de Josafat, quien buscó al Señor con todo su corazón</w:t>
      </w:r>
      <w:r>
        <w:rPr>
          <w:lang w:val="es-ES_tradnl"/>
        </w:rPr>
        <w:t xml:space="preserve"> (22:9b; vea también </w:t>
      </w:r>
      <w:r>
        <w:rPr>
          <w:i/>
          <w:lang w:val="es-ES_tradnl"/>
        </w:rPr>
        <w:t>Introducción: 28) Sanación y Larga Vida/Enfermedad y Muerte</w:t>
      </w:r>
      <w:r>
        <w:rPr>
          <w:lang w:val="es-ES_tradnl"/>
        </w:rPr>
        <w:t xml:space="preserve">).  En su modo característico, el Cronista alabó a Josafat como quien buscó a Dios (vea </w:t>
      </w:r>
      <w:r>
        <w:rPr>
          <w:i/>
          <w:lang w:val="es-ES_tradnl"/>
        </w:rPr>
        <w:t>Introducción:  19) Buscar</w:t>
      </w:r>
      <w:r>
        <w:rPr>
          <w:lang w:val="es-ES_tradnl"/>
        </w:rPr>
        <w:t xml:space="preserve">). Ocozías buscó su fuerza en alianza con el reino norteño y él recibió juicio divino porque él nunca se arrepintió de esta deslealtad a Dios.  La severidad del juicio de Dios contra Ocozías es evidente en la última oración de este episodio. Ocozías no tuvo </w:t>
      </w:r>
      <w:r>
        <w:rPr>
          <w:lang w:val="es-ES_tradnl"/>
        </w:rPr>
        <w:lastRenderedPageBreak/>
        <w:t xml:space="preserve">un sucesor claramente designado.  Nadie fue </w:t>
      </w:r>
      <w:r>
        <w:rPr>
          <w:b/>
          <w:lang w:val="es-ES_tradnl"/>
        </w:rPr>
        <w:t>suficientemente poderoso para retener el reino</w:t>
      </w:r>
      <w:r>
        <w:rPr>
          <w:lang w:val="es-ES_tradnl"/>
        </w:rPr>
        <w:t xml:space="preserve"> (22:9c).</w:t>
      </w:r>
    </w:p>
    <w:p w:rsidR="007B0530" w:rsidRDefault="007B0530" w:rsidP="007B0530">
      <w:pPr>
        <w:tabs>
          <w:tab w:val="left" w:pos="0"/>
        </w:tabs>
        <w:suppressAutoHyphens/>
        <w:spacing w:line="240" w:lineRule="atLeast"/>
        <w:rPr>
          <w:lang w:val="es-ES_tradnl"/>
        </w:rPr>
      </w:pPr>
      <w:r>
        <w:rPr>
          <w:lang w:val="es-ES_tradnl"/>
        </w:rPr>
        <w:tab/>
        <w:t>El mensaje del Cronista a sus lectores post-exílicos fue directo. Componendas con la maldad del reino norteño conducirían a consecuencias serias.  El juicio de Dios contra un díscolo Judá vendría del modo más inusual e inesperado, pero llegará.  Aunque Ocozías prosperó por algún tiempo, su compromiso con el camino malvado de la casa de Acab eventualmente les llevó a su destrucción.  Los lectores post-exílicos de Crónicas debían aprender de estos acontecimientos que el juicio que Ocozías experimentó les podría llegar también.</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El Reinado de Joás (22:10-24:27)</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El registro del Cronista del reinado de Joás (835-796 B.C.) es inusual en que dedica un capítulo completo al ascenso al poder de Joás. El juicio de Dios contra Ocozías (22:7) dejó al linaje de David cerca de la extinción.  Durante un período de seis años, Judá no tuvo rey.  La madre de Ocozías, Atalía, reinó como reina.  Por esta razón, el Cronista primero atendió la transición de poder desde Atalía hacia Joás en vez de pasar directamente al reinado del rey.  Mientras otras transferencias de poder usualmente tiene lugar en el espacio de un versículo o dos, el Cronista consumió un capítulo entero explicando qué sucedió cuando una reina Israelita norteña malvada rigió sobre Judá.</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i/>
          <w:lang w:val="es-ES_tradnl"/>
        </w:rPr>
      </w:pPr>
      <w:r>
        <w:rPr>
          <w:i/>
          <w:lang w:val="es-ES_tradnl"/>
        </w:rPr>
        <w:t>Comparación de 22:10-24:27 con 2 Reyes 11:1-12:21</w:t>
      </w:r>
    </w:p>
    <w:p w:rsidR="007B0530" w:rsidRDefault="007B0530" w:rsidP="007B0530">
      <w:pPr>
        <w:tabs>
          <w:tab w:val="left" w:pos="0"/>
        </w:tabs>
        <w:suppressAutoHyphens/>
        <w:spacing w:line="240" w:lineRule="atLeast"/>
        <w:rPr>
          <w:lang w:val="es-ES_tradnl"/>
        </w:rPr>
      </w:pPr>
      <w:r>
        <w:rPr>
          <w:lang w:val="es-ES_tradnl"/>
        </w:rPr>
        <w:tab/>
        <w:t>A la luz de la complejidad de esta porción de la monarquía dividida, es útil comparar a Reyes con Crónicas a gran escala.  Análisis más detallados serán dados bajo cada sección (vea figure 41).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 Crónicas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22: 10-23: 21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24: 1-14</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24: 15-16</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24: 17-22</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24: 23-27</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El ascenso al poder de Joás</w:t>
      </w:r>
    </w:p>
    <w:p w:rsidR="007B0530" w:rsidRDefault="007B0530" w:rsidP="007B0530">
      <w:pPr>
        <w:tabs>
          <w:tab w:val="left" w:pos="0"/>
        </w:tabs>
        <w:suppressAutoHyphens/>
        <w:spacing w:line="240" w:lineRule="atLeast"/>
        <w:rPr>
          <w:lang w:val="es-ES_tradnl"/>
        </w:rPr>
      </w:pPr>
      <w:r>
        <w:rPr>
          <w:lang w:val="es-ES_tradnl"/>
        </w:rPr>
        <w:tab/>
        <w:t xml:space="preserve"> (paralelo)</w:t>
      </w:r>
    </w:p>
    <w:p w:rsidR="007B0530" w:rsidRDefault="007B0530" w:rsidP="007B0530">
      <w:pPr>
        <w:tabs>
          <w:tab w:val="left" w:pos="0"/>
        </w:tabs>
        <w:suppressAutoHyphens/>
        <w:spacing w:line="240" w:lineRule="atLeast"/>
        <w:rPr>
          <w:lang w:val="es-ES_tradnl"/>
        </w:rPr>
      </w:pPr>
      <w:r>
        <w:rPr>
          <w:lang w:val="es-ES_tradnl"/>
        </w:rPr>
        <w:tab/>
        <w:t>La Fidelidad de Joás</w:t>
      </w:r>
    </w:p>
    <w:p w:rsidR="007B0530" w:rsidRDefault="007B0530" w:rsidP="007B0530">
      <w:pPr>
        <w:tabs>
          <w:tab w:val="left" w:pos="0"/>
        </w:tabs>
        <w:suppressAutoHyphens/>
        <w:spacing w:line="240" w:lineRule="atLeast"/>
        <w:rPr>
          <w:lang w:val="es-ES_tradnl"/>
        </w:rPr>
      </w:pPr>
      <w:r>
        <w:rPr>
          <w:lang w:val="es-ES_tradnl"/>
        </w:rPr>
        <w:tab/>
        <w:t xml:space="preserve"> (levemente paralelo)</w:t>
      </w:r>
    </w:p>
    <w:p w:rsidR="007B0530" w:rsidRDefault="007B0530" w:rsidP="007B0530">
      <w:pPr>
        <w:tabs>
          <w:tab w:val="left" w:pos="0"/>
        </w:tabs>
        <w:suppressAutoHyphens/>
        <w:spacing w:line="240" w:lineRule="atLeast"/>
        <w:rPr>
          <w:lang w:val="es-ES_tradnl"/>
        </w:rPr>
      </w:pPr>
      <w:r>
        <w:rPr>
          <w:lang w:val="es-ES_tradnl"/>
        </w:rPr>
        <w:tab/>
        <w:t>La Muerte de Joiada</w:t>
      </w:r>
    </w:p>
    <w:p w:rsidR="007B0530" w:rsidRDefault="007B0530" w:rsidP="007B0530">
      <w:pPr>
        <w:tabs>
          <w:tab w:val="left" w:pos="0"/>
        </w:tabs>
        <w:suppressAutoHyphens/>
        <w:spacing w:line="240" w:lineRule="atLeast"/>
        <w:rPr>
          <w:lang w:val="es-ES_tradnl"/>
        </w:rPr>
      </w:pPr>
      <w:r>
        <w:rPr>
          <w:lang w:val="es-ES_tradnl"/>
        </w:rPr>
        <w:tab/>
        <w:t xml:space="preserve"> (agregado)</w:t>
      </w:r>
    </w:p>
    <w:p w:rsidR="007B0530" w:rsidRDefault="007B0530" w:rsidP="007B0530">
      <w:pPr>
        <w:tabs>
          <w:tab w:val="left" w:pos="0"/>
        </w:tabs>
        <w:suppressAutoHyphens/>
        <w:spacing w:line="240" w:lineRule="atLeast"/>
        <w:rPr>
          <w:lang w:val="es-ES_tradnl"/>
        </w:rPr>
      </w:pPr>
      <w:r>
        <w:rPr>
          <w:lang w:val="es-ES_tradnl"/>
        </w:rPr>
        <w:tab/>
        <w:t>La Infidelidad de Joás</w:t>
      </w:r>
    </w:p>
    <w:p w:rsidR="007B0530" w:rsidRDefault="007B0530" w:rsidP="007B0530">
      <w:pPr>
        <w:tabs>
          <w:tab w:val="left" w:pos="0"/>
        </w:tabs>
        <w:suppressAutoHyphens/>
        <w:spacing w:line="240" w:lineRule="atLeast"/>
        <w:rPr>
          <w:lang w:val="es-ES_tradnl"/>
        </w:rPr>
      </w:pPr>
      <w:r>
        <w:rPr>
          <w:lang w:val="es-ES_tradnl"/>
        </w:rPr>
        <w:lastRenderedPageBreak/>
        <w:tab/>
        <w:t xml:space="preserve"> (agregado)</w:t>
      </w:r>
    </w:p>
    <w:p w:rsidR="007B0530" w:rsidRDefault="007B0530" w:rsidP="007B0530">
      <w:pPr>
        <w:tabs>
          <w:tab w:val="left" w:pos="0"/>
        </w:tabs>
        <w:suppressAutoHyphens/>
        <w:spacing w:line="240" w:lineRule="atLeast"/>
        <w:rPr>
          <w:lang w:val="es-ES_tradnl"/>
        </w:rPr>
      </w:pPr>
      <w:r>
        <w:rPr>
          <w:lang w:val="es-ES_tradnl"/>
        </w:rPr>
        <w:tab/>
        <w:t>La Derrota y Muerte de Joás</w:t>
      </w:r>
    </w:p>
    <w:p w:rsidR="007B0530" w:rsidRDefault="007B0530" w:rsidP="007B0530">
      <w:pPr>
        <w:tabs>
          <w:tab w:val="left" w:pos="0"/>
        </w:tabs>
        <w:suppressAutoHyphens/>
        <w:spacing w:line="240" w:lineRule="atLeast"/>
        <w:rPr>
          <w:lang w:val="es-ES_tradnl"/>
        </w:rPr>
      </w:pPr>
      <w:r>
        <w:rPr>
          <w:lang w:val="es-ES_tradnl"/>
        </w:rPr>
        <w:tab/>
        <w:t xml:space="preserve"> (levemente paralelo)</w:t>
      </w:r>
    </w:p>
    <w:p w:rsidR="007B0530" w:rsidRDefault="007B0530" w:rsidP="007B0530">
      <w:pPr>
        <w:tabs>
          <w:tab w:val="left" w:pos="0"/>
        </w:tabs>
        <w:suppressAutoHyphens/>
        <w:spacing w:line="240" w:lineRule="atLeast"/>
        <w:jc w:val="center"/>
        <w:rPr>
          <w:lang w:val="es-ES_tradnl"/>
        </w:rPr>
      </w:pPr>
      <w:r>
        <w:rPr>
          <w:lang w:val="es-ES_tradnl"/>
        </w:rPr>
        <w:t>2 Reyes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11: 1-20</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11: 21-12: 16</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12: 17-21</w:t>
      </w:r>
    </w:p>
    <w:p w:rsidR="007B0530" w:rsidRDefault="007B0530" w:rsidP="007B0530">
      <w:pPr>
        <w:tabs>
          <w:tab w:val="left" w:pos="0"/>
        </w:tabs>
        <w:suppressAutoHyphens/>
        <w:spacing w:line="240" w:lineRule="atLeast"/>
        <w:rPr>
          <w:lang w:val="es-ES_tradnl"/>
        </w:rPr>
      </w:pPr>
      <w:r>
        <w:rPr>
          <w:lang w:val="es-ES_tradnl"/>
        </w:rPr>
        <w:tab/>
        <w:t>Comparación de 2 Crónicas 22: 10-24: 27 y 2 Reyes 10: 15-12: 21 (figura 41)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Según esta comparación lo indica, el Cronista dependió del registro de Reyes para el relato del derrocamiento de Atalía (22: 10-23: 21// 2 Reyes 11: 1-20) y los años tempranos de Joás de fidelidad (24: 1-14// 2 Reyes 11: 21-12: 16).  Entonces agregó materiales acerca de la muerte de Joiada (24: 15-16) y los años de infidelidad de Joás (24: 17-22).  Después de este material añadido, volvió al texto de Reyes para la derrota y muerte de Joás (24: 23-27// 2 Reyes 12: 17-21).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22: 10-24: 27</w:t>
      </w:r>
    </w:p>
    <w:p w:rsidR="007B0530" w:rsidRDefault="007B0530" w:rsidP="007B0530">
      <w:pPr>
        <w:tabs>
          <w:tab w:val="left" w:pos="0"/>
        </w:tabs>
        <w:suppressAutoHyphens/>
        <w:spacing w:line="240" w:lineRule="atLeast"/>
        <w:rPr>
          <w:lang w:val="es-ES_tradnl"/>
        </w:rPr>
      </w:pPr>
      <w:r>
        <w:rPr>
          <w:lang w:val="es-ES_tradnl"/>
        </w:rPr>
        <w:tab/>
        <w:t>La versión del Cronista del reino de Joás se divide en dos secciones principales seguido por comentarios del cierre normales.  Cada una de las porciones principales consta de estructuras internas complejas (vea figura 41).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r>
      <w:r>
        <w:rPr>
          <w:lang w:val="es-ES_tradnl"/>
        </w:rPr>
        <w:tab/>
        <w:t>El Levantamiento de Joás sobre Atalía (22: 10-23: 21)</w:t>
      </w:r>
    </w:p>
    <w:p w:rsidR="007B0530" w:rsidRDefault="007B0530" w:rsidP="007B0530">
      <w:pPr>
        <w:tabs>
          <w:tab w:val="left" w:pos="0"/>
        </w:tabs>
        <w:suppressAutoHyphens/>
        <w:spacing w:line="240" w:lineRule="atLeast"/>
        <w:rPr>
          <w:lang w:val="es-ES_tradnl"/>
        </w:rPr>
      </w:pPr>
      <w:r>
        <w:rPr>
          <w:lang w:val="es-ES_tradnl"/>
        </w:rPr>
        <w:tab/>
      </w:r>
      <w:r>
        <w:rPr>
          <w:lang w:val="es-ES_tradnl"/>
        </w:rPr>
        <w:tab/>
      </w:r>
      <w:r>
        <w:rPr>
          <w:lang w:val="es-ES_tradnl"/>
        </w:rPr>
        <w:tab/>
        <w:t>La maldad de Atalía impera sobre Judá (22: 10-12)</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Convenio con el Rey (23: 1-3a)</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El Plan de Joiada y Su Aplicación (23: 3b-10)</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La Coronación de Joás (23: 11)</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La Reacción de Atalía a esta Coronación (23: 12-13)</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El Plan de Joiada y Su Aplicación (23: 14-15)</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Convenio con Dios (23: 16-19)</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t>El Reinado Pacífico de Joás sobre Judá (23: 20-21)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r>
      <w:r>
        <w:rPr>
          <w:lang w:val="es-ES_tradnl"/>
        </w:rPr>
        <w:tab/>
        <w:t>La Majestad de Joás (24: 1-27)</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t>Apertura del Reino de Joás (24: 1-3)</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Los Años Tempranos de Fidelidad de Joás (24: 4-14)</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Joás Empieza la Restauración del Templo (24: 4)</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La Colecta Fallida de Joás (24: 5)</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Joás y Joiada llegan a una Conciliación (24: 6-7)</w:t>
      </w:r>
    </w:p>
    <w:p w:rsidR="007B0530" w:rsidRDefault="007B0530" w:rsidP="007B0530">
      <w:pPr>
        <w:tabs>
          <w:tab w:val="left" w:pos="0"/>
        </w:tabs>
        <w:suppressAutoHyphens/>
        <w:spacing w:line="240" w:lineRule="atLeast"/>
        <w:ind w:left="720" w:hanging="720"/>
        <w:rPr>
          <w:lang w:val="es-ES_tradnl"/>
        </w:rPr>
      </w:pPr>
      <w:r>
        <w:rPr>
          <w:lang w:val="es-ES_tradnl"/>
        </w:rPr>
        <w:lastRenderedPageBreak/>
        <w:tab/>
      </w:r>
      <w:r>
        <w:rPr>
          <w:lang w:val="es-ES_tradnl"/>
        </w:rPr>
        <w:tab/>
      </w:r>
      <w:r>
        <w:rPr>
          <w:lang w:val="es-ES_tradnl"/>
        </w:rPr>
        <w:tab/>
      </w:r>
      <w:r>
        <w:rPr>
          <w:lang w:val="es-ES_tradnl"/>
        </w:rPr>
        <w:tab/>
      </w:r>
      <w:r>
        <w:rPr>
          <w:lang w:val="es-ES_tradnl"/>
        </w:rPr>
        <w:tab/>
        <w:t>La Colecta Exitosa de Joás (24: 8-11)</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Joás Completa la Restauración del Templo (24: 12-14)</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La Muerte de Joiada (24: 15-16)</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t>Los años Posteriores de Infidelidad de Joás (24: 17-26)</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Joás y sus Jefes Provocan a Dios (24: 17-18)</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Zacarías Profetiza contra Joás (24: 19-20)</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Joás Ordena la Muerte de Zacarías (24: 21-22)</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La Profecía de Zacarías Cumplida (24: 23-24)</w:t>
      </w: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Joás Asesinado por sus Jefes (24: 25-26)</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ind w:left="720" w:hanging="720"/>
        <w:rPr>
          <w:lang w:val="es-ES_tradnl"/>
        </w:rPr>
      </w:pPr>
      <w:r>
        <w:rPr>
          <w:lang w:val="es-ES_tradnl"/>
        </w:rPr>
        <w:tab/>
      </w:r>
      <w:r>
        <w:rPr>
          <w:lang w:val="es-ES_tradnl"/>
        </w:rPr>
        <w:tab/>
        <w:t>Cierre del Reino de Joás (24: 27)</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r>
      <w:r>
        <w:rPr>
          <w:lang w:val="es-ES_tradnl"/>
        </w:rPr>
        <w:tab/>
        <w:t>Cierre del Reino de Joás (24: 25b-27)</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lang w:val="es-ES_tradnl"/>
        </w:rPr>
        <w:tab/>
        <w:t>Contorno de 2 Crónicas 22: 10-24: 27 (figura 42)</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El Levantamiento de Joás contra Atalía (22: 10-23: 21)</w:t>
      </w:r>
    </w:p>
    <w:p w:rsidR="007B0530" w:rsidRDefault="007B0530" w:rsidP="007B0530">
      <w:pPr>
        <w:tabs>
          <w:tab w:val="left" w:pos="0"/>
        </w:tabs>
        <w:suppressAutoHyphens/>
        <w:spacing w:line="240" w:lineRule="atLeast"/>
        <w:rPr>
          <w:lang w:val="es-ES_tradnl"/>
        </w:rPr>
      </w:pPr>
      <w:r>
        <w:rPr>
          <w:lang w:val="es-ES_tradnl"/>
        </w:rPr>
        <w:tab/>
        <w:t>La primera preocupación del Cronista era establecer cómo se rompió la influencia del Israel Norteño.  Atalía, hija de Acab (22: 2) había tomado el trono de Judá.  Joás podría convertirse en rey sólo cuando ella fuera depuesta.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Comparación de 22: 10-23: 21 con 2 Reyes 11: 1-20</w:t>
      </w:r>
    </w:p>
    <w:p w:rsidR="007B0530" w:rsidRDefault="007B0530" w:rsidP="007B0530">
      <w:pPr>
        <w:tabs>
          <w:tab w:val="left" w:pos="0"/>
        </w:tabs>
        <w:suppressAutoHyphens/>
        <w:spacing w:line="240" w:lineRule="atLeast"/>
        <w:rPr>
          <w:lang w:val="es-ES_tradnl"/>
        </w:rPr>
      </w:pPr>
      <w:r>
        <w:rPr>
          <w:lang w:val="es-ES_tradnl"/>
        </w:rPr>
        <w:tab/>
        <w:t>El Cronista dependió mucho de 2 Reyes 11: 1-20 para su registro del golpe de estado que condujo a la entronización de Joás.  En cierto punto, varió del libro de Reyes simplemente por razones estilísticas. Por ejemplo, el Cronista consecuentemente acortó el nombre del Rey de Jehoás a Joás. El nombre se alarga a Jehosabá en Reyes a Jehosabeat en el hebreo de Crónicas (NIV simplemente da Jehosabá tanto en Reyes como en Crónicas).  Estos cambios son insignificantes, pero en varias ocasiones, el Cronista agregó y omitió materiales significantes que revelaron su perspectiva acerca de estos acontecimientos.</w:t>
      </w:r>
    </w:p>
    <w:p w:rsidR="007B0530" w:rsidRDefault="007B0530" w:rsidP="007B0530">
      <w:pPr>
        <w:tabs>
          <w:tab w:val="left" w:pos="0"/>
        </w:tabs>
        <w:suppressAutoHyphens/>
        <w:spacing w:line="240" w:lineRule="atLeast"/>
        <w:rPr>
          <w:lang w:val="es-ES_tradnl"/>
        </w:rPr>
      </w:pPr>
      <w:r>
        <w:rPr>
          <w:lang w:val="es-ES_tradnl"/>
        </w:rPr>
        <w:tab/>
        <w:t xml:space="preserve">Primero, en muchos lugares, el Cronista destacó el papel de los sacerdotes y Levitas en el derrocamiento de Atalía.  1) En 22: 11 (// 2 Reyes 11: 2) agregó la información de que Jehosabá no era sólo la hija del rey Joram y hermana de Ocozías (vea 1 Reyes 11: 2), sino que era también la esposa del sacerdote Joiada.  Así el Cronista explícitamente atribuyó el rescate de Joás a las familias sacerdotales.  2) Además de una lista de comandantes, el Cronista agregó que los Levitas estaban entre los que se reunieron para el golpe (22: 11// 2 Reyes 11: 4).  3) En 2 Reyes 11: 5, el texto lee "Ustedes que... entran a sus turnos..."  El Cronista, sin embargo, especificó </w:t>
      </w:r>
      <w:r>
        <w:rPr>
          <w:b/>
          <w:lang w:val="es-ES_tradnl"/>
        </w:rPr>
        <w:t>ustedes, los sacerdotes y Levitas que entran a sus turnos...</w:t>
      </w:r>
      <w:r>
        <w:rPr>
          <w:lang w:val="es-ES_tradnl"/>
        </w:rPr>
        <w:t xml:space="preserve">  (23: 4) para llamar la atención a su papel central.  4) Los Levitas son explícitamente mencionados de nuevo en 23: 7 (// 2 Reyes 11: 8).  5) 2 Reyes 11: 8 deja sin especificar las personas que debían rodear al rey.  El Cronista agregó que este grupo especial de guardia personal debía ser de Levitas (23: 7).  6) Reyes leen que "los comandantes" hicieron lo que se les dijo (2 Reyes 11: 9); el Cronista sustituyó a los Levitas por "los comandantes" (23: 8).  7) El Cronista también especificó que </w:t>
      </w:r>
      <w:r>
        <w:rPr>
          <w:b/>
          <w:lang w:val="es-ES_tradnl"/>
        </w:rPr>
        <w:t>Joiada y sus hijos</w:t>
      </w:r>
      <w:r>
        <w:rPr>
          <w:lang w:val="es-ES_tradnl"/>
        </w:rPr>
        <w:t xml:space="preserve"> ungieron a Joás, considerando que Reyes </w:t>
      </w:r>
      <w:r>
        <w:rPr>
          <w:lang w:val="es-ES_tradnl"/>
        </w:rPr>
        <w:lastRenderedPageBreak/>
        <w:t>meramente atribuyó la acción a la asamblea entera (23: 11// 2 Reyes 11: 12).  8) El Cronista agregó que los cantantes con instrumentos musicales llevaban las alabanzas (23: 13// 2 Reyes 11: 14).  9) El Cronista también agregó 23: 18b-19 para describir la función de los sacerdotes y los Levitas en el orden del templo nuevo establecido por Joiada. Todo de estos cambios ilustran el interés especial del Cronista en el templo y su funcionarios.</w:t>
      </w:r>
    </w:p>
    <w:p w:rsidR="007B0530" w:rsidRDefault="007B0530" w:rsidP="007B0530">
      <w:pPr>
        <w:tabs>
          <w:tab w:val="left" w:pos="0"/>
        </w:tabs>
        <w:suppressAutoHyphens/>
        <w:spacing w:line="240" w:lineRule="atLeast"/>
        <w:rPr>
          <w:lang w:val="es-ES_tradnl"/>
        </w:rPr>
      </w:pPr>
      <w:r>
        <w:rPr>
          <w:lang w:val="es-ES_tradnl"/>
        </w:rPr>
        <w:tab/>
        <w:t>Segundo, el Cronista también dio énfasis a la amplitud de los involucrados en el golpe.  Este énfasis cayó en línea con su preocupación por la unidad del pueblo de Dios en apoyo al linaje davídico (vea Introducción:</w:t>
      </w:r>
      <w:r>
        <w:rPr>
          <w:i/>
          <w:lang w:val="es-ES_tradnl"/>
        </w:rPr>
        <w:t xml:space="preserve">  1) Todo Israel).</w:t>
      </w:r>
      <w:r>
        <w:rPr>
          <w:lang w:val="es-ES_tradnl"/>
        </w:rPr>
        <w:t xml:space="preserve"> Su preocupación con el apoyo popular del golpe se parece a otras veces cuando el Cronista dio énfasis a unanimidad entre el pueblo y sus jefes.  (Por un resumen de la vista del Cronista de consentimiento popular vea comentarios en 1 Crónicas 13: 2,4.) Esta perspectiva se vuelve evidente en varias maneras.  1) agregó que Joiada recogió las cabezas de las familias israelitas de todos los pueblos (23: 2// 2 Reyes 11: 4).  2) Reyes leen que Joiada hizo un convenio con el rey (2 Reyes 11: 4); el Cronista especificó que la asamblea entera hizo el convenio (23: 3).  3) En Reyes, se les dan instrucciones sólo a los jefes; el Cronista incluyó que todos los otros hombres debían estar en los patios (23: 5// 2 Reyes 11: 7).  4) Mientras Reyes leen que "los comandantes" hicieron según fueron instruidos, Crónicas dice que </w:t>
      </w:r>
      <w:r>
        <w:rPr>
          <w:b/>
          <w:lang w:val="es-ES_tradnl"/>
        </w:rPr>
        <w:t>todos los hombres de Judá hicieron exactamente lo que el sacerdote Joiada mandó</w:t>
      </w:r>
      <w:r>
        <w:rPr>
          <w:lang w:val="es-ES_tradnl"/>
        </w:rPr>
        <w:t xml:space="preserve"> (23: 8// 2 Reyes 11: 9).  5) Reyes menciona sólo que "los guardas" estuvieron listos (2 Reyes 11: 11); Crónicas dicen que </w:t>
      </w:r>
      <w:r>
        <w:rPr>
          <w:b/>
          <w:lang w:val="es-ES_tradnl"/>
        </w:rPr>
        <w:t>se puso a todo los hombres, cada uno con su arma en su mano, alrededor del rey</w:t>
      </w:r>
      <w:r>
        <w:rPr>
          <w:lang w:val="es-ES_tradnl"/>
        </w:rPr>
        <w:t xml:space="preserve"> (23: 10).  6) Finalmente, el Cronista agregó que </w:t>
      </w:r>
      <w:r>
        <w:rPr>
          <w:b/>
          <w:lang w:val="es-ES_tradnl"/>
        </w:rPr>
        <w:t>Atalía oyó el ruido del pueblo corriendo y aclamando al rey</w:t>
      </w:r>
      <w:r>
        <w:rPr>
          <w:lang w:val="es-ES_tradnl"/>
        </w:rPr>
        <w:t xml:space="preserve"> (23: 12// 2 Reyes 11: 13).</w:t>
      </w:r>
    </w:p>
    <w:p w:rsidR="007B0530" w:rsidRDefault="007B0530" w:rsidP="007B0530">
      <w:pPr>
        <w:tabs>
          <w:tab w:val="left" w:pos="0"/>
        </w:tabs>
        <w:suppressAutoHyphens/>
        <w:spacing w:line="240" w:lineRule="atLeast"/>
        <w:rPr>
          <w:lang w:val="es-ES_tradnl"/>
        </w:rPr>
      </w:pPr>
      <w:r>
        <w:rPr>
          <w:lang w:val="es-ES_tradnl"/>
        </w:rPr>
        <w:tab/>
        <w:t>Tercero, el Cronista demostró una preocupación por la santidad del templo no encontrada en Reyes.  Notó instrucciones específicas acerca de la entrada al templo de diferentes grupos (23: 6// 2 Reyes 11: 7).  Este golpe fue presentado como un acontecimiento ideal; no se violó el templo en lo más mínimo (vea Introducción:</w:t>
      </w:r>
      <w:r>
        <w:rPr>
          <w:i/>
          <w:lang w:val="es-ES_tradnl"/>
        </w:rPr>
        <w:t xml:space="preserve">  4-9) Rey y Templo).</w:t>
      </w:r>
    </w:p>
    <w:p w:rsidR="007B0530" w:rsidRDefault="007B0530" w:rsidP="007B0530">
      <w:pPr>
        <w:tabs>
          <w:tab w:val="left" w:pos="0"/>
        </w:tabs>
        <w:suppressAutoHyphens/>
        <w:spacing w:line="240" w:lineRule="atLeast"/>
        <w:rPr>
          <w:lang w:val="es-ES_tradnl"/>
        </w:rPr>
      </w:pPr>
      <w:r>
        <w:rPr>
          <w:lang w:val="es-ES_tradnl"/>
        </w:rPr>
        <w:tab/>
        <w:t>Cuarto, el Cronista agregó una cita directa que recordó a sus lectores que el reclamo de Joás al trono dependió del convenio que Dios hizo con David (23: 3// 2 Reyes 11: 4).  Esta adición se sienta bien con su énfasis en el Pacto davídico (vea Introducción:</w:t>
      </w:r>
      <w:r>
        <w:rPr>
          <w:i/>
          <w:lang w:val="es-ES_tradnl"/>
        </w:rPr>
        <w:t xml:space="preserve">  13) Convenio).</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22: 10-23: 21</w:t>
      </w:r>
    </w:p>
    <w:p w:rsidR="007B0530" w:rsidRDefault="007B0530" w:rsidP="007B0530">
      <w:pPr>
        <w:tabs>
          <w:tab w:val="left" w:pos="0"/>
        </w:tabs>
        <w:suppressAutoHyphens/>
        <w:spacing w:line="240" w:lineRule="atLeast"/>
        <w:rPr>
          <w:lang w:val="es-ES_tradnl"/>
        </w:rPr>
      </w:pPr>
      <w:r>
        <w:rPr>
          <w:lang w:val="es-ES_tradnl"/>
        </w:rPr>
        <w:tab/>
        <w:t>Este pasaje despliega una simetría estructural bastante compleja.  Se divide en ocho partes principales que se equilibran el uno al otro (vea figura 42). El relato del ascenso de Joás al poder empieza con los años del reino terrible de Atalía (22: 10-12), pero acaba con el reino pacífico de Joás (23: 20-21).  Joiada llevó al pueblo de Judá a hacer un convenio con Joás como su rey (23: 1-3a); este acontecimiento es balanceado por Joiada conduciendo al pueblo a pactar con su Rey divino (23: 16-19).  Dos veces Joiada dio instrucciones que se llevaron a cabo (23: 3b-10; 23: 14-15).  El centro del relato balancea entre la coronación de Joás (23: 11) y la reacción de Atalía a su coronación (23: 12-13).</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La Maldad de Atalía impera en Judá (22: 10-12)</w:t>
      </w:r>
    </w:p>
    <w:p w:rsidR="007B0530" w:rsidRDefault="007B0530" w:rsidP="007B0530">
      <w:pPr>
        <w:tabs>
          <w:tab w:val="left" w:pos="0"/>
        </w:tabs>
        <w:suppressAutoHyphens/>
        <w:spacing w:line="240" w:lineRule="atLeast"/>
        <w:rPr>
          <w:lang w:val="es-ES_tradnl"/>
        </w:rPr>
      </w:pPr>
      <w:r>
        <w:rPr>
          <w:lang w:val="es-ES_tradnl"/>
        </w:rPr>
        <w:lastRenderedPageBreak/>
        <w:tab/>
        <w:t>El Cronista empezó esta sección con una breve mirada el problema causado por Atalía.  Siguió la trama básica, según aparece en el libro de Reyes (// 2 Reyes 11: 1-3).  Atalía vio que su hijo Ocozías fue muerto y empezó a asesinar a la familia real entera (22: 10).  Quiso librar al reino de todos los herederos masculinos del trono.</w:t>
      </w:r>
    </w:p>
    <w:p w:rsidR="007B0530" w:rsidRDefault="007B0530" w:rsidP="007B0530">
      <w:pPr>
        <w:tabs>
          <w:tab w:val="left" w:pos="0"/>
        </w:tabs>
        <w:suppressAutoHyphens/>
        <w:spacing w:line="240" w:lineRule="atLeast"/>
        <w:rPr>
          <w:lang w:val="es-ES_tradnl"/>
        </w:rPr>
      </w:pPr>
      <w:r>
        <w:rPr>
          <w:lang w:val="es-ES_tradnl"/>
        </w:rPr>
        <w:tab/>
        <w:t xml:space="preserve">Jehosabá estropeó los planes de Atalía. En un acto dramático de valor, rescató a Joás y lo escondió con una nodriza mientras </w:t>
      </w:r>
      <w:r>
        <w:rPr>
          <w:b/>
          <w:lang w:val="es-ES_tradnl"/>
        </w:rPr>
        <w:t>los príncipes reales... iban a ser asesinados</w:t>
      </w:r>
      <w:r>
        <w:rPr>
          <w:lang w:val="es-ES_tradnl"/>
        </w:rPr>
        <w:t xml:space="preserve"> (22: 11). Según fue indicado anteriormente, el Cronista aumentó la información acerca de Jehosabá encontrada en Reyes. Notó que era la esposa del sacerdote Joiada (22: 11). Esta identificación elevó el papel del sacerdocio en el golpe.  No sólo Joiada lleva el golpe mismo; su esposa era responsable por el rescate inicial de Joás.  Más allá de este la identidad de Jehosabá también explica cómo Jehosabá escondió a Joás en el templo de Dios (22: 12).  Como miembro de una familia sacerdotal, tenía acceso a los círculos internos del personal del templo.  Quizás Joás fue escondido entre otros hijos de sacerdotes o entre jóvenes sirvientes del templo que se dedicaron al trabajo del templo.</w:t>
      </w:r>
    </w:p>
    <w:p w:rsidR="007B0530" w:rsidRDefault="007B0530" w:rsidP="007B0530">
      <w:pPr>
        <w:tabs>
          <w:tab w:val="left" w:pos="0"/>
        </w:tabs>
        <w:suppressAutoHyphens/>
        <w:spacing w:line="240" w:lineRule="atLeast"/>
        <w:rPr>
          <w:lang w:val="es-ES_tradnl"/>
        </w:rPr>
      </w:pPr>
      <w:r>
        <w:rPr>
          <w:lang w:val="es-ES_tradnl"/>
        </w:rPr>
        <w:tab/>
        <w:t>Joás quedó seguramente oculto por seis años (22: 12).  Estaba en su séptimo año de edad que el golpe ocurrió (vea 23: 1; 24: 1).  Hasta ese tiempo, Atalía gobernó la tierra (22: 12).</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Convenio con el Rey (23: 1-3a)</w:t>
      </w:r>
    </w:p>
    <w:p w:rsidR="007B0530" w:rsidRDefault="007B0530" w:rsidP="007B0530">
      <w:pPr>
        <w:tabs>
          <w:tab w:val="left" w:pos="0"/>
        </w:tabs>
        <w:suppressAutoHyphens/>
        <w:spacing w:line="240" w:lineRule="atLeast"/>
        <w:rPr>
          <w:lang w:val="es-ES_tradnl"/>
        </w:rPr>
      </w:pPr>
      <w:r>
        <w:rPr>
          <w:lang w:val="es-ES_tradnl"/>
        </w:rPr>
        <w:tab/>
        <w:t>Joiada se decidió a actuar durante el séptimo año de Joás (23: 1).  El primero hizo un convenio con los comandantes (23: 1).  El Cronista agregó una lista de los nombres de estos comandantes (23: 2a).</w:t>
      </w:r>
    </w:p>
    <w:p w:rsidR="007B0530" w:rsidRDefault="007B0530" w:rsidP="007B0530">
      <w:pPr>
        <w:tabs>
          <w:tab w:val="left" w:pos="0"/>
        </w:tabs>
        <w:suppressAutoHyphens/>
        <w:spacing w:line="240" w:lineRule="atLeast"/>
        <w:rPr>
          <w:lang w:val="es-ES_tradnl"/>
        </w:rPr>
      </w:pPr>
      <w:r>
        <w:rPr>
          <w:lang w:val="es-ES_tradnl"/>
        </w:rPr>
        <w:tab/>
        <w:t xml:space="preserve">Más allá de esto, el Cronista enfatizó la unidad ejemplar de la nación en estos acontecimientos.  Notó que estos comandantes fueron a todo Judá con el propósito de reunir a </w:t>
      </w:r>
      <w:r>
        <w:rPr>
          <w:b/>
          <w:lang w:val="es-ES_tradnl"/>
        </w:rPr>
        <w:t>los Levitas y las cabezas de familias israelitas de todo los pueblos</w:t>
      </w:r>
      <w:r>
        <w:rPr>
          <w:lang w:val="es-ES_tradnl"/>
        </w:rPr>
        <w:t xml:space="preserve"> (23: 2). Esta acción involucró a los representantes del reino entero de Judá. Muy en la misma manera, este segmento del relato acaba con una variación similar entre Reyes y Crónicas.  2 Reyes 11: 4 simplemente declara que Joiada hizo un convenio con Joás.  2 Crónicas 23: 3, sin embargo, declara que </w:t>
      </w:r>
      <w:r>
        <w:rPr>
          <w:b/>
          <w:lang w:val="es-ES_tradnl"/>
        </w:rPr>
        <w:t>la asamblea entera hizo un convenio</w:t>
      </w:r>
      <w:r>
        <w:rPr>
          <w:lang w:val="es-ES_tradnl"/>
        </w:rPr>
        <w:t>.  Esta información se sienta bien con el interés del Cronista en los tiempos en que Israel se reunió en asambleas religiosas en el pasado.  Aquí la nación entera se congregó para apoyar al hijo de David en renovación del convenio (vea Introducción:</w:t>
      </w:r>
      <w:r>
        <w:rPr>
          <w:i/>
          <w:lang w:val="es-ES_tradnl"/>
        </w:rPr>
        <w:t xml:space="preserve">  5) Asambleas Religiosas).</w:t>
      </w:r>
      <w:r>
        <w:rPr>
          <w:lang w:val="es-ES_tradnl"/>
        </w:rPr>
        <w:t xml:space="preserve"> De la perspectiva del Cronista, la renovación del convenio con un hijo de David también necesitaba ocurrir entre los lectores post-exílicos a quienes escribió.</w:t>
      </w:r>
    </w:p>
    <w:p w:rsidR="007B0530" w:rsidRDefault="007B0530" w:rsidP="007B0530">
      <w:pPr>
        <w:tabs>
          <w:tab w:val="left" w:pos="0"/>
        </w:tabs>
        <w:suppressAutoHyphens/>
        <w:spacing w:line="240" w:lineRule="atLeast"/>
        <w:rPr>
          <w:lang w:val="es-ES_tradnl"/>
        </w:rPr>
      </w:pPr>
      <w:r>
        <w:rPr>
          <w:lang w:val="es-ES_tradnl"/>
        </w:rPr>
        <w:tab/>
        <w:t xml:space="preserve">El </w:t>
      </w:r>
      <w:r>
        <w:rPr>
          <w:b/>
          <w:lang w:val="es-ES_tradnl"/>
        </w:rPr>
        <w:t>convenio</w:t>
      </w:r>
      <w:r>
        <w:rPr>
          <w:lang w:val="es-ES_tradnl"/>
        </w:rPr>
        <w:t xml:space="preserve"> con Joás probablemente incluyó los términos bajo los cuales su reinado sería aceptado por la nación (23: 3a).  Joás tenía sólo siete años de edad; provisiones especiales tenían que tomarse para su majestad. Arreglos del convenio similares entre el pueblo y el rey ocurrieron en el día de David (vea 1 Crónicas 11: 3). Al parecer, una condición de este convenio era que Joiada debía actuar como regente en nombre del rey joven. Se dio una copia escrita de este convenio probablemente más tarde al rey (vea 23: 11). Estos arreglos hubieran proporcionado un fondo para el conflicto subsecuente entre Joiada y Joás (vea 24: 4-12).</w:t>
      </w:r>
    </w:p>
    <w:p w:rsidR="007B0530" w:rsidRDefault="007B0530" w:rsidP="007B0530">
      <w:pPr>
        <w:tabs>
          <w:tab w:val="left" w:pos="0"/>
        </w:tabs>
        <w:suppressAutoHyphens/>
        <w:spacing w:line="240" w:lineRule="atLeast"/>
        <w:rPr>
          <w:lang w:val="es-ES_tradnl"/>
        </w:rPr>
      </w:pPr>
      <w:r>
        <w:rPr>
          <w:lang w:val="es-ES_tradnl"/>
        </w:rPr>
        <w:tab/>
        <w:t xml:space="preserve">El registro del Cronista apuntó a varios aspectos de estos acontecimientos que eran pertinentes a los Israelitas post-exílicos. Las acciones de Joiada planearon la manera apropiada en que el sacerdocio debía relacionarse con la monarquía. Joiada sirvió al trono de David. Una relación similar existió entre Zorobabel y Josué en la </w:t>
      </w:r>
      <w:r>
        <w:rPr>
          <w:lang w:val="es-ES_tradnl"/>
        </w:rPr>
        <w:lastRenderedPageBreak/>
        <w:t>comunidad post-exílica (vea Zacarías 3-4).  Más allá de esto, el Cronista enfatizó el amplio apoyo nacional hacia Joás.  Este acontecimiento modeló la unidad de propósito que el Cronista alentó entre sus lectores (vea Introducción:</w:t>
      </w:r>
      <w:r>
        <w:rPr>
          <w:i/>
          <w:lang w:val="es-ES_tradnl"/>
        </w:rPr>
        <w:t xml:space="preserve"> 1) Todo Israel).</w:t>
      </w:r>
      <w:r>
        <w:rPr>
          <w:lang w:val="es-ES_tradnl"/>
        </w:rPr>
        <w:t xml:space="preserve">  Finalmente, al señalar al convenio hecho entre Judá y Joás, el Cronista aclaró que los monarcas de Judá no debían gobernar sin restricciones.  Su derecho a gobernar tenía que balancearse con los derechos de la nación.</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El Plan de Joiada y Su Aplicación (23: 3b-10)</w:t>
      </w:r>
    </w:p>
    <w:p w:rsidR="007B0530" w:rsidRDefault="007B0530" w:rsidP="007B0530">
      <w:pPr>
        <w:tabs>
          <w:tab w:val="left" w:pos="0"/>
        </w:tabs>
        <w:suppressAutoHyphens/>
        <w:spacing w:line="240" w:lineRule="atLeast"/>
        <w:rPr>
          <w:lang w:val="es-ES_tradnl"/>
        </w:rPr>
      </w:pPr>
      <w:r>
        <w:rPr>
          <w:lang w:val="es-ES_tradnl"/>
        </w:rPr>
        <w:tab/>
        <w:t>Después de su acuerdo inicial con el rey joven, la congregación planeó y ejecutó el golpe.  El registro del Cronista de estos acontecimientos se divide en dos partes:  Las instrucciones de Joiada (23: 4-7), y la aplicación de las instrucciones (23: 8-10).  Esta secuencia balancea con las instrucciones posteriores de Joiada y su aplicación (23: 14-15; vea figura 42).</w:t>
      </w:r>
    </w:p>
    <w:p w:rsidR="007B0530" w:rsidRDefault="007B0530" w:rsidP="007B0530">
      <w:pPr>
        <w:tabs>
          <w:tab w:val="left" w:pos="0"/>
        </w:tabs>
        <w:suppressAutoHyphens/>
        <w:spacing w:line="240" w:lineRule="atLeast"/>
        <w:rPr>
          <w:lang w:val="es-ES_tradnl"/>
        </w:rPr>
      </w:pPr>
      <w:r>
        <w:rPr>
          <w:lang w:val="es-ES_tradnl"/>
        </w:rPr>
        <w:tab/>
        <w:t xml:space="preserve">Las instrucciones de Joiada se dividieron en cuatro puntos. Primero, el Cronista agregó una justificación teológica para el golpe que estaba por suceder (23: 3a// 2 Reyes 11: 4).  En el relato del Cronista, Joiada insistió que la promesa dinástica a David (vea 1 Crónicas 17: 7-14) requirió que </w:t>
      </w:r>
      <w:r>
        <w:rPr>
          <w:b/>
          <w:lang w:val="es-ES_tradnl"/>
        </w:rPr>
        <w:t>el hijo del rey reinará, como el Señor prometió acerca de los descendientes de David</w:t>
      </w:r>
      <w:r>
        <w:rPr>
          <w:lang w:val="es-ES_tradnl"/>
        </w:rPr>
        <w:t xml:space="preserve"> (23: 3b).  El hecho de que el Cronista agregó estas palabras a su registro indica cuán importante era este asunto para él (vea Introducción:</w:t>
      </w:r>
      <w:r>
        <w:rPr>
          <w:i/>
          <w:lang w:val="es-ES_tradnl"/>
        </w:rPr>
        <w:t xml:space="preserve">  13) Convenio).</w:t>
      </w:r>
      <w:r>
        <w:rPr>
          <w:lang w:val="es-ES_tradnl"/>
        </w:rPr>
        <w:t xml:space="preserve">  Cuando un Davidida no se sentaba en el trono de Judá, era la responsabilidad del sacerdote y la nación rectificar la situación.  La promesa dinástica a David era válida para todas las veces, hasta durante el período post-exílico.</w:t>
      </w:r>
    </w:p>
    <w:p w:rsidR="007B0530" w:rsidRDefault="007B0530" w:rsidP="007B0530">
      <w:pPr>
        <w:tabs>
          <w:tab w:val="left" w:pos="0"/>
        </w:tabs>
        <w:suppressAutoHyphens/>
        <w:spacing w:line="240" w:lineRule="atLeast"/>
        <w:rPr>
          <w:lang w:val="es-ES_tradnl"/>
        </w:rPr>
      </w:pPr>
      <w:r>
        <w:rPr>
          <w:lang w:val="es-ES_tradnl"/>
        </w:rPr>
        <w:tab/>
        <w:t xml:space="preserve">Segundo, el Cronista varió de 2 Reyes 11: 5 y especificó que Joiada dirigió a </w:t>
      </w:r>
      <w:r>
        <w:rPr>
          <w:b/>
          <w:lang w:val="es-ES_tradnl"/>
        </w:rPr>
        <w:t>los sacerdotes y Levitas... a cumplir con su deber en el Sábado</w:t>
      </w:r>
      <w:r>
        <w:rPr>
          <w:lang w:val="es-ES_tradnl"/>
        </w:rPr>
        <w:t xml:space="preserve"> (23: 4).  Según hemos visto anteriormente, el Cronista dio a los sacerdotes y Levitas un papel más central en este acontecimiento. El elemento de sorpresa en la estrategia de Joiada es evidente.  El día de su golpe era el Sábado, un tiempo durante el cual pocos habrían esperado problema alguno.  Además, el golpe debía ocurrir durante un cambio de turno de sacerdotes y Levitas al entrar el templo.  Mientras una división reemplazó a otra, había mucho movimiento en el recinto del templo y se levantarían menos sospechas por las acciones de grupos grandes.  Joiada dividió a los sacerdotes y los Levitas en tercero.  Debían estacionar los a las puertas (23: 4), el palacio real (23: 5), y la Verja de la Fundación (23: 5).</w:t>
      </w:r>
    </w:p>
    <w:p w:rsidR="007B0530" w:rsidRDefault="007B0530" w:rsidP="007B0530">
      <w:pPr>
        <w:tabs>
          <w:tab w:val="left" w:pos="0"/>
        </w:tabs>
        <w:suppressAutoHyphens/>
        <w:spacing w:line="240" w:lineRule="atLeast"/>
        <w:rPr>
          <w:lang w:val="es-ES_tradnl"/>
        </w:rPr>
      </w:pPr>
      <w:r>
        <w:rPr>
          <w:lang w:val="es-ES_tradnl"/>
        </w:rPr>
        <w:tab/>
        <w:t xml:space="preserve">Tercero, porque el Cronista aplicó la primera porción de estas instrucciones a los sacerdotes y los Levitas, agregó instrucciones por los otros participantes. </w:t>
      </w:r>
      <w:r>
        <w:rPr>
          <w:b/>
          <w:lang w:val="es-ES_tradnl"/>
        </w:rPr>
        <w:t>Todos los otros hombres</w:t>
      </w:r>
      <w:r>
        <w:rPr>
          <w:lang w:val="es-ES_tradnl"/>
        </w:rPr>
        <w:t xml:space="preserve">, personal militar y civil, debía ir a los </w:t>
      </w:r>
      <w:r>
        <w:rPr>
          <w:b/>
          <w:lang w:val="es-ES_tradnl"/>
        </w:rPr>
        <w:t>patios del templo</w:t>
      </w:r>
      <w:r>
        <w:rPr>
          <w:lang w:val="es-ES_tradnl"/>
        </w:rPr>
        <w:t xml:space="preserve"> (23: 5// 2 Reyes 11: 7).  El Cronista también notó que sólo </w:t>
      </w:r>
      <w:r>
        <w:rPr>
          <w:b/>
          <w:lang w:val="es-ES_tradnl"/>
        </w:rPr>
        <w:t>los sacerdotes y Levitas de servicio... podían entrar al templo mismo</w:t>
      </w:r>
      <w:r>
        <w:rPr>
          <w:lang w:val="es-ES_tradnl"/>
        </w:rPr>
        <w:t xml:space="preserve"> (23: 6).  Esta política se basó en el hecho de que los sacerdotes y los Levitas se </w:t>
      </w:r>
      <w:r>
        <w:rPr>
          <w:b/>
          <w:lang w:val="es-ES_tradnl"/>
        </w:rPr>
        <w:t>consagraron</w:t>
      </w:r>
      <w:r>
        <w:rPr>
          <w:lang w:val="es-ES_tradnl"/>
        </w:rPr>
        <w:t xml:space="preserve"> para servicio en el templo (23: 6). Rituales de consagración aparecen frecuentemente en Crónicas como ejemplos de culto apropiado que los lectores post-exílicos debían imitar en su día (vea Introducción:</w:t>
      </w:r>
      <w:r>
        <w:rPr>
          <w:i/>
          <w:lang w:val="es-ES_tradnl"/>
        </w:rPr>
        <w:t xml:space="preserve">  6) Observancia Real de Culto).</w:t>
      </w:r>
      <w:r>
        <w:rPr>
          <w:lang w:val="es-ES_tradnl"/>
        </w:rPr>
        <w:t xml:space="preserve"> El Cronista aclaró que el golpe de Joiada no deshonró al templo.</w:t>
      </w:r>
    </w:p>
    <w:p w:rsidR="007B0530" w:rsidRDefault="007B0530" w:rsidP="007B0530">
      <w:pPr>
        <w:tabs>
          <w:tab w:val="left" w:pos="0"/>
        </w:tabs>
        <w:suppressAutoHyphens/>
        <w:spacing w:line="240" w:lineRule="atLeast"/>
        <w:rPr>
          <w:lang w:val="es-ES_tradnl"/>
        </w:rPr>
      </w:pPr>
      <w:r>
        <w:rPr>
          <w:lang w:val="es-ES_tradnl"/>
        </w:rPr>
        <w:tab/>
        <w:t xml:space="preserve">Cuarto, el Cronista especificó una vez más un papel especial para los Levitas en 23: 7. El relato de Reyes hace claro que el personal militar apoyó el golpe de Joiada, pero el Cronista enfocó en los Levitas como las figuras centrales de la acción.  De los días de Moisés, los Levitas sirvieron para poner en vigor la senda de Dios en tiempos de </w:t>
      </w:r>
      <w:r>
        <w:rPr>
          <w:lang w:val="es-ES_tradnl"/>
        </w:rPr>
        <w:lastRenderedPageBreak/>
        <w:t xml:space="preserve">necesidad especial (Ej. Exodo 32: 26-29; vea 36: 17). 2 Reyes 11: 8 simplemente ordena a algunas personas a "estacionarse alrededor del rey."  El Cronista, sin embargo, informó a sus lectores que estos hombres eran un grupo selecto de Levitas (23: 7).  Cada Levita debía tener </w:t>
      </w:r>
      <w:r>
        <w:rPr>
          <w:b/>
          <w:lang w:val="es-ES_tradnl"/>
        </w:rPr>
        <w:t>armas en su mano</w:t>
      </w:r>
      <w:r>
        <w:rPr>
          <w:lang w:val="es-ES_tradnl"/>
        </w:rPr>
        <w:t xml:space="preserve"> y a cualquier otro que viniera al templo </w:t>
      </w:r>
      <w:r>
        <w:rPr>
          <w:b/>
          <w:lang w:val="es-ES_tradnl"/>
        </w:rPr>
        <w:t>se le debía dar muerte</w:t>
      </w:r>
      <w:r>
        <w:rPr>
          <w:lang w:val="es-ES_tradnl"/>
        </w:rPr>
        <w:t xml:space="preserve"> (23: 7).</w:t>
      </w:r>
    </w:p>
    <w:p w:rsidR="007B0530" w:rsidRDefault="007B0530" w:rsidP="007B0530">
      <w:pPr>
        <w:tabs>
          <w:tab w:val="left" w:pos="0"/>
        </w:tabs>
        <w:suppressAutoHyphens/>
        <w:spacing w:line="240" w:lineRule="atLeast"/>
        <w:rPr>
          <w:lang w:val="es-ES_tradnl"/>
        </w:rPr>
      </w:pPr>
      <w:r>
        <w:rPr>
          <w:lang w:val="es-ES_tradnl"/>
        </w:rPr>
        <w:tab/>
        <w:t xml:space="preserve">Haber presentado las instrucciones de Joiada, el texto se mueve a la aplicación de su plan (23: 8-10).  Los participantes hicieron </w:t>
      </w:r>
      <w:r>
        <w:rPr>
          <w:b/>
          <w:lang w:val="es-ES_tradnl"/>
        </w:rPr>
        <w:t>exactamente lo que Joiada el sacerdote mandó</w:t>
      </w:r>
      <w:r>
        <w:rPr>
          <w:lang w:val="es-ES_tradnl"/>
        </w:rPr>
        <w:t xml:space="preserve"> (23: 8).  En su modo característico, el Cronista cambió la designación de los participantes de "los comandantes de unidades de cien" (2 Reyes 11: 9) a </w:t>
      </w:r>
      <w:r>
        <w:rPr>
          <w:b/>
          <w:lang w:val="es-ES_tradnl"/>
        </w:rPr>
        <w:t>los Levitas y todos los hombres de Judá</w:t>
      </w:r>
      <w:r>
        <w:rPr>
          <w:lang w:val="es-ES_tradnl"/>
        </w:rPr>
        <w:t xml:space="preserve"> (23: 8).  Esta variación no sólo destacaba el papel de los Levitas una vez más, también indicó la amplitud de su participación.  Las personas involucradas representaron a la tribu entera de Judá. Como tal, este acontecimiento reforzó la preocupación del Cronista por apoyo unánime por el Trono davídico (vea Introducción:</w:t>
      </w:r>
      <w:r>
        <w:rPr>
          <w:i/>
          <w:lang w:val="es-ES_tradnl"/>
        </w:rPr>
        <w:t xml:space="preserve">  1) Todo Israel).</w:t>
      </w:r>
    </w:p>
    <w:p w:rsidR="007B0530" w:rsidRDefault="007B0530" w:rsidP="007B0530">
      <w:pPr>
        <w:tabs>
          <w:tab w:val="left" w:pos="0"/>
        </w:tabs>
        <w:suppressAutoHyphens/>
        <w:spacing w:line="240" w:lineRule="atLeast"/>
        <w:rPr>
          <w:lang w:val="es-ES_tradnl"/>
        </w:rPr>
      </w:pPr>
      <w:r>
        <w:rPr>
          <w:lang w:val="es-ES_tradnl"/>
        </w:rPr>
        <w:tab/>
        <w:t xml:space="preserve">Por 23: 4, aparecería que sólo los sacerdotes y Levitas que entraban a sus turnos participaron en el golpe.  23: 8, sin embargo, aclara que todos los sacerdotes y los Levitas participaron.  El Cronista hizo este hecho claro al agregar que </w:t>
      </w:r>
      <w:r>
        <w:rPr>
          <w:b/>
          <w:lang w:val="es-ES_tradnl"/>
        </w:rPr>
        <w:t>Joiada el sacerdote no había despedido división alguna</w:t>
      </w:r>
      <w:r>
        <w:rPr>
          <w:lang w:val="es-ES_tradnl"/>
        </w:rPr>
        <w:t xml:space="preserve"> (23: 8).  Se distribuyeron las armas guardadas en el templo que habían pertenecido al Rey David (23: 9).  Guardaespaldas especiales también tomaron sus lugares </w:t>
      </w:r>
      <w:r>
        <w:rPr>
          <w:b/>
          <w:lang w:val="es-ES_tradnl"/>
        </w:rPr>
        <w:t>alrededor del rey</w:t>
      </w:r>
      <w:r>
        <w:rPr>
          <w:lang w:val="es-ES_tradnl"/>
        </w:rPr>
        <w:t xml:space="preserve"> (23: 10).</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La Coronación de Joás (23: 11)</w:t>
      </w:r>
    </w:p>
    <w:p w:rsidR="007B0530" w:rsidRDefault="007B0530" w:rsidP="007B0530">
      <w:pPr>
        <w:tabs>
          <w:tab w:val="left" w:pos="0"/>
        </w:tabs>
        <w:suppressAutoHyphens/>
        <w:spacing w:line="240" w:lineRule="atLeast"/>
        <w:rPr>
          <w:lang w:val="es-ES_tradnl"/>
        </w:rPr>
      </w:pPr>
      <w:r>
        <w:rPr>
          <w:lang w:val="es-ES_tradnl"/>
        </w:rPr>
        <w:tab/>
        <w:t>Con el templo y sus alrededores asegurados, los revolucionarios coronaron a Joás. Una vez más, el Cronista dio énfasis al papel de los sacerdotes al agregar que Joiada y sus hijos ejecutaron la ceremonia (23: 11// 2 Reyes 11: 12).  Pusieron la corona en él y le ungieron.  Además, le presentaron una copia del convenio.  Con toda probabilidad, este convenio era una copia de los arreglos establecidos en 23: 3.  Es posible, sin embargo, que fuera una copia de la Ley Mosaica (vea Deuteronomio 17: 18; también vea Introducción:</w:t>
      </w:r>
      <w:r>
        <w:rPr>
          <w:i/>
          <w:lang w:val="es-ES_tradnl"/>
        </w:rPr>
        <w:t xml:space="preserve">  13) Convenio).</w:t>
      </w:r>
      <w:r>
        <w:rPr>
          <w:lang w:val="es-ES_tradnl"/>
        </w:rPr>
        <w:t xml:space="preserve">  En todo caso, la escena acaba con un grito de los sacerdotes, "¡Larga vida al rey!" Esta exclamación contrasta con los gritos de Atalía de traición en el próximo paso del relato (23: 13).</w:t>
      </w:r>
    </w:p>
    <w:p w:rsidR="007B0530" w:rsidRDefault="007B0530" w:rsidP="007B0530">
      <w:pPr>
        <w:tabs>
          <w:tab w:val="left" w:pos="0"/>
        </w:tabs>
        <w:suppressAutoHyphens/>
        <w:spacing w:line="240" w:lineRule="atLeast"/>
        <w:rPr>
          <w:lang w:val="es-ES_tradnl"/>
        </w:rPr>
      </w:pPr>
      <w:r>
        <w:rPr>
          <w:lang w:val="es-ES_tradnl"/>
        </w:rPr>
        <w:tab/>
        <w:t>Esta escena representó un ideal alto para el Cronista en muchas maneras. El sacerdocio ungió y coronó al Rey davídico.  Se establecieron las ataduras de convenio y el templo estuvo lleno de gritos de alegría (vea Introducción:</w:t>
      </w:r>
      <w:r>
        <w:rPr>
          <w:i/>
          <w:lang w:val="es-ES_tradnl"/>
        </w:rPr>
        <w:t xml:space="preserve"> 27) Desilusión y Celebración).</w:t>
      </w:r>
      <w:r>
        <w:rPr>
          <w:lang w:val="es-ES_tradnl"/>
        </w:rPr>
        <w:t xml:space="preserve">  En el día de Joiada, el trono de David había estado vacío por años, pero en esta escena todo estaba rectificado.  El Cronista y sus lectores habían visto el trono de David abandonado por un período de tiempo aun más largo.  Sus esperanza por bendiciones podían cumplirse solamente cuando el templo y Rey estuvieran en su orden apropiado (vea Introducción:</w:t>
      </w:r>
      <w:r>
        <w:rPr>
          <w:i/>
          <w:lang w:val="es-ES_tradnl"/>
        </w:rPr>
        <w:t xml:space="preserve"> 4-9) Rey y Templo).</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La Reacción de Atalía a Coronación (23: 12-13)</w:t>
      </w:r>
    </w:p>
    <w:p w:rsidR="007B0530" w:rsidRDefault="007B0530" w:rsidP="007B0530">
      <w:pPr>
        <w:tabs>
          <w:tab w:val="left" w:pos="0"/>
        </w:tabs>
        <w:suppressAutoHyphens/>
        <w:spacing w:line="240" w:lineRule="atLeast"/>
        <w:rPr>
          <w:lang w:val="es-ES_tradnl"/>
        </w:rPr>
      </w:pPr>
      <w:r>
        <w:rPr>
          <w:lang w:val="es-ES_tradnl"/>
        </w:rPr>
        <w:tab/>
        <w:t>Esta porción del relato del Cronista se compara con la escena precedente en por lo menos tres maneras (vea figura 42).  Ambos segmentos ocurren en el templo.  Ambas escenas envuelven gritería, primero por la muchedumbre (23: 11) y luego por Atalía (23: 12).  La acción de este segmento está en reacción al versículo precedente.  En este modo, esta porción del relato balancea con la escena de coronación (23: 11).</w:t>
      </w:r>
    </w:p>
    <w:p w:rsidR="007B0530" w:rsidRDefault="007B0530" w:rsidP="007B0530">
      <w:pPr>
        <w:tabs>
          <w:tab w:val="left" w:pos="0"/>
        </w:tabs>
        <w:suppressAutoHyphens/>
        <w:spacing w:line="240" w:lineRule="atLeast"/>
        <w:rPr>
          <w:lang w:val="es-ES_tradnl"/>
        </w:rPr>
      </w:pPr>
      <w:r>
        <w:rPr>
          <w:lang w:val="es-ES_tradnl"/>
        </w:rPr>
        <w:lastRenderedPageBreak/>
        <w:tab/>
        <w:t xml:space="preserve">Aunque esta escena aparece en 2 Reyes 11: 13-14, el Cronista intensificó la acción con dos adiciones.  Primero, agregó que el pueblo </w:t>
      </w:r>
      <w:r>
        <w:rPr>
          <w:b/>
          <w:lang w:val="es-ES_tradnl"/>
        </w:rPr>
        <w:t>corría y aclamaba al rey</w:t>
      </w:r>
      <w:r>
        <w:rPr>
          <w:lang w:val="es-ES_tradnl"/>
        </w:rPr>
        <w:t xml:space="preserve"> (23: 12) para capturar la excitación del acontecimiento.  Segundo, el Cronista siguió 2 Reyes 11: 14 (// 2 Crónicas 23: 13) y mencionó que </w:t>
      </w:r>
      <w:r>
        <w:rPr>
          <w:b/>
          <w:lang w:val="es-ES_tradnl"/>
        </w:rPr>
        <w:t>el pueblo de la tierra se regocijaba y tocaba trompetas</w:t>
      </w:r>
      <w:r>
        <w:rPr>
          <w:lang w:val="es-ES_tradnl"/>
        </w:rPr>
        <w:t>. En otras palabras, la gente común se envolvió en las ceremonias.  (Para el uso del Cronista de "pueblos de la tierra", vea 1 Crónicas 5: 25; 2 Crónicas 23: 20,21; 26: 21; 33: 25; 36: 1.)  Aun así, también agregó que cantantes con instrumentos musicales llevaban las alabanzas (2 Crónicas 23: 13).  Así destacó el papel de los cantantes Levitas como lo hizo en otras porciones de esta narración. Se reforzaron la música y excitación de la situación grandemente en la versión del Cronista (vea Introducción:</w:t>
      </w:r>
      <w:r>
        <w:rPr>
          <w:i/>
          <w:lang w:val="es-ES_tradnl"/>
        </w:rPr>
        <w:t xml:space="preserve">  8) Música).</w:t>
      </w:r>
    </w:p>
    <w:p w:rsidR="007B0530" w:rsidRDefault="007B0530" w:rsidP="007B0530">
      <w:pPr>
        <w:tabs>
          <w:tab w:val="left" w:pos="0"/>
        </w:tabs>
        <w:suppressAutoHyphens/>
        <w:spacing w:line="240" w:lineRule="atLeast"/>
        <w:rPr>
          <w:lang w:val="es-ES_tradnl"/>
        </w:rPr>
      </w:pPr>
      <w:r>
        <w:rPr>
          <w:lang w:val="es-ES_tradnl"/>
        </w:rPr>
        <w:tab/>
        <w:t xml:space="preserve">Cuando Atalía oyó el ruido (23: 12), vino al templo y vio el regocijo.  Al darse cuenta de lo que había pasado, rasgó sus túnicas y gritó, </w:t>
      </w:r>
      <w:r>
        <w:rPr>
          <w:b/>
          <w:lang w:val="es-ES_tradnl"/>
        </w:rPr>
        <w:t>"Traición! Traición!</w:t>
      </w:r>
      <w:r>
        <w:rPr>
          <w:lang w:val="es-ES_tradnl"/>
        </w:rPr>
        <w:t>" (23: 13).  Uno no puede evitar percatarse de la ironía de que quien había tomado el trono violentamente ahora protesta indignadamente por la violencia usada contra ella.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El Plan de Joiada y Su Aplicación (23: 14-15)</w:t>
      </w:r>
    </w:p>
    <w:p w:rsidR="007B0530" w:rsidRDefault="007B0530" w:rsidP="007B0530">
      <w:pPr>
        <w:tabs>
          <w:tab w:val="left" w:pos="0"/>
        </w:tabs>
        <w:suppressAutoHyphens/>
        <w:spacing w:line="240" w:lineRule="atLeast"/>
        <w:rPr>
          <w:lang w:val="es-ES_tradnl"/>
        </w:rPr>
      </w:pPr>
      <w:r>
        <w:rPr>
          <w:lang w:val="es-ES_tradnl"/>
        </w:rPr>
        <w:tab/>
        <w:t>El relato enfoca una segunda vez en las instrucciones de Joiada (23: 14) y la aplicación de sus órdenes (23: 15).  Como tal, balancea con la sección anterior consagrada al material similar (vea 23: 3b-10; vea figura 42).  En esta porción de la narración, el Cronista siguió el relato de Reyes (// 2 Reyes 11: 15-16) sin adiciones significantes u omisiones.</w:t>
      </w:r>
    </w:p>
    <w:p w:rsidR="007B0530" w:rsidRDefault="007B0530" w:rsidP="007B0530">
      <w:pPr>
        <w:tabs>
          <w:tab w:val="left" w:pos="0"/>
        </w:tabs>
        <w:suppressAutoHyphens/>
        <w:spacing w:line="240" w:lineRule="atLeast"/>
        <w:rPr>
          <w:lang w:val="es-ES_tradnl"/>
        </w:rPr>
      </w:pPr>
      <w:r>
        <w:rPr>
          <w:lang w:val="es-ES_tradnl"/>
        </w:rPr>
        <w:tab/>
        <w:t>Joiada mandó la ejecución de Atalía, pero reveló su preocupación por la santidad del templo.  Insistió, "no le den muerte en el templo del Señor" (23: 14).  Una vez más, el sacerdote mostró su preocupación por la casa sagrada de Dios, aun durante la emergencia del golpe (vea 23: 6).</w:t>
      </w:r>
    </w:p>
    <w:p w:rsidR="007B0530" w:rsidRDefault="007B0530" w:rsidP="007B0530">
      <w:pPr>
        <w:tabs>
          <w:tab w:val="left" w:pos="0"/>
        </w:tabs>
        <w:suppressAutoHyphens/>
        <w:spacing w:line="240" w:lineRule="atLeast"/>
        <w:rPr>
          <w:lang w:val="es-ES_tradnl"/>
        </w:rPr>
      </w:pPr>
      <w:r>
        <w:rPr>
          <w:lang w:val="es-ES_tradnl"/>
        </w:rPr>
        <w:tab/>
        <w:t>Tal como el sacerdote lo mandó, los comandantes llevaron a Atalía lejos del templo (23: 14).  La trajeron a los terrenos del palacio y allí le dieron muerte (23: 15). El Cronista no incluyó un resumen típico ni obituario para Atalía. En su perspectiva, Atalía no era una monarca legítima.  No mereció resumen formal de reina.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Convenio con Dios (23: 16-19)</w:t>
      </w:r>
    </w:p>
    <w:p w:rsidR="007B0530" w:rsidRDefault="007B0530" w:rsidP="007B0530">
      <w:pPr>
        <w:tabs>
          <w:tab w:val="left" w:pos="0"/>
        </w:tabs>
        <w:suppressAutoHyphens/>
        <w:spacing w:line="240" w:lineRule="atLeast"/>
        <w:rPr>
          <w:lang w:val="es-ES_tradnl"/>
        </w:rPr>
      </w:pPr>
      <w:r>
        <w:rPr>
          <w:lang w:val="es-ES_tradnl"/>
        </w:rPr>
        <w:tab/>
        <w:t xml:space="preserve">Esta porción de la narración registra la segunda vez que Joiada estableció un convenio (vea figura 42).  Joiada dirigió anteriormente un convenio entre la asamblea y el rey (23: 3).  Ahora el sacerdote estableció un convenio en que </w:t>
      </w:r>
      <w:r>
        <w:rPr>
          <w:b/>
          <w:lang w:val="es-ES_tradnl"/>
        </w:rPr>
        <w:t>él y el pueblo y el rey serían el pueblo del Señor</w:t>
      </w:r>
      <w:r>
        <w:rPr>
          <w:lang w:val="es-ES_tradnl"/>
        </w:rPr>
        <w:t xml:space="preserve"> (23: 16).  De este modo, Joiada reconoció a la autoridad ideal estructura por Judá.  El sacerdote medió un convenio entre él, el pueblo, el Rey davídico y el Rey Divino.  La nación se arrepintió de pecados durante los siete años del reino de Atalía y cometió sus lealtades exclusivamente al Señor.  El Cronista presentó estos acontecimientos en parte inspirar sus lectores hacer el mismo (vea Introducción:</w:t>
      </w:r>
      <w:r>
        <w:rPr>
          <w:i/>
          <w:lang w:val="es-ES_tradnl"/>
        </w:rPr>
        <w:t xml:space="preserve"> 13) Convenio).</w:t>
      </w:r>
    </w:p>
    <w:p w:rsidR="007B0530" w:rsidRDefault="007B0530" w:rsidP="007B0530">
      <w:pPr>
        <w:tabs>
          <w:tab w:val="left" w:pos="0"/>
        </w:tabs>
        <w:suppressAutoHyphens/>
        <w:spacing w:line="240" w:lineRule="atLeast"/>
        <w:rPr>
          <w:lang w:val="es-ES_tradnl"/>
        </w:rPr>
      </w:pPr>
      <w:r>
        <w:rPr>
          <w:lang w:val="es-ES_tradnl"/>
        </w:rPr>
        <w:tab/>
        <w:t xml:space="preserve">La renovación del convenio bajo la dirección de Joiada tenía un lado negativo y positivo. Negativamente, </w:t>
      </w:r>
      <w:r>
        <w:rPr>
          <w:b/>
          <w:lang w:val="es-ES_tradnl"/>
        </w:rPr>
        <w:t>todo el pueblo fue al templo de Baal y lo desbarató</w:t>
      </w:r>
      <w:r>
        <w:rPr>
          <w:lang w:val="es-ES_tradnl"/>
        </w:rPr>
        <w:t xml:space="preserve"> (23: 17). El apoyo extendido de las reformas de Joiada se sienta bien con el deseo del Cronista de ver a todo Israel participar en la renovación de la comunidad post-exílica (vea Introducción:</w:t>
      </w:r>
      <w:r>
        <w:rPr>
          <w:i/>
          <w:lang w:val="es-ES_tradnl"/>
        </w:rPr>
        <w:t xml:space="preserve"> 1) Todo Israel).</w:t>
      </w:r>
      <w:r>
        <w:rPr>
          <w:lang w:val="es-ES_tradnl"/>
        </w:rPr>
        <w:t xml:space="preserve"> Más allá de esto, el pueblo se volvió contra el culto de Baal. Atalía había introducido el culto de Baal en Jerusalén siguiendo de las prácticas </w:t>
      </w:r>
      <w:r>
        <w:rPr>
          <w:lang w:val="es-ES_tradnl"/>
        </w:rPr>
        <w:lastRenderedPageBreak/>
        <w:t>sincréticas de su padre Acab.  El primer acto de reforma, según la renovación del convenio de Joiada, fue librar a la ciudad de su templo a Baal.  El Cronista tomó esta oportunidad para enfatizar otra reforma de culto en Judá.  El sincretismo era inaceptable (vea Introducción:</w:t>
      </w:r>
      <w:r>
        <w:rPr>
          <w:i/>
          <w:lang w:val="es-ES_tradnl"/>
        </w:rPr>
        <w:t xml:space="preserve">  6) Observancia Real de Culto).</w:t>
      </w:r>
    </w:p>
    <w:p w:rsidR="007B0530" w:rsidRDefault="007B0530" w:rsidP="007B0530">
      <w:pPr>
        <w:tabs>
          <w:tab w:val="left" w:pos="0"/>
        </w:tabs>
        <w:suppressAutoHyphens/>
        <w:spacing w:line="240" w:lineRule="atLeast"/>
        <w:rPr>
          <w:lang w:val="es-ES_tradnl"/>
        </w:rPr>
      </w:pPr>
      <w:r>
        <w:rPr>
          <w:lang w:val="es-ES_tradnl"/>
        </w:rPr>
        <w:tab/>
        <w:t>Positivamente, Joiada reorganizó el culto al Señor (23: 18-19). El relato del Cronista de la restauración del servicio en el templo por Joiada se amplía grandemente sobre el de Reyes.  Agregó que Joiada organizó a los Levitas, así como David había hecho asignaciones y como está escrito en la Ley de Moisés (23: 18; vea Introducción:</w:t>
      </w:r>
      <w:r>
        <w:rPr>
          <w:i/>
          <w:lang w:val="es-ES_tradnl"/>
        </w:rPr>
        <w:t xml:space="preserve">  14) Normas).</w:t>
      </w:r>
      <w:r>
        <w:rPr>
          <w:lang w:val="es-ES_tradnl"/>
        </w:rPr>
        <w:t xml:space="preserve"> También hubo </w:t>
      </w:r>
      <w:r>
        <w:rPr>
          <w:b/>
          <w:lang w:val="es-ES_tradnl"/>
        </w:rPr>
        <w:t>regocijo y cantares, tal como David lo había mandado</w:t>
      </w:r>
      <w:r>
        <w:rPr>
          <w:lang w:val="es-ES_tradnl"/>
        </w:rPr>
        <w:t xml:space="preserve"> (23: 18). La restauración del culto le trajo gran alegría al pueblo de Dios (vea Introducción:</w:t>
      </w:r>
      <w:r>
        <w:rPr>
          <w:i/>
          <w:lang w:val="es-ES_tradnl"/>
        </w:rPr>
        <w:t xml:space="preserve"> 8) Música; también vea Introducción: 27) Desilusión y Celebración).</w:t>
      </w:r>
    </w:p>
    <w:p w:rsidR="007B0530" w:rsidRDefault="007B0530" w:rsidP="007B0530">
      <w:pPr>
        <w:tabs>
          <w:tab w:val="left" w:pos="0"/>
        </w:tabs>
        <w:suppressAutoHyphens/>
        <w:spacing w:line="240" w:lineRule="atLeast"/>
        <w:rPr>
          <w:lang w:val="es-ES_tradnl"/>
        </w:rPr>
      </w:pPr>
      <w:r>
        <w:rPr>
          <w:lang w:val="es-ES_tradnl"/>
        </w:rPr>
        <w:tab/>
        <w:t xml:space="preserve">El Cronista agregó esta información para aclarar que se promulgaron las reformas de Joiada tal como deberían haber estado. Aprobó lo que Joiada hizo y le exaltó como ideal. Joiada había hecho lo mismo que David y Moisés mandaron. Muy en la misma manera, el Cronista también agregó la nota de que Joiada una vez más protegió al templo de deshonra (vea 23: 14).  </w:t>
      </w:r>
      <w:r>
        <w:rPr>
          <w:b/>
          <w:lang w:val="es-ES_tradnl"/>
        </w:rPr>
        <w:t>Apostó porteros a las verjas de manera que nadie que estuviera sucio en cualquier manera pudiera entrar</w:t>
      </w:r>
      <w:r>
        <w:rPr>
          <w:lang w:val="es-ES_tradnl"/>
        </w:rPr>
        <w:t xml:space="preserve"> (23: 19).</w:t>
      </w:r>
    </w:p>
    <w:p w:rsidR="007B0530" w:rsidRDefault="007B0530" w:rsidP="007B0530">
      <w:pPr>
        <w:tabs>
          <w:tab w:val="left" w:pos="0"/>
        </w:tabs>
        <w:suppressAutoHyphens/>
        <w:spacing w:line="240" w:lineRule="atLeast"/>
        <w:rPr>
          <w:lang w:val="es-ES_tradnl"/>
        </w:rPr>
      </w:pPr>
      <w:r>
        <w:rPr>
          <w:lang w:val="es-ES_tradnl"/>
        </w:rPr>
        <w:tab/>
        <w:t>En estos versículos, el Cronista estableció las acciones de Joiada como ejemplares de la clase de devoción al templo esperado de Judá post-exílico. Estaban en necesidad de renovar sus compromisos al templo. Las reformas de Joiada demostraron muchos aspectos importantes de esta renovación.</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Joás reina Pacíficamente en Judá (23: 20-21)</w:t>
      </w:r>
    </w:p>
    <w:p w:rsidR="007B0530" w:rsidRDefault="007B0530" w:rsidP="007B0530">
      <w:pPr>
        <w:tabs>
          <w:tab w:val="left" w:pos="0"/>
        </w:tabs>
        <w:suppressAutoHyphens/>
        <w:spacing w:line="240" w:lineRule="atLeast"/>
        <w:rPr>
          <w:lang w:val="es-ES_tradnl"/>
        </w:rPr>
      </w:pPr>
      <w:r>
        <w:rPr>
          <w:lang w:val="es-ES_tradnl"/>
        </w:rPr>
        <w:tab/>
        <w:t xml:space="preserve">El Cronista volvió al registro de Reyes para terminar su cuenta del ascenso de Joás al poder (23: 10-11// 2 Reyes 23: 20-21). El texto describe brevemente cómo Joiada trajo a los jefes y </w:t>
      </w:r>
      <w:r>
        <w:rPr>
          <w:b/>
          <w:lang w:val="es-ES_tradnl"/>
        </w:rPr>
        <w:t>al pueblo de la tierra</w:t>
      </w:r>
      <w:r>
        <w:rPr>
          <w:lang w:val="es-ES_tradnl"/>
        </w:rPr>
        <w:t xml:space="preserve"> (esto es, la gente común; vea 1 Crónicas 5: 25; 2 Crónicas 23: 13,21; 26: 21; 33: 25; 36: 1) al templo junto con el Rey Joás (23: 20). En esta ceremonia pública, a los siete años de edad, Joás se sentó en el trono real en la Verja Superior (23: 20).</w:t>
      </w:r>
    </w:p>
    <w:p w:rsidR="007B0530" w:rsidRDefault="007B0530" w:rsidP="007B0530">
      <w:pPr>
        <w:tabs>
          <w:tab w:val="left" w:pos="0"/>
        </w:tabs>
        <w:suppressAutoHyphens/>
        <w:spacing w:line="240" w:lineRule="atLeast"/>
        <w:rPr>
          <w:lang w:val="es-ES_tradnl"/>
        </w:rPr>
      </w:pPr>
      <w:r>
        <w:rPr>
          <w:lang w:val="es-ES_tradnl"/>
        </w:rPr>
        <w:tab/>
        <w:t xml:space="preserve">Como resultado de los acontecimientos de esta narración, </w:t>
      </w:r>
      <w:r>
        <w:rPr>
          <w:b/>
          <w:lang w:val="es-ES_tradnl"/>
        </w:rPr>
        <w:t>el pueblo de la tierra se regocijó</w:t>
      </w:r>
      <w:r>
        <w:rPr>
          <w:lang w:val="es-ES_tradnl"/>
        </w:rPr>
        <w:t xml:space="preserve"> (23: 21).  Celebración vino a todo el pueblo (vea Introducción:</w:t>
      </w:r>
      <w:r>
        <w:rPr>
          <w:i/>
          <w:lang w:val="es-ES_tradnl"/>
        </w:rPr>
        <w:t xml:space="preserve">  27) Desilusión y Celebración).</w:t>
      </w:r>
      <w:r>
        <w:rPr>
          <w:lang w:val="es-ES_tradnl"/>
        </w:rPr>
        <w:t xml:space="preserve">  Además, </w:t>
      </w:r>
      <w:r>
        <w:rPr>
          <w:b/>
          <w:lang w:val="es-ES_tradnl"/>
        </w:rPr>
        <w:t>la ciudad estaba tranquila</w:t>
      </w:r>
      <w:r>
        <w:rPr>
          <w:lang w:val="es-ES_tradnl"/>
        </w:rPr>
        <w:t xml:space="preserve"> (23: 21). El Cronista asoció el término "tranquila" con la bendición de paz y garantía para los fieles (vea Introducción:</w:t>
      </w:r>
      <w:r>
        <w:rPr>
          <w:i/>
          <w:lang w:val="es-ES_tradnl"/>
        </w:rPr>
        <w:t xml:space="preserve"> 23) Victoria y Derrota).</w:t>
      </w:r>
      <w:r>
        <w:rPr>
          <w:lang w:val="es-ES_tradnl"/>
        </w:rPr>
        <w:t xml:space="preserve"> Esta bendición para la nación vino porque se había matado a Atalía (23: 21). Con estas palabras, el texto balancea el final de este relato con el principio (22: 10-12; vea figura 42). El reino de terror de seis años de Atalía se acabó. Con Joás en el trono y Joiada a su lado, un período de tranquilidad había llegado.</w:t>
      </w:r>
    </w:p>
    <w:p w:rsidR="007B0530" w:rsidRDefault="007B0530" w:rsidP="007B0530">
      <w:pPr>
        <w:tabs>
          <w:tab w:val="left" w:pos="0"/>
        </w:tabs>
        <w:suppressAutoHyphens/>
        <w:spacing w:line="240" w:lineRule="atLeast"/>
        <w:rPr>
          <w:lang w:val="es-ES_tradnl"/>
        </w:rPr>
      </w:pPr>
      <w:r>
        <w:rPr>
          <w:lang w:val="es-ES_tradnl"/>
        </w:rPr>
        <w:tab/>
        <w:t>El mensaje del Cronista al Judá post-exílico era claro. Los lectores de Crónicas podrían esperar la bendición de Dios sólo cuando evitaran envolvimiento con lo malo y volvieran al camino de lealtad renovada a Dios. Los sacerdotes debían señalar el camino y todo el pueblo debía servir al Rey davídico fielmente. Si lo hacían, la tierra de Judá experimentaría tranquilidad una vez más.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El reinado de Joás (24: 1-27)</w:t>
      </w:r>
    </w:p>
    <w:p w:rsidR="007B0530" w:rsidRDefault="007B0530" w:rsidP="007B0530">
      <w:pPr>
        <w:tabs>
          <w:tab w:val="left" w:pos="0"/>
        </w:tabs>
        <w:suppressAutoHyphens/>
        <w:spacing w:line="240" w:lineRule="atLeast"/>
        <w:rPr>
          <w:lang w:val="es-ES_tradnl"/>
        </w:rPr>
      </w:pPr>
      <w:r>
        <w:rPr>
          <w:lang w:val="es-ES_tradnl"/>
        </w:rPr>
        <w:lastRenderedPageBreak/>
        <w:tab/>
        <w:t>El registro del Cronista del reino de Joás presenta el rey como fiel en sus años tempranos e infiel en sus años postreros. Como tal, Joás representó las dos opciones ante los lectores del Cronista. Podían servir a Dios y recibir bendiciones, o podrían rebelarse contra Dios y recibir su juicio (vea Introducción:</w:t>
      </w:r>
      <w:r>
        <w:rPr>
          <w:i/>
          <w:lang w:val="es-ES_tradnl"/>
        </w:rPr>
        <w:t xml:space="preserve"> 10-27) Bendición Divina y Juicio).</w:t>
      </w:r>
      <w:r>
        <w:rPr>
          <w:lang w:val="es-ES_tradnl"/>
        </w:rPr>
        <w:t xml:space="preserve"> Una preocupación central en este material continúa siendo la relación entre el rey y el sacerdocio.  Según el episodio precedente ha demostrado ya, Joiada apoyó fuertemente el linaje davídico. Por contraste sin embargo, el respeto de Joás por el sacerdocio y el culto apropiado de Dios no le duró toda su vida.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Comparación de 24: 1-27 con 2 Reyes 11: 21-12: 21</w:t>
      </w:r>
    </w:p>
    <w:p w:rsidR="007B0530" w:rsidRDefault="007B0530" w:rsidP="007B0530">
      <w:pPr>
        <w:tabs>
          <w:tab w:val="left" w:pos="0"/>
        </w:tabs>
        <w:suppressAutoHyphens/>
        <w:spacing w:line="240" w:lineRule="atLeast"/>
        <w:rPr>
          <w:lang w:val="es-ES_tradnl"/>
        </w:rPr>
      </w:pPr>
      <w:r>
        <w:rPr>
          <w:lang w:val="es-ES_tradnl"/>
        </w:rPr>
        <w:tab/>
        <w:t>Por momentos, la versión del Cronista es tan diferente de Reyes que unos intérpretes han sugerido que contó con una versión completamente diferente del reino de Joás. Mientras este punto de vista no es imposible, suficientes similitudes existen entre Reyes y Crónicas a estas alturas para asumir la dependencia del Cronista en Reyes.</w:t>
      </w:r>
    </w:p>
    <w:p w:rsidR="007B0530" w:rsidRDefault="007B0530" w:rsidP="007B0530">
      <w:pPr>
        <w:tabs>
          <w:tab w:val="left" w:pos="0"/>
        </w:tabs>
        <w:suppressAutoHyphens/>
        <w:spacing w:line="240" w:lineRule="atLeast"/>
        <w:rPr>
          <w:lang w:val="es-ES_tradnl"/>
        </w:rPr>
      </w:pPr>
      <w:r>
        <w:rPr>
          <w:lang w:val="es-ES_tradnl"/>
        </w:rPr>
        <w:tab/>
        <w:t>Muchas variaciones entre estos textos resultan de las prácticas normales y estilo del Cronista. Aun así, cuatro variaciones revelan la perspectiva única del Cronista en estos acontecimientos.</w:t>
      </w:r>
    </w:p>
    <w:p w:rsidR="007B0530" w:rsidRDefault="007B0530" w:rsidP="007B0530">
      <w:pPr>
        <w:tabs>
          <w:tab w:val="left" w:pos="0"/>
        </w:tabs>
        <w:suppressAutoHyphens/>
        <w:spacing w:line="240" w:lineRule="atLeast"/>
        <w:rPr>
          <w:lang w:val="es-ES_tradnl"/>
        </w:rPr>
      </w:pPr>
      <w:r>
        <w:rPr>
          <w:lang w:val="es-ES_tradnl"/>
        </w:rPr>
        <w:tab/>
        <w:t>Primero, el Cronista formó su cuenta dividiendo el reino de Joás en dos períodos distintos, años tempranos de obediencia y años posteriores de desobediencia. 1) 2 Reyes 12: 3 informa que no se quitaron altares de Judá y que el pueblo ofreció sacrificios allí durante los primeros años de Joás. El Cronista omitió esta información para no empañar su retrato de la obediencia temprana de Joás.  2) El Cronista agregó 24: 17-24 como una introducción a la guerra de Joás contra Siria (24: 23-27// 2 Reyes 12: 17-21). Estos versículos explican que la guerra resultó de retribución divina por la infidelidad de Joás en la segunda mitad de su reino.  3) El Cronista reemplazó a 2 Reyes 12: 18 con 24: 23b-24 para representar la severidad del juicio divino contra Joás. Señaló que Judá perdió su batalla a pesar de sus números superiores.  De este modo, aclaró que el rey fue juzgado por Dios en la segunda mitad de su reino.  4) El Cronista agregó que no se sepultó a Joás en las tumbas de los reyes (24: 25b). Al así hacerlo, el Cronista indicó de nuevo que los últimos años de Joás estuvieron bajo maldición divina (vea Introducción:</w:t>
      </w:r>
      <w:r>
        <w:rPr>
          <w:i/>
          <w:lang w:val="es-ES_tradnl"/>
        </w:rPr>
        <w:t xml:space="preserve">  28) Curación y Vida Larga/ Enfermedad y Muerte).</w:t>
      </w:r>
    </w:p>
    <w:p w:rsidR="007B0530" w:rsidRDefault="007B0530" w:rsidP="007B0530">
      <w:pPr>
        <w:tabs>
          <w:tab w:val="left" w:pos="0"/>
        </w:tabs>
        <w:suppressAutoHyphens/>
        <w:spacing w:line="240" w:lineRule="atLeast"/>
        <w:rPr>
          <w:lang w:val="es-ES_tradnl"/>
        </w:rPr>
      </w:pPr>
      <w:r>
        <w:rPr>
          <w:lang w:val="es-ES_tradnl"/>
        </w:rPr>
        <w:tab/>
        <w:t xml:space="preserve">Segundo, el interés del Cronista en el apoyo mutuo entre el sacerdocio y el rey durante el período post-exílico le llevó a llamar la atención a Joiada en varias maneras.  1) En 24: 3 agregó que se bendijo a Joiada con esposas y niños. 2) 24: 7 agrega que Atalía y su sacerdotes de Baal habían dado mal uso a los instrumentos del templo. Con toda probabilidad, el Cronista agregó esta información para aclarar que Joiada no había descuidado al templo.  3) 1 Reyes 12: 11 lee "dieron," pero el Cronista sustituyó por </w:t>
      </w:r>
      <w:r>
        <w:rPr>
          <w:b/>
          <w:lang w:val="es-ES_tradnl"/>
        </w:rPr>
        <w:t>el rey y Joiada dieron</w:t>
      </w:r>
      <w:r>
        <w:rPr>
          <w:lang w:val="es-ES_tradnl"/>
        </w:rPr>
        <w:t xml:space="preserve"> (24: 12) para dar énfasis al papel de la dirección de los sacerdotes y su cooperación con el Rey Joás.  4) El Cronista sustituyó 24: 15 por 2 Reyes 21: 14. Notó el papel central de Joiada en el funcionamiento apropiado del templo en los años tempranos de Joás.  5) La adición en 24: 17-22 enfoca en el papel central que Joiada y su hijo Zacarías tuvieron en el reino de Joás.  6) El Cronista agregó el relato de la muerte de Joiada en 24: 15-16. Esta adición sirvió como el punto culminante en su relato del reino del rey que aclaró que, tan pronto el sacerdote murió, Joás se alejó del Señor.  7) El Cronista agregó una explicación de por qué los sirvientes de Joás lo mataron. Conspiraron contra él por asesinar al hijo de Joiada, el sacerdote (24: 25// 2 Reyes 21: 20).</w:t>
      </w:r>
    </w:p>
    <w:p w:rsidR="007B0530" w:rsidRDefault="007B0530" w:rsidP="007B0530">
      <w:pPr>
        <w:tabs>
          <w:tab w:val="left" w:pos="0"/>
        </w:tabs>
        <w:suppressAutoHyphens/>
        <w:spacing w:line="240" w:lineRule="atLeast"/>
        <w:rPr>
          <w:lang w:val="es-ES_tradnl"/>
        </w:rPr>
      </w:pPr>
      <w:r>
        <w:rPr>
          <w:lang w:val="es-ES_tradnl"/>
        </w:rPr>
        <w:lastRenderedPageBreak/>
        <w:tab/>
        <w:t xml:space="preserve">Tercero, en tres ocasiones, el Cronista llamó la atención al papel que los Levitas jugó en estos acontecimientos.  1) En 24: 5 agregó que Joás convocó a </w:t>
      </w:r>
      <w:r>
        <w:rPr>
          <w:b/>
          <w:lang w:val="es-ES_tradnl"/>
        </w:rPr>
        <w:t>los sacerdotes y Levitas</w:t>
      </w:r>
      <w:r>
        <w:rPr>
          <w:lang w:val="es-ES_tradnl"/>
        </w:rPr>
        <w:t xml:space="preserve"> mientras 2 Reyes 21: 4 simplemente menciona "los sacerdotes."   2) 2 Reyes 21: 6 dice que, por veintitrés años, nada se hizo para reparar el templo.  Para evitar la luz negativa que este largo intervalo de tiempo proyectó sobre los Levitas, el Cronista meramente dijo que </w:t>
      </w:r>
      <w:r>
        <w:rPr>
          <w:b/>
          <w:lang w:val="es-ES_tradnl"/>
        </w:rPr>
        <w:t>los Levitas no actuaron en seguida</w:t>
      </w:r>
      <w:r>
        <w:rPr>
          <w:lang w:val="es-ES_tradnl"/>
        </w:rPr>
        <w:t xml:space="preserve"> (24: 5b). 3) El Cronista también agregó el papel importante de los levitas en la recolección de dinero para el templo en (24: 6). 4) semejantemente, 24: 11 (// 2 Reyes 21: 10) agrega el detalle que los levitas ayudaron a llevar el arca usada para recolectar el dinero para el templo.</w:t>
      </w:r>
    </w:p>
    <w:p w:rsidR="007B0530" w:rsidRDefault="007B0530" w:rsidP="007B0530">
      <w:pPr>
        <w:tabs>
          <w:tab w:val="left" w:pos="0"/>
        </w:tabs>
        <w:suppressAutoHyphens/>
        <w:spacing w:line="240" w:lineRule="atLeast"/>
        <w:rPr>
          <w:lang w:val="es-ES_tradnl"/>
        </w:rPr>
      </w:pPr>
      <w:r>
        <w:rPr>
          <w:lang w:val="es-ES_tradnl"/>
        </w:rPr>
        <w:tab/>
        <w:t>Cuarto, varios versículos demuestran mucho más interés en los detalles del culto de Judá.   1) El plan de Joás para el apoyo del templo se identifica con las practicas del tabernáculo Mosaico (24: 6,9-10).  2) Se agrega un aviso de los instrumentos musicales usados en el templo (24: 14// 2 Reyes 12: 13).  El interés del Cronista en estos detalles es característico de los tipos de atención a música y culto que él a menudo demostraba.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24: 1-27</w:t>
      </w:r>
    </w:p>
    <w:p w:rsidR="007B0530" w:rsidRDefault="007B0530" w:rsidP="007B0530">
      <w:pPr>
        <w:tabs>
          <w:tab w:val="left" w:pos="0"/>
        </w:tabs>
        <w:suppressAutoHyphens/>
        <w:spacing w:line="240" w:lineRule="atLeast"/>
        <w:rPr>
          <w:lang w:val="es-ES_tradnl"/>
        </w:rPr>
      </w:pPr>
      <w:r>
        <w:rPr>
          <w:lang w:val="es-ES_tradnl"/>
        </w:rPr>
        <w:tab/>
        <w:t>El grueso del reino de Joás se divide en cinco secciones principales que constan de varios informes y narraciones plenas.  El Cronista organizó estas secciones, de manera que desplegaran un relato equilibrado de las actividades del rey (vea figura 41). El Cronista dividió el reino de Joás en dos períodos, al agregar un aviso de la muerte de Joiada en el centro de su cuenta (24: 15-16).  Segmentos equilibrantes se colocan a ambos lados de esta escena central.  Los años del rey de fidelidad balancean con sus años de infidelidad (24: 4-14,17-26).  El principio de su reino corresponde al aviso del final de su reino (24: 1-3,27).</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Apertura del Reino de Joás (24: 1-3)</w:t>
      </w:r>
    </w:p>
    <w:p w:rsidR="007B0530" w:rsidRDefault="007B0530" w:rsidP="007B0530">
      <w:pPr>
        <w:tabs>
          <w:tab w:val="left" w:pos="0"/>
        </w:tabs>
        <w:suppressAutoHyphens/>
        <w:spacing w:line="240" w:lineRule="atLeast"/>
        <w:rPr>
          <w:lang w:val="es-ES_tradnl"/>
        </w:rPr>
      </w:pPr>
      <w:r>
        <w:rPr>
          <w:lang w:val="es-ES_tradnl"/>
        </w:rPr>
        <w:tab/>
        <w:t>El Cronista empezó su registro por seguir la descripción general en 2 Reyes 11: 21-12: 3.  Omitió la sincronización con Israel norteño, como normalmente lo hacía (12: 1a; vea Introducción:</w:t>
      </w:r>
      <w:r>
        <w:rPr>
          <w:i/>
          <w:lang w:val="es-ES_tradnl"/>
        </w:rPr>
        <w:t xml:space="preserve">  2) Israel Norteño).</w:t>
      </w:r>
      <w:r>
        <w:rPr>
          <w:lang w:val="es-ES_tradnl"/>
        </w:rPr>
        <w:t xml:space="preserve">  Notó que el rey tenía siete años cuando se convirtió en rey (24: 1).  Además, reinó en Jerusalén cuarenta años (24: 1).  Después de mencionar a su madre Zibías (Para una discusión más amplia de las madres reales en Crónicas, vea comentarios en 13: 2.), el Cronista caracterizó el rey como alguien </w:t>
      </w:r>
      <w:r>
        <w:rPr>
          <w:b/>
          <w:lang w:val="es-ES_tradnl"/>
        </w:rPr>
        <w:t>que hacía lo correcto a los ojos del Señor</w:t>
      </w:r>
      <w:r>
        <w:rPr>
          <w:lang w:val="es-ES_tradnl"/>
        </w:rPr>
        <w:t xml:space="preserve"> (24: 2). El Cronista describió varios reyes como </w:t>
      </w:r>
      <w:r>
        <w:rPr>
          <w:b/>
          <w:lang w:val="es-ES_tradnl"/>
        </w:rPr>
        <w:t>rectos a los ojos del Señor</w:t>
      </w:r>
      <w:r>
        <w:rPr>
          <w:lang w:val="es-ES_tradnl"/>
        </w:rPr>
        <w:t xml:space="preserve"> (vea 14: 2; 20: 32; 24: 2; 25: 2; 26: 4; 27: 2; 29: 2; 34: 2). También caracterizó a otros reyes como que hicieron </w:t>
      </w:r>
      <w:r>
        <w:rPr>
          <w:b/>
          <w:lang w:val="es-ES_tradnl"/>
        </w:rPr>
        <w:t>lo malo a los ojos del Señor</w:t>
      </w:r>
      <w:r>
        <w:rPr>
          <w:lang w:val="es-ES_tradnl"/>
        </w:rPr>
        <w:t xml:space="preserve"> (21: 6; 22: 4; 28: 1; 29: 6; 33: 2,6,22; 36: 5; 36: 9,12). Se deben tomar estas descripciones como generales, no categóricas. Este texto explica que Joás fue ejemplar sólo durante los años de Joiada el sacerdote (24: 2).  Esta información de 2 Reyes 12: 2 llevó al Cronista a su división marcada del reinado del rey en los primeros y los últimos años.  Los años más tempranos de obediencia eran debido a la influencia de Joiada.</w:t>
      </w:r>
    </w:p>
    <w:p w:rsidR="007B0530" w:rsidRDefault="007B0530" w:rsidP="007B0530">
      <w:pPr>
        <w:tabs>
          <w:tab w:val="left" w:pos="0"/>
        </w:tabs>
        <w:suppressAutoHyphens/>
        <w:spacing w:line="240" w:lineRule="atLeast"/>
        <w:rPr>
          <w:lang w:val="es-ES_tradnl"/>
        </w:rPr>
      </w:pPr>
      <w:r>
        <w:rPr>
          <w:lang w:val="es-ES_tradnl"/>
        </w:rPr>
        <w:tab/>
        <w:t>2 Reyes 12: 3 menciona que el pueblo continuó rindiendo culto en "los altares" durante los primeros años de Joás.  El Cronista, sin embargo, omitió este informe para evitar empañar su presentación de Joás como un rey bueno en estos años.  En cambio, sustituyó un informe de las dos esposas de Joiada y hijos y hijas (24: 3) ilustrar la bendición de Dios en el rey.  El Cronista frecuentemente mencionaba descendencia como una demostración de favor divino (vea Introducción:</w:t>
      </w:r>
      <w:r>
        <w:rPr>
          <w:i/>
          <w:lang w:val="es-ES_tradnl"/>
        </w:rPr>
        <w:t xml:space="preserve"> 25) Acrecentamiento y Declive de Descendencia).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Los años Tempranos de Joás de Fidelidad (24: 4-14)</w:t>
      </w:r>
    </w:p>
    <w:p w:rsidR="007B0530" w:rsidRDefault="007B0530" w:rsidP="007B0530">
      <w:pPr>
        <w:tabs>
          <w:tab w:val="left" w:pos="0"/>
        </w:tabs>
        <w:suppressAutoHyphens/>
        <w:spacing w:line="240" w:lineRule="atLeast"/>
        <w:rPr>
          <w:lang w:val="es-ES_tradnl"/>
        </w:rPr>
      </w:pPr>
      <w:r>
        <w:rPr>
          <w:lang w:val="es-ES_tradnl"/>
        </w:rPr>
        <w:tab/>
        <w:t>Tras haber dado indicios de su perspectiva en los años tempranos de Joás, el Cronista continuó siguiendo el orden general de 2 Reyes 12: 3-16.  Su versión de estos acontecimientos, sin embargo, muestra muchos de sus intereses especiales.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24: 4-14</w:t>
      </w:r>
    </w:p>
    <w:p w:rsidR="007B0530" w:rsidRDefault="007B0530" w:rsidP="007B0530">
      <w:pPr>
        <w:tabs>
          <w:tab w:val="left" w:pos="0"/>
        </w:tabs>
        <w:suppressAutoHyphens/>
        <w:spacing w:line="240" w:lineRule="atLeast"/>
        <w:rPr>
          <w:lang w:val="es-ES_tradnl"/>
        </w:rPr>
      </w:pPr>
      <w:r>
        <w:rPr>
          <w:lang w:val="es-ES_tradnl"/>
        </w:rPr>
        <w:tab/>
        <w:t>Este material se divide en cinco pasos (vea figura 42). El Cronista enfocó su registro de los años positivos de Joás en la restauración del rey del templo. Joás decidió restaurar el templo (24: 4) y tuvo éxito (24: 12-14).  En el proceso, sin embargo, el esfuerzo de la colecta falló debido a un conflicto con Joiada (24: 5).  Los dos jefes resolvieron sus diferencias (24: 6-7) y la colecta de fondos procedió a lo largo de líneas aceptables tanto para el rey como para el sumo sacerdote (24: 8-11).</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Joás Empieza Restauración del Templo (24: 4)</w:t>
      </w:r>
    </w:p>
    <w:p w:rsidR="007B0530" w:rsidRDefault="007B0530" w:rsidP="007B0530">
      <w:pPr>
        <w:tabs>
          <w:tab w:val="left" w:pos="0"/>
        </w:tabs>
        <w:suppressAutoHyphens/>
        <w:spacing w:line="240" w:lineRule="atLeast"/>
        <w:rPr>
          <w:lang w:val="es-ES_tradnl"/>
        </w:rPr>
      </w:pPr>
      <w:r>
        <w:rPr>
          <w:lang w:val="es-ES_tradnl"/>
        </w:rPr>
        <w:tab/>
        <w:t xml:space="preserve">Mientras el libro de Reyes registra muchas de las acciones de Joás al restaurar el templo, no contiene un paralelo con este versículo.  El Cronista agregó que, a un tiempo indeterminado, Joás decidió que llegó la hora </w:t>
      </w:r>
      <w:r>
        <w:rPr>
          <w:b/>
          <w:lang w:val="es-ES_tradnl"/>
        </w:rPr>
        <w:t>de restaurar el templo del Señor</w:t>
      </w:r>
      <w:r>
        <w:rPr>
          <w:lang w:val="es-ES_tradnl"/>
        </w:rPr>
        <w:t xml:space="preserve"> (24: 4).  Un esfuerzo similar para reformar el culto de Judá se produjo en otras ocasiones (vea Introducción:</w:t>
      </w:r>
      <w:r>
        <w:rPr>
          <w:i/>
          <w:lang w:val="es-ES_tradnl"/>
        </w:rPr>
        <w:t xml:space="preserve">  6) Observancia Real de Culto).</w:t>
      </w:r>
      <w:r>
        <w:rPr>
          <w:lang w:val="es-ES_tradnl"/>
        </w:rPr>
        <w:t xml:space="preserve">  Desde el principio, el Cronista aclaró el enfoque central de este episodio. Tenía interés en relatar cómo Joás restauró el templo a su orden justo.  Durante los seis años del reino de Atalía, se deshonró y abandonó al templo (vea 22: 10-12). Joás se disponía a corregir esta situación.</w:t>
      </w:r>
    </w:p>
    <w:p w:rsidR="007B0530" w:rsidRDefault="007B0530" w:rsidP="007B0530">
      <w:pPr>
        <w:tabs>
          <w:tab w:val="left" w:pos="0"/>
        </w:tabs>
        <w:suppressAutoHyphens/>
        <w:spacing w:line="240" w:lineRule="atLeast"/>
        <w:rPr>
          <w:lang w:val="es-ES_tradnl"/>
        </w:rPr>
      </w:pPr>
      <w:r>
        <w:rPr>
          <w:lang w:val="es-ES_tradnl"/>
        </w:rPr>
        <w:tab/>
        <w:t>Las implicaciones para la situación post-exílica es evidente. Una de las preocupaciones principales del Cronista por la comunidad post-exílica era que causan la restauración llena y funcionamiento del templo.</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i/>
          <w:lang w:val="es-ES_tradnl"/>
        </w:rPr>
      </w:pPr>
      <w:r>
        <w:rPr>
          <w:i/>
          <w:lang w:val="es-ES_tradnl"/>
        </w:rPr>
        <w:t>La Colecta Fallida de Joás (24: 5)</w:t>
      </w:r>
    </w:p>
    <w:p w:rsidR="007B0530" w:rsidRDefault="007B0530" w:rsidP="007B0530">
      <w:pPr>
        <w:tabs>
          <w:tab w:val="left" w:pos="0"/>
        </w:tabs>
        <w:suppressAutoHyphens/>
        <w:spacing w:line="240" w:lineRule="atLeast"/>
        <w:rPr>
          <w:lang w:val="es-ES_tradnl"/>
        </w:rPr>
      </w:pPr>
      <w:r>
        <w:rPr>
          <w:lang w:val="es-ES_tradnl"/>
        </w:rPr>
        <w:tab/>
        <w:t>El primero intento de Joás para levantar dinero para restauración del templo falló.  A primera vista, parece extraño que el Cronista registrara el fracaso del rey en su período de fidelidad y bendición. Los detalles de este fracaso explican por qué incluyó este material en su registro.</w:t>
      </w:r>
    </w:p>
    <w:p w:rsidR="007B0530" w:rsidRDefault="007B0530" w:rsidP="007B0530">
      <w:pPr>
        <w:tabs>
          <w:tab w:val="left" w:pos="0"/>
        </w:tabs>
        <w:suppressAutoHyphens/>
        <w:spacing w:line="240" w:lineRule="atLeast"/>
        <w:rPr>
          <w:lang w:val="es-ES_tradnl"/>
        </w:rPr>
      </w:pPr>
      <w:r>
        <w:rPr>
          <w:lang w:val="es-ES_tradnl"/>
        </w:rPr>
        <w:tab/>
        <w:t xml:space="preserve">El relato del Cronista revela un conflicto entre Joás y los levitas.  Joás quería restaurar el templo, pero también quería pagar por las reparaciones con dinero recogido por los levitas.  En 2 Reyes 12: 4-5, Joás propuso tres fuentes específicas de rédito:  un impuesto de medio siclo a varones de veinte años de edad (vea Exodo 30: 11-16; 38: 25-26), dinero de votos individuales (vea Levítico 27: 1-25), y ofrendas voluntarias (vea Levítico 22: 18-23; Deuteronomio 16: 10).  El Cronista enfocó solamente en la primera de estas fuentes de rédito propuestas.  En su registro, Joás mandó a </w:t>
      </w:r>
      <w:r>
        <w:rPr>
          <w:b/>
          <w:lang w:val="es-ES_tradnl"/>
        </w:rPr>
        <w:t>los levitas ir a los pueblos de Judá y recoger el dinero</w:t>
      </w:r>
      <w:r>
        <w:rPr>
          <w:lang w:val="es-ES_tradnl"/>
        </w:rPr>
        <w:t xml:space="preserve"> (24: 5).  Cargar con la responsabilidad y los gastos de recolección de este dinero era más de lo que los levitas estaban dispuestos a hacer.  2 Reyes 12: 6 dice que los levitas tardaron el seguir la orden de Joás por veintitrés años.  El Cronista molificó la resistencia Levítica y simplemente dijo que </w:t>
      </w:r>
      <w:r>
        <w:rPr>
          <w:b/>
          <w:lang w:val="es-ES_tradnl"/>
        </w:rPr>
        <w:t>no actuaron de inmediato</w:t>
      </w:r>
      <w:r>
        <w:rPr>
          <w:lang w:val="es-ES_tradnl"/>
        </w:rPr>
        <w:t xml:space="preserve"> (24: 5b).  Se retrasó la restauración del templo debido a este conflicto entre el rey y el personal del templo.</w:t>
      </w:r>
    </w:p>
    <w:p w:rsidR="007B0530" w:rsidRDefault="007B0530" w:rsidP="007B0530">
      <w:pPr>
        <w:tabs>
          <w:tab w:val="left" w:pos="0"/>
          <w:tab w:val="left" w:pos="5812"/>
        </w:tabs>
        <w:suppressAutoHyphens/>
        <w:spacing w:line="240" w:lineRule="atLeast"/>
        <w:rPr>
          <w:lang w:val="es-ES_tradnl"/>
        </w:rPr>
      </w:pPr>
      <w:r>
        <w:rPr>
          <w:lang w:val="es-ES_tradnl"/>
        </w:rPr>
        <w:tab/>
        <w:t xml:space="preserve">Esta porción del registro del Cronista era particularmente importante para los lectores post-exílicos.  Ilustró un </w:t>
      </w:r>
      <w:r>
        <w:rPr>
          <w:lang w:val="es-ES_tradnl"/>
        </w:rPr>
        <w:lastRenderedPageBreak/>
        <w:t>conflicto entre el personal real y el del templo por los fondos del templo.  Es probable que conflictos similares ocurrieron entre el personal del templo y jefes políticos durante el período post-exílico.  Podemos estar seguros de que el potencial para la discordancia sobre estos asuntos siempre existió.  El Cronista presentó esta narración para atender estos conflictos potenciales.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i/>
          <w:lang w:val="es-ES_tradnl"/>
        </w:rPr>
      </w:pPr>
      <w:r>
        <w:rPr>
          <w:i/>
          <w:lang w:val="es-ES_tradnl"/>
        </w:rPr>
        <w:t>Joás y Joiada llegan a una Conciliación (24: 6-7)</w:t>
      </w:r>
    </w:p>
    <w:p w:rsidR="007B0530" w:rsidRDefault="007B0530" w:rsidP="007B0530">
      <w:pPr>
        <w:tabs>
          <w:tab w:val="left" w:pos="0"/>
        </w:tabs>
        <w:suppressAutoHyphens/>
        <w:spacing w:line="240" w:lineRule="atLeast"/>
        <w:rPr>
          <w:lang w:val="es-ES_tradnl"/>
        </w:rPr>
      </w:pPr>
      <w:r>
        <w:rPr>
          <w:lang w:val="es-ES_tradnl"/>
        </w:rPr>
        <w:tab/>
        <w:t xml:space="preserve">En el punto culminante de esta narración, Joás responsabilizó a Joiada por el retraso de la restauración del templo.  Muy poco se dice en esta escena.  Joás preguntó a Joiada por qué no había </w:t>
      </w:r>
      <w:r>
        <w:rPr>
          <w:b/>
          <w:lang w:val="es-ES_tradnl"/>
        </w:rPr>
        <w:t>requerido a los levitas traer... el impuesto instituido por Moisés (24: 6).</w:t>
      </w:r>
      <w:r>
        <w:rPr>
          <w:lang w:val="es-ES_tradnl"/>
        </w:rPr>
        <w:t xml:space="preserve">  El interés del Cronista en la norma de legislación Mosaica es evidente (vea Introducción:</w:t>
      </w:r>
      <w:r>
        <w:rPr>
          <w:i/>
          <w:lang w:val="es-ES_tradnl"/>
        </w:rPr>
        <w:t xml:space="preserve"> 14) Normas; también vea Introducción: 9) Contribuciones del Templo).</w:t>
      </w:r>
      <w:r>
        <w:rPr>
          <w:lang w:val="es-ES_tradnl"/>
        </w:rPr>
        <w:t xml:space="preserve">  El Cronista también mencionó que el deber de Joiada también se confirma por la voluntad de </w:t>
      </w:r>
      <w:r>
        <w:rPr>
          <w:b/>
          <w:lang w:val="es-ES_tradnl"/>
        </w:rPr>
        <w:t>la asamblea de Israel</w:t>
      </w:r>
      <w:r>
        <w:rPr>
          <w:lang w:val="es-ES_tradnl"/>
        </w:rPr>
        <w:t xml:space="preserve"> (24: 6).  Al parecer, el deseo de ver el templo puesto en orden apropiado también surgió del entusiasmo del pueblo en una asamblea solemne (vea 23: 21; también vea Introducción:</w:t>
      </w:r>
      <w:r>
        <w:rPr>
          <w:i/>
          <w:lang w:val="es-ES_tradnl"/>
        </w:rPr>
        <w:t xml:space="preserve"> 5) Asambleas Religiosas).</w:t>
      </w:r>
      <w:r>
        <w:rPr>
          <w:lang w:val="es-ES_tradnl"/>
        </w:rPr>
        <w:t xml:space="preserve">  La asamblea del pueblo de Dios demostró que las órdenes del rey tenían apoyo popular. Para la perspectiva del Cronista acerca del consentimiento popular, vea comentarios en 1 Crónicas 13: 2.</w:t>
      </w:r>
    </w:p>
    <w:p w:rsidR="007B0530" w:rsidRDefault="007B0530" w:rsidP="007B0530">
      <w:pPr>
        <w:tabs>
          <w:tab w:val="left" w:pos="0"/>
        </w:tabs>
        <w:suppressAutoHyphens/>
        <w:spacing w:line="240" w:lineRule="atLeast"/>
        <w:rPr>
          <w:lang w:val="es-ES_tradnl"/>
        </w:rPr>
      </w:pPr>
      <w:r>
        <w:rPr>
          <w:lang w:val="es-ES_tradnl"/>
        </w:rPr>
        <w:tab/>
        <w:t xml:space="preserve">El registro de Reyes también menciona que los levitas se negaron a cooperar con el rey (vea 2 Reyes 12: 8).  El Cronista, sin embargo, sustituyó un comentario de paréntesis para explicar que el templo estaba en necesidad de reparación enteramente porque </w:t>
      </w:r>
      <w:r>
        <w:rPr>
          <w:b/>
          <w:lang w:val="es-ES_tradnl"/>
        </w:rPr>
        <w:t>esa mujer tan mala, Atalía, había irrumpido en el templo de Dios y hasta usó sus objetos sagrados para los Baales</w:t>
      </w:r>
      <w:r>
        <w:rPr>
          <w:lang w:val="es-ES_tradnl"/>
        </w:rPr>
        <w:t xml:space="preserve"> (24: 7).  En otras palabras, los levitas no habían abandonado el templo; su descompostura era debido al reino de Atalía solamente.</w:t>
      </w:r>
    </w:p>
    <w:p w:rsidR="007B0530" w:rsidRDefault="007B0530" w:rsidP="007B0530">
      <w:pPr>
        <w:tabs>
          <w:tab w:val="left" w:pos="0"/>
        </w:tabs>
        <w:suppressAutoHyphens/>
        <w:spacing w:line="240" w:lineRule="atLeast"/>
        <w:rPr>
          <w:lang w:val="es-ES_tradnl"/>
        </w:rPr>
      </w:pPr>
      <w:r>
        <w:rPr>
          <w:lang w:val="es-ES_tradnl"/>
        </w:rPr>
        <w:tab/>
        <w:t>Tanto Reyes como Crónicas abreviaron sus registros de la reunión entre Joás y Joiada.  Ningún libro nos dice la reacción de Joiada.  Debemos inferir lo que pasó de los versículos que siguen.</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La Colecta Exitosa de Joás (24: 8-11)</w:t>
      </w:r>
    </w:p>
    <w:p w:rsidR="007B0530" w:rsidRDefault="007B0530" w:rsidP="007B0530">
      <w:pPr>
        <w:tabs>
          <w:tab w:val="left" w:pos="0"/>
        </w:tabs>
        <w:suppressAutoHyphens/>
        <w:spacing w:line="240" w:lineRule="atLeast"/>
        <w:rPr>
          <w:lang w:val="es-ES_tradnl"/>
        </w:rPr>
      </w:pPr>
      <w:r>
        <w:rPr>
          <w:lang w:val="es-ES_tradnl"/>
        </w:rPr>
        <w:tab/>
        <w:t xml:space="preserve">Aparentemente, Joás y Joiada alcanzaron un acuerdo conciliatorio.  En lugar de enviar a los levitas a recolectar dinero (vea 24: 5), se hizo </w:t>
      </w:r>
      <w:r>
        <w:rPr>
          <w:b/>
          <w:lang w:val="es-ES_tradnl"/>
        </w:rPr>
        <w:t>un baúl</w:t>
      </w:r>
      <w:r>
        <w:rPr>
          <w:lang w:val="es-ES_tradnl"/>
        </w:rPr>
        <w:t xml:space="preserve"> y se puso fuera de la verja del templo (24: 8).  El Cronista cambió su atención de Joiada instalando esta arca (vea 2 Reyes 12: 9) al hecho que esto ocurrió </w:t>
      </w:r>
      <w:r>
        <w:rPr>
          <w:b/>
          <w:lang w:val="es-ES_tradnl"/>
        </w:rPr>
        <w:t>por orden del rey</w:t>
      </w:r>
      <w:r>
        <w:rPr>
          <w:lang w:val="es-ES_tradnl"/>
        </w:rPr>
        <w:t xml:space="preserve"> (24: 8).  Mencionó que este hecho destaca la cooperación renovada entre el rey y el sacerdote.</w:t>
      </w:r>
    </w:p>
    <w:p w:rsidR="007B0530" w:rsidRDefault="007B0530" w:rsidP="007B0530">
      <w:pPr>
        <w:tabs>
          <w:tab w:val="left" w:pos="0"/>
        </w:tabs>
        <w:suppressAutoHyphens/>
        <w:spacing w:line="240" w:lineRule="atLeast"/>
        <w:rPr>
          <w:lang w:val="es-ES_tradnl"/>
        </w:rPr>
      </w:pPr>
      <w:r>
        <w:rPr>
          <w:lang w:val="es-ES_tradnl"/>
        </w:rPr>
        <w:tab/>
        <w:t>2 Reyes 12: 9 pone el arca al lado del altar. El Cronista, sin embargo, la coloca junto a la verja del templo del Señor (24: 8).  De esta variación, debemos suponer que "el altar" de 2 Reyes 12: 9 no era el altar de bronce de la corte interior, sino un altar más pequeño en alguna parte cerca de la verja del complejo del templo (vea Introducción:</w:t>
      </w:r>
      <w:r>
        <w:rPr>
          <w:i/>
          <w:lang w:val="es-ES_tradnl"/>
        </w:rPr>
        <w:t xml:space="preserve">  Apéndice B- Las Estructuras, Muebles y Decoraciones del Templo de Salomón).</w:t>
      </w:r>
    </w:p>
    <w:p w:rsidR="007B0530" w:rsidRDefault="007B0530" w:rsidP="007B0530">
      <w:pPr>
        <w:tabs>
          <w:tab w:val="left" w:pos="0"/>
        </w:tabs>
        <w:suppressAutoHyphens/>
        <w:spacing w:line="240" w:lineRule="atLeast"/>
        <w:rPr>
          <w:lang w:val="es-ES_tradnl"/>
        </w:rPr>
      </w:pPr>
      <w:r>
        <w:rPr>
          <w:lang w:val="es-ES_tradnl"/>
        </w:rPr>
        <w:tab/>
        <w:t>El Cronista agregó 24: 9-11a,11c al relato de Reyes.  En este material, dio énfasis a varios conceptos que eran importantes para su lectores post-exílicos. Primero, se emitió una proclamación en Judá y Jerusalén, recordando al pueblo de su responsabilidad de cumplir con la contribución Mosaico impuesta (24: 9).  La amplitud de esta proclamación ejemplificó la preocupación del Cronista porque todo el pueblo de Dios apoyara al templo y su programa en el período post-exílico (vea Introducción:</w:t>
      </w:r>
      <w:r>
        <w:rPr>
          <w:i/>
          <w:lang w:val="es-ES_tradnl"/>
        </w:rPr>
        <w:t xml:space="preserve"> 1) Todo </w:t>
      </w:r>
      <w:r>
        <w:rPr>
          <w:i/>
          <w:lang w:val="es-ES_tradnl"/>
        </w:rPr>
        <w:lastRenderedPageBreak/>
        <w:t>Israel).</w:t>
      </w:r>
      <w:r>
        <w:rPr>
          <w:lang w:val="es-ES_tradnl"/>
        </w:rPr>
        <w:t xml:space="preserve">  Segundo, el Cronista notó las emociones con las que los contribuyentes cooperaron con la renovación del templo.  </w:t>
      </w:r>
      <w:r>
        <w:rPr>
          <w:b/>
          <w:lang w:val="es-ES_tradnl"/>
        </w:rPr>
        <w:t>Trajeron sus contribuciones alegremente... hasta que</w:t>
      </w:r>
      <w:r>
        <w:rPr>
          <w:lang w:val="es-ES_tradnl"/>
        </w:rPr>
        <w:t xml:space="preserve"> [el arca] </w:t>
      </w:r>
      <w:r>
        <w:rPr>
          <w:b/>
          <w:lang w:val="es-ES_tradnl"/>
        </w:rPr>
        <w:t>se llenó</w:t>
      </w:r>
      <w:r>
        <w:rPr>
          <w:lang w:val="es-ES_tradnl"/>
        </w:rPr>
        <w:t xml:space="preserve"> (24: 10).  En lugar de meramente cumplir con un deber, el pueblo estaba entusiasmado con su apoyo al templo. Estos comentarios proporcionan otro ejemplo de la preocupación del Cronista que los lectores post-exílicos tuvieran celo y alegría al contribuir al templo en su día (vea Introducción:</w:t>
      </w:r>
      <w:r>
        <w:rPr>
          <w:i/>
          <w:lang w:val="es-ES_tradnl"/>
        </w:rPr>
        <w:t xml:space="preserve"> 16) Motivaciones).</w:t>
      </w:r>
      <w:r>
        <w:rPr>
          <w:lang w:val="es-ES_tradnl"/>
        </w:rPr>
        <w:t xml:space="preserve">  Tercero, las ofrendas ascendieron a </w:t>
      </w:r>
      <w:r>
        <w:rPr>
          <w:b/>
          <w:lang w:val="es-ES_tradnl"/>
        </w:rPr>
        <w:t>una cantidad grande de dinero</w:t>
      </w:r>
      <w:r>
        <w:rPr>
          <w:lang w:val="es-ES_tradnl"/>
        </w:rPr>
        <w:t xml:space="preserve"> (24: 11a); los funcionarios regularmente recogían del arca </w:t>
      </w:r>
      <w:r>
        <w:rPr>
          <w:b/>
          <w:lang w:val="es-ES_tradnl"/>
        </w:rPr>
        <w:t>una gran cantidad de dinero</w:t>
      </w:r>
      <w:r>
        <w:rPr>
          <w:lang w:val="es-ES_tradnl"/>
        </w:rPr>
        <w:t xml:space="preserve"> (24: 11c).  En este acontecimiento ejemplar, las contribuciones al templo eran abundantes (vea Introducción:</w:t>
      </w:r>
      <w:r>
        <w:rPr>
          <w:i/>
          <w:lang w:val="es-ES_tradnl"/>
        </w:rPr>
        <w:t xml:space="preserve">  9) Contribuciones del Templo).</w:t>
      </w:r>
      <w:r>
        <w:rPr>
          <w:lang w:val="es-ES_tradnl"/>
        </w:rPr>
        <w:t xml:space="preserve">  Estas tres adiciones hablaron directamente de las necesidades de los lectores originales de Crónicas.  Deberían haber evaluado su propio envolvimiento con el templo, a la luz del apoyo entusiasta del día de Joás.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i/>
          <w:lang w:val="es-ES_tradnl"/>
        </w:rPr>
      </w:pPr>
      <w:r>
        <w:rPr>
          <w:i/>
          <w:lang w:val="es-ES_tradnl"/>
        </w:rPr>
        <w:t>Joás Completa la Restauración del Templo (24: 12-14)</w:t>
      </w:r>
    </w:p>
    <w:p w:rsidR="007B0530" w:rsidRDefault="007B0530" w:rsidP="007B0530">
      <w:pPr>
        <w:tabs>
          <w:tab w:val="left" w:pos="0"/>
        </w:tabs>
        <w:suppressAutoHyphens/>
        <w:spacing w:line="240" w:lineRule="atLeast"/>
        <w:rPr>
          <w:lang w:val="es-ES_tradnl"/>
        </w:rPr>
      </w:pPr>
      <w:r>
        <w:rPr>
          <w:lang w:val="es-ES_tradnl"/>
        </w:rPr>
        <w:tab/>
        <w:t xml:space="preserve">Este segmento de los años tempranos de fidelidad de Joás cierra con un informe de los varios obreros contratados para la renovación del templo.  El relato del Cronista depende levemente de 2 Reyes 12: 11-16.  Especificó que el rey y Joiada contrataron obreros (24: 12) para destacar una vez más el espíritu de cooperación entre la familia real y el sacerdocio.  Siguiendo el registro de Reyes, el Cronista notó que ningún aspecto de la reparación del templo se descuidó.  Emplearon a albañiles, carpinteros, y obreros en hierro y bronce (24: 12). Además, el Cronista agregó que los supervisores del trabajo eran diligentes (24: 13).  Consiguieron restaurar al templo </w:t>
      </w:r>
      <w:r>
        <w:rPr>
          <w:b/>
          <w:lang w:val="es-ES_tradnl"/>
        </w:rPr>
        <w:t>a su plan original y lo reforzaron</w:t>
      </w:r>
      <w:r>
        <w:rPr>
          <w:lang w:val="es-ES_tradnl"/>
        </w:rPr>
        <w:t xml:space="preserve"> (24: 13).  En contraste con 2 Reyes 12: 13, el Cronista agregó que, cuando hubieron terminado el trabajo principal, se produjeron varios artículos del culto también (24: 14). Finalmente, el Cronista mencionó que </w:t>
      </w:r>
      <w:r>
        <w:rPr>
          <w:b/>
          <w:lang w:val="es-ES_tradnl"/>
        </w:rPr>
        <w:t>mientras Joiada vivió, se presentaron ofrendas quemadas continuamente</w:t>
      </w:r>
      <w:r>
        <w:rPr>
          <w:lang w:val="es-ES_tradnl"/>
        </w:rPr>
        <w:t xml:space="preserve"> (24: 14).  Las variaciones del Cronista de Reyes demuestran de nuevo que describió estos acontecimientos para dirigir a su lectores post-exílicos con respecto a sus propias responsabilidades hacia el templo en su día.  No deberían quedar satisfechos con sus esfuerzos hasta que fueran tan extensos como los de Joás y Joiada (vea Introducción:</w:t>
      </w:r>
      <w:r>
        <w:rPr>
          <w:i/>
          <w:lang w:val="es-ES_tradnl"/>
        </w:rPr>
        <w:t xml:space="preserve">  6) Observancia Real de Culto).</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La Muerte de Joiada (24: 15-16)</w:t>
      </w:r>
    </w:p>
    <w:p w:rsidR="007B0530" w:rsidRDefault="007B0530" w:rsidP="007B0530">
      <w:pPr>
        <w:tabs>
          <w:tab w:val="left" w:pos="0"/>
        </w:tabs>
        <w:suppressAutoHyphens/>
        <w:spacing w:line="240" w:lineRule="atLeast"/>
        <w:rPr>
          <w:lang w:val="es-ES_tradnl"/>
        </w:rPr>
      </w:pPr>
      <w:r>
        <w:rPr>
          <w:lang w:val="es-ES_tradnl"/>
        </w:rPr>
        <w:tab/>
        <w:t xml:space="preserve">El Cronista agregó un informe de la muerte de Joiada para separar los dos períodos del reino de Joás (vea figura 41).  Honró al sacerdote al notar que estaba </w:t>
      </w:r>
      <w:r>
        <w:rPr>
          <w:b/>
          <w:lang w:val="es-ES_tradnl"/>
        </w:rPr>
        <w:t>viejo y lleno de años</w:t>
      </w:r>
      <w:r>
        <w:rPr>
          <w:lang w:val="es-ES_tradnl"/>
        </w:rPr>
        <w:t xml:space="preserve">, habiendo vivido </w:t>
      </w:r>
      <w:r>
        <w:rPr>
          <w:b/>
          <w:lang w:val="es-ES_tradnl"/>
        </w:rPr>
        <w:t>ciento treinta años</w:t>
      </w:r>
      <w:r>
        <w:rPr>
          <w:lang w:val="es-ES_tradnl"/>
        </w:rPr>
        <w:t xml:space="preserve"> (24: 15).  Esta nota de su edad cae en línea con la tradición bíblica antigua de que vida larga es la demostración de favor divino (vea Introducción:</w:t>
      </w:r>
      <w:r>
        <w:rPr>
          <w:i/>
          <w:lang w:val="es-ES_tradnl"/>
        </w:rPr>
        <w:t xml:space="preserve"> 28) Curación y Vida Larga/ Enfermedad y Muerte).</w:t>
      </w:r>
      <w:r>
        <w:rPr>
          <w:lang w:val="es-ES_tradnl"/>
        </w:rPr>
        <w:t xml:space="preserve"> El Cronista también honró a Joiada al mencionar que fue </w:t>
      </w:r>
      <w:r>
        <w:rPr>
          <w:b/>
          <w:lang w:val="es-ES_tradnl"/>
        </w:rPr>
        <w:t>enterrado con los reyes... debido al bien que había hecho en Israel por Dios y su templo</w:t>
      </w:r>
      <w:r>
        <w:rPr>
          <w:lang w:val="es-ES_tradnl"/>
        </w:rPr>
        <w:t xml:space="preserve"> (24: 16; vea 1 Crónicas 23: 1).  La asociación estrecha entre el sacerdote Joiada y el linaje davídico se establece hasta en su muerte y entierro.  Aun así, al desaparecer Joiada, no tarda mucho Joás en cambiar de su fidelidad temprana a desobediencia.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Los años posteriores de Joás de Infidelidad (24: 17-26)</w:t>
      </w:r>
    </w:p>
    <w:p w:rsidR="007B0530" w:rsidRDefault="007B0530" w:rsidP="007B0530">
      <w:pPr>
        <w:tabs>
          <w:tab w:val="left" w:pos="0"/>
        </w:tabs>
        <w:suppressAutoHyphens/>
        <w:spacing w:line="240" w:lineRule="atLeast"/>
        <w:rPr>
          <w:lang w:val="es-ES_tradnl"/>
        </w:rPr>
      </w:pPr>
      <w:r>
        <w:rPr>
          <w:lang w:val="es-ES_tradnl"/>
        </w:rPr>
        <w:tab/>
        <w:t xml:space="preserve">El texto vuelve inmediatamente a una serie de acontecimientos que representaron a Joás como infiel a Dios en los años posteriores de su reino.  Según </w:t>
      </w:r>
      <w:r>
        <w:rPr>
          <w:lang w:val="es-ES_tradnl"/>
        </w:rPr>
        <w:lastRenderedPageBreak/>
        <w:t>hemos visto, en la comparación antes mencionada, este material parangona levemente con 2 Reyes 12: 17-21. Aun así, el Cronista omitió y agregó información para enfatizar sus propias perspectivas.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Estructura de 24: 17-26</w:t>
      </w:r>
    </w:p>
    <w:p w:rsidR="007B0530" w:rsidRDefault="007B0530" w:rsidP="007B0530">
      <w:pPr>
        <w:tabs>
          <w:tab w:val="left" w:pos="0"/>
        </w:tabs>
        <w:suppressAutoHyphens/>
        <w:spacing w:line="240" w:lineRule="atLeast"/>
        <w:rPr>
          <w:lang w:val="es-ES_tradnl"/>
        </w:rPr>
      </w:pPr>
      <w:r>
        <w:rPr>
          <w:lang w:val="es-ES_tradnl"/>
        </w:rPr>
        <w:tab/>
        <w:t>Este registro se divide en un narración de cinco pasos que ilustra cómo Joás fue infiel a Dios, ingrato a Joiada, e incapaz de mantenerse al mando de su reino (vea figura 42). Los jefes de Judá afirman su obediencia al rey cuando se rebelan contra Dios (24: 17-18).  Este principio balancea con las escenas irónicas de la muerte de Joás a las manos de estos jefes (24: 25-26).  Zacarías, el hijo de Joiada, declaró que Dios había abandonado a Joás (24: 19-20).  Se cumplió esta profecía en la sección correspondiente que describe la victoria de Siria sobre Judá (24: 23-24).  El punto culminante de esta narración es el asesinato de Zacarías, por orden de Joás (24: 21-22).</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Joás y sus Jefes Provocan a Dios (24: 17-18)</w:t>
      </w:r>
    </w:p>
    <w:p w:rsidR="007B0530" w:rsidRDefault="007B0530" w:rsidP="007B0530">
      <w:pPr>
        <w:tabs>
          <w:tab w:val="left" w:pos="0"/>
        </w:tabs>
        <w:suppressAutoHyphens/>
        <w:spacing w:line="240" w:lineRule="atLeast"/>
        <w:rPr>
          <w:lang w:val="es-ES_tradnl"/>
        </w:rPr>
      </w:pPr>
      <w:r>
        <w:rPr>
          <w:lang w:val="es-ES_tradnl"/>
        </w:rPr>
        <w:tab/>
        <w:t xml:space="preserve">El Cronista empezó esta porción de su registro con un guión de tres pasos que aumentó el relato de Reyes.  Primero, después de la muerte de Joiada, jefes le rindieron homenaje a Joás y el rey </w:t>
      </w:r>
      <w:r>
        <w:rPr>
          <w:b/>
          <w:lang w:val="es-ES_tradnl"/>
        </w:rPr>
        <w:t>les escuchó</w:t>
      </w:r>
      <w:r>
        <w:rPr>
          <w:lang w:val="es-ES_tradnl"/>
        </w:rPr>
        <w:t xml:space="preserve"> (24: 17).  Al parecer, ahora se cumplió el papel influyente de Joiada en la corte real con estos oficiales.  24: 25-26 sugiere que algunos de estos consejeros nuevos hayan sido extranjeros. Estos consejeros nuevos alejaron a Joás de Dios. Como otros reyes, Joás resultó infiel una vez que su reino fue seguro. Para la advertencia del Cronista contra permitir que bendiciones lleven a infidelidad, vea comentarios en 1 Crónicas 5: 24.</w:t>
      </w:r>
    </w:p>
    <w:p w:rsidR="007B0530" w:rsidRDefault="007B0530" w:rsidP="007B0530">
      <w:pPr>
        <w:tabs>
          <w:tab w:val="left" w:pos="0"/>
        </w:tabs>
        <w:suppressAutoHyphens/>
        <w:spacing w:line="240" w:lineRule="atLeast"/>
        <w:rPr>
          <w:lang w:val="es-ES_tradnl"/>
        </w:rPr>
      </w:pPr>
      <w:r>
        <w:rPr>
          <w:lang w:val="es-ES_tradnl"/>
        </w:rPr>
        <w:tab/>
        <w:t xml:space="preserve">Segundo, Joás y estos oficiales </w:t>
      </w:r>
      <w:r>
        <w:rPr>
          <w:b/>
          <w:lang w:val="es-ES_tradnl"/>
        </w:rPr>
        <w:t>abandonaron el templo... y rindió culto a pértigas e ídolos de Asera</w:t>
      </w:r>
      <w:r>
        <w:rPr>
          <w:lang w:val="es-ES_tradnl"/>
        </w:rPr>
        <w:t xml:space="preserve"> (24: 18).  El Cronista describió esta infidelidad con uno de sus términos teológicos importantes:  </w:t>
      </w:r>
      <w:r>
        <w:rPr>
          <w:b/>
          <w:lang w:val="es-ES_tradnl"/>
        </w:rPr>
        <w:t>abandonó (vea Introducción:</w:t>
      </w:r>
      <w:r>
        <w:rPr>
          <w:i/>
          <w:lang w:val="es-ES_tradnl"/>
        </w:rPr>
        <w:t xml:space="preserve"> 22) Abandona/ Desampara).</w:t>
      </w:r>
      <w:r>
        <w:rPr>
          <w:lang w:val="es-ES_tradnl"/>
        </w:rPr>
        <w:t xml:space="preserve"> Repitió esta misma palabra (desampara [NIV]) más tarde en este relato (24: 20,24) con el significado de que Joás y los funcionarios habían violado notoriamente su lealtad al convenio con Dios.  Se ilustró esta violación por el hecho que Joás ahora hacía exactamente lo opuesto de lo que había hecho anteriormente en su vida (vea 24: 4-14).  El rey, que había restaurado el templo, ahora lo abandonaba.</w:t>
      </w:r>
    </w:p>
    <w:p w:rsidR="007B0530" w:rsidRDefault="007B0530" w:rsidP="007B0530">
      <w:pPr>
        <w:tabs>
          <w:tab w:val="left" w:pos="0"/>
        </w:tabs>
        <w:suppressAutoHyphens/>
        <w:spacing w:line="240" w:lineRule="atLeast"/>
        <w:rPr>
          <w:lang w:val="es-ES_tradnl"/>
        </w:rPr>
      </w:pPr>
      <w:r>
        <w:rPr>
          <w:lang w:val="es-ES_tradnl"/>
        </w:rPr>
        <w:tab/>
        <w:t xml:space="preserve">Tercero, como resultado de su rebelión, </w:t>
      </w:r>
      <w:r>
        <w:rPr>
          <w:b/>
          <w:lang w:val="es-ES_tradnl"/>
        </w:rPr>
        <w:t>el enojo de Dios cayó sobre Judá y Jerusalén</w:t>
      </w:r>
      <w:r>
        <w:rPr>
          <w:lang w:val="es-ES_tradnl"/>
        </w:rPr>
        <w:t xml:space="preserve"> (24: 18b).  No está totalmente claro si el Cronista quiso decir que Dios empezó a castigar a Joás con maldiciones pactuales específicas, o meramente que se revolvió la ira divina contra el rey.  En todo caso, Joás y sus jefes habían provocado a Dios contra ellos.  El camino del rey llevaba a juicio.</w:t>
      </w:r>
    </w:p>
    <w:p w:rsidR="007B0530" w:rsidRDefault="007B0530" w:rsidP="007B0530">
      <w:pPr>
        <w:tabs>
          <w:tab w:val="left" w:pos="0"/>
        </w:tabs>
        <w:suppressAutoHyphens/>
        <w:spacing w:line="240" w:lineRule="atLeast"/>
        <w:rPr>
          <w:lang w:val="es-ES_tradnl"/>
        </w:rPr>
      </w:pPr>
      <w:r>
        <w:rPr>
          <w:lang w:val="es-ES_tradnl"/>
        </w:rPr>
        <w:tab/>
        <w:t xml:space="preserve">  El Cronista cambió abruptamente en su representación de Joás.  Apenas se puede imaginar un mayor contraste.  Siguió este curso para ilustrar la diferencia llamativa entre obediencia principal conducente a bendición divina y desobediencia conducente a juicio divino (vea Introducción:</w:t>
      </w:r>
      <w:r>
        <w:rPr>
          <w:i/>
          <w:lang w:val="es-ES_tradnl"/>
        </w:rPr>
        <w:t xml:space="preserve">  10-27) Bendición Divina y Juicio).</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Zacarías Profetiza contra Joás (24: 19-20)</w:t>
      </w:r>
    </w:p>
    <w:p w:rsidR="007B0530" w:rsidRDefault="007B0530" w:rsidP="007B0530">
      <w:pPr>
        <w:tabs>
          <w:tab w:val="left" w:pos="0"/>
        </w:tabs>
        <w:suppressAutoHyphens/>
        <w:spacing w:line="240" w:lineRule="atLeast"/>
        <w:rPr>
          <w:lang w:val="es-ES_tradnl"/>
        </w:rPr>
      </w:pPr>
      <w:r>
        <w:rPr>
          <w:lang w:val="es-ES_tradnl"/>
        </w:rPr>
        <w:tab/>
        <w:t>Como a menudo pasa en la historia del Cronista, Dios envió profetas a que advirtieran a la nación rebelde de juicio inminente (vea Introducción:</w:t>
      </w:r>
      <w:r>
        <w:rPr>
          <w:i/>
          <w:lang w:val="es-ES_tradnl"/>
        </w:rPr>
        <w:t xml:space="preserve">  15) Profetas).</w:t>
      </w:r>
      <w:r>
        <w:rPr>
          <w:lang w:val="es-ES_tradnl"/>
        </w:rPr>
        <w:t xml:space="preserve">  Esta porción de la adición del Cronista a la vida de Joás primero nota que Dios envió varios </w:t>
      </w:r>
      <w:r>
        <w:rPr>
          <w:b/>
          <w:lang w:val="es-ES_tradnl"/>
        </w:rPr>
        <w:t>profetas al pueblo para traerlos</w:t>
      </w:r>
      <w:r>
        <w:rPr>
          <w:lang w:val="es-ES_tradnl"/>
        </w:rPr>
        <w:t xml:space="preserve"> (esto es, hacer que volvieran) </w:t>
      </w:r>
      <w:r>
        <w:rPr>
          <w:b/>
          <w:lang w:val="es-ES_tradnl"/>
        </w:rPr>
        <w:t>de regreso a él</w:t>
      </w:r>
      <w:r>
        <w:rPr>
          <w:lang w:val="es-ES_tradnl"/>
        </w:rPr>
        <w:t xml:space="preserve"> (24: 19).  Como en muchos casos, el propósito del ministerio profético no era </w:t>
      </w:r>
      <w:r>
        <w:rPr>
          <w:lang w:val="es-ES_tradnl"/>
        </w:rPr>
        <w:lastRenderedPageBreak/>
        <w:t>condenar, sino exigir arrepentimiento conducente a renovación de lazos del convenio con Dios (vea Introducción:</w:t>
      </w:r>
      <w:r>
        <w:rPr>
          <w:i/>
          <w:lang w:val="es-ES_tradnl"/>
        </w:rPr>
        <w:t xml:space="preserve">  22) Arrepentimiento).</w:t>
      </w:r>
      <w:r>
        <w:rPr>
          <w:lang w:val="es-ES_tradnl"/>
        </w:rPr>
        <w:t xml:space="preserve">  Aun así, el pueblo </w:t>
      </w:r>
      <w:r>
        <w:rPr>
          <w:b/>
          <w:lang w:val="es-ES_tradnl"/>
        </w:rPr>
        <w:t>no escuchaba</w:t>
      </w:r>
      <w:r>
        <w:rPr>
          <w:lang w:val="es-ES_tradnl"/>
        </w:rPr>
        <w:t xml:space="preserve"> (24: 19).  Negativas similares a aceptar advertencias proféticas se producen en otras partes de la historia del Cronista (vea 2 Crónicas 16: 7-10; 25: 14-16; 36: 12; también vea Introducción:</w:t>
      </w:r>
      <w:r>
        <w:rPr>
          <w:i/>
          <w:lang w:val="es-ES_tradnl"/>
        </w:rPr>
        <w:t xml:space="preserve">  15) Profetas) y en muchas otras porciones de las Escrituras.</w:t>
      </w:r>
    </w:p>
    <w:p w:rsidR="007B0530" w:rsidRDefault="007B0530" w:rsidP="007B0530">
      <w:pPr>
        <w:tabs>
          <w:tab w:val="left" w:pos="0"/>
        </w:tabs>
        <w:suppressAutoHyphens/>
        <w:spacing w:line="240" w:lineRule="atLeast"/>
        <w:rPr>
          <w:lang w:val="es-ES_tradnl"/>
        </w:rPr>
      </w:pPr>
      <w:r>
        <w:rPr>
          <w:lang w:val="es-ES_tradnl"/>
        </w:rPr>
        <w:tab/>
        <w:t>Tras haber dado esta apreciación global de rebelión contra advertencias proféticas, el Cronista enfocó en el ejemplo de Zacarías, el hijo de Joiada (24: 20).  Como en otras porciones de Crónicas, un funcionario del templo sirvió en el papel de un profeta (vea Introducción:</w:t>
      </w:r>
      <w:r>
        <w:rPr>
          <w:i/>
          <w:lang w:val="es-ES_tradnl"/>
        </w:rPr>
        <w:t xml:space="preserve">  15) Profetas).</w:t>
      </w:r>
      <w:r>
        <w:rPr>
          <w:lang w:val="es-ES_tradnl"/>
        </w:rPr>
        <w:t xml:space="preserve">   </w:t>
      </w:r>
      <w:r>
        <w:rPr>
          <w:b/>
          <w:lang w:val="es-ES_tradnl"/>
        </w:rPr>
        <w:t>El Espíritu de Dios vino a Zacarías</w:t>
      </w:r>
      <w:r>
        <w:rPr>
          <w:lang w:val="es-ES_tradnl"/>
        </w:rPr>
        <w:t>, así como vino a Azarías (24: 20).   (Para un resumen de la visión del Cronista del Espíritu, vea comentarios en 1 Crónicas 12: 18.)</w:t>
      </w:r>
    </w:p>
    <w:p w:rsidR="007B0530" w:rsidRDefault="007B0530" w:rsidP="007B0530">
      <w:pPr>
        <w:tabs>
          <w:tab w:val="left" w:pos="0"/>
        </w:tabs>
        <w:suppressAutoHyphens/>
        <w:spacing w:line="240" w:lineRule="atLeast"/>
        <w:rPr>
          <w:lang w:val="es-ES_tradnl"/>
        </w:rPr>
      </w:pPr>
      <w:r>
        <w:rPr>
          <w:lang w:val="es-ES_tradnl"/>
        </w:rPr>
        <w:tab/>
        <w:t>El discurso de Zacarías siguió el modelo de oráculos de juicio frecuentemente encontrados en las Escrituras proféticas.  El primero levantó su imputación en la forma de una pregunta retórica.   "¿Por qué desobedeces las órdenes del Señor?" (24: 20a).  Esta imputación fue seguida por dos sentencias.  Primero, declaró:  "no prosperarás" (24: 20a).  El término "prosperar" frecuentemente aparece en Crónicas como un aviso de bendición divina. Zacarías declaró un principio importante en la teología del Cronista.  Advirtió que, si Judá continuaba en el camino de la rebelión, bendiciones del convenio no vendrían (vea Introducción:</w:t>
      </w:r>
      <w:r>
        <w:rPr>
          <w:i/>
          <w:lang w:val="es-ES_tradnl"/>
        </w:rPr>
        <w:t xml:space="preserve">  26) Prosperidad y Pobreza).</w:t>
      </w:r>
    </w:p>
    <w:p w:rsidR="007B0530" w:rsidRDefault="007B0530" w:rsidP="007B0530">
      <w:pPr>
        <w:tabs>
          <w:tab w:val="left" w:pos="0"/>
        </w:tabs>
        <w:suppressAutoHyphens/>
        <w:spacing w:line="240" w:lineRule="atLeast"/>
        <w:rPr>
          <w:lang w:val="es-ES_tradnl"/>
        </w:rPr>
      </w:pPr>
      <w:r>
        <w:rPr>
          <w:lang w:val="es-ES_tradnl"/>
        </w:rPr>
        <w:tab/>
        <w:t xml:space="preserve">Segundo, el sacerdote profético anunció: "Porque has abandonado al Señor, El te ha desamparado" (24: 20).  La palabra hebrea traducida como </w:t>
      </w:r>
      <w:r>
        <w:rPr>
          <w:b/>
          <w:lang w:val="es-ES_tradnl"/>
        </w:rPr>
        <w:t>desamparado</w:t>
      </w:r>
      <w:r>
        <w:rPr>
          <w:lang w:val="es-ES_tradnl"/>
        </w:rPr>
        <w:t xml:space="preserve"> en este versículo es la misma que se traduce como </w:t>
      </w:r>
      <w:r>
        <w:rPr>
          <w:b/>
          <w:lang w:val="es-ES_tradnl"/>
        </w:rPr>
        <w:t>abandonado</w:t>
      </w:r>
      <w:r>
        <w:rPr>
          <w:lang w:val="es-ES_tradnl"/>
        </w:rPr>
        <w:t xml:space="preserve"> en 24: 18 (vea Introducción:</w:t>
      </w:r>
      <w:r>
        <w:rPr>
          <w:i/>
          <w:lang w:val="es-ES_tradnl"/>
        </w:rPr>
        <w:t xml:space="preserve"> 22) Abandona/ Desampara).</w:t>
      </w:r>
      <w:r>
        <w:rPr>
          <w:lang w:val="es-ES_tradnl"/>
        </w:rPr>
        <w:t xml:space="preserve">  Zacarías declaró que Judá había violado su pacto con Dios.  Como resultado, abandono divino siguió.</w:t>
      </w:r>
    </w:p>
    <w:p w:rsidR="007B0530" w:rsidRDefault="007B0530" w:rsidP="007B0530">
      <w:pPr>
        <w:tabs>
          <w:tab w:val="left" w:pos="0"/>
        </w:tabs>
        <w:suppressAutoHyphens/>
        <w:spacing w:line="240" w:lineRule="atLeast"/>
        <w:rPr>
          <w:lang w:val="es-ES_tradnl"/>
        </w:rPr>
      </w:pPr>
      <w:r>
        <w:rPr>
          <w:lang w:val="es-ES_tradnl"/>
        </w:rPr>
        <w:tab/>
        <w:t>Esta advertencia dramática ilustró cómo el Cronista creyó que Dios reaccionaba al abandono de su templo.  Esperó que su lectores post-exílicos vieran las consecuencias horribles de abandonar el templo y le dieran su apoyo pleno.</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Joás Ordena la Muerte de Zacarías (24: 21-22)</w:t>
      </w:r>
    </w:p>
    <w:p w:rsidR="007B0530" w:rsidRDefault="007B0530" w:rsidP="007B0530">
      <w:pPr>
        <w:tabs>
          <w:tab w:val="left" w:pos="0"/>
        </w:tabs>
        <w:suppressAutoHyphens/>
        <w:spacing w:line="240" w:lineRule="atLeast"/>
        <w:rPr>
          <w:lang w:val="es-ES_tradnl"/>
        </w:rPr>
      </w:pPr>
      <w:r>
        <w:rPr>
          <w:lang w:val="es-ES_tradnl"/>
        </w:rPr>
        <w:tab/>
        <w:t>El Cronista continuó agregando al registro de Reyes, al describir la reacción de Joás al oráculo de juicio.  Humildad y arrepentimiento eran la contestación apropiada a la advertencia de una profeta. No obstante, Joás ordenó la muerte de Zacarías (24: 21).  Jesús mencionó la muerte de Zacarías cuando se refirió a la tradición profética en el Antiguo Testamento (vea Mateo 23: 35).  Habló de "Abel" y "Zacarías", quienes aparecen en el primero (Génesis) y último (Crónicas) libros de la Biblia hebrea.</w:t>
      </w:r>
    </w:p>
    <w:p w:rsidR="007B0530" w:rsidRDefault="007B0530" w:rsidP="007B0530">
      <w:pPr>
        <w:tabs>
          <w:tab w:val="left" w:pos="0"/>
        </w:tabs>
        <w:suppressAutoHyphens/>
        <w:spacing w:line="240" w:lineRule="atLeast"/>
        <w:rPr>
          <w:lang w:val="es-ES_tradnl"/>
        </w:rPr>
      </w:pPr>
      <w:r>
        <w:rPr>
          <w:lang w:val="es-ES_tradnl"/>
        </w:rPr>
        <w:tab/>
        <w:t xml:space="preserve">El Cronista llamó la atención al carácter odioso del crimen de Joás, al recordar a sus lectores de la deuda que Joás contrajo con Joiada.  No recordó </w:t>
      </w:r>
      <w:r>
        <w:rPr>
          <w:b/>
          <w:lang w:val="es-ES_tradnl"/>
        </w:rPr>
        <w:t>la bondad que el padre de Zacarías, Joiada, le había mostrado</w:t>
      </w:r>
      <w:r>
        <w:rPr>
          <w:lang w:val="es-ES_tradnl"/>
        </w:rPr>
        <w:t xml:space="preserve"> (24: 22).  Joás debió su vida y reino a Joiada (vea 24: 1-16), pero había perdido todo respeto por su mentor anterior. En esta escena dramática, el Cronista notó cómo Zacarías murió, sus palabras finales fueron, "que el Señor vea esto y te exija cuentas" (24: 22).  Los versículos que siguen demuestran que Dios oyó el deseo de Zacarías agonizante.</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La Profecía de Zacarías Cumplida (24: 23-24)</w:t>
      </w:r>
    </w:p>
    <w:p w:rsidR="007B0530" w:rsidRDefault="007B0530" w:rsidP="007B0530">
      <w:pPr>
        <w:tabs>
          <w:tab w:val="left" w:pos="0"/>
        </w:tabs>
        <w:suppressAutoHyphens/>
        <w:spacing w:line="240" w:lineRule="atLeast"/>
        <w:rPr>
          <w:lang w:val="es-ES_tradnl"/>
        </w:rPr>
      </w:pPr>
      <w:r>
        <w:rPr>
          <w:lang w:val="es-ES_tradnl"/>
        </w:rPr>
        <w:tab/>
        <w:t xml:space="preserve">El Cronista volvió al relato de Reyes por un momento (compara 24: 23 y 2 Reyes 12: 17), pero rápidamente divergió de Reyes una vez más (compara 24: 24 y 2 Reyes 12: 18).  Zacarías había profetizado que Dios desampararía a Judá.  Se cumplió esta profecía </w:t>
      </w:r>
      <w:r>
        <w:rPr>
          <w:lang w:val="es-ES_tradnl"/>
        </w:rPr>
        <w:lastRenderedPageBreak/>
        <w:t>en la victoria de Siria sobre Joás.  El relato del Cronista de este cumplimiento divide en un guión de tres pasos (24: 23) con un comentario autorial adicional (24: 24).</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b/>
          <w:lang w:val="es-ES_tradnl"/>
        </w:rPr>
        <w:tab/>
        <w:t>El ejército de Aram</w:t>
      </w:r>
      <w:r>
        <w:rPr>
          <w:lang w:val="es-ES_tradnl"/>
        </w:rPr>
        <w:t xml:space="preserve"> (Siria) </w:t>
      </w:r>
      <w:r>
        <w:rPr>
          <w:b/>
          <w:lang w:val="es-ES_tradnl"/>
        </w:rPr>
        <w:t>marchó</w:t>
      </w:r>
      <w:r>
        <w:rPr>
          <w:lang w:val="es-ES_tradnl"/>
        </w:rPr>
        <w:t xml:space="preserve"> contra Judá (24: 23a).  Esta invasión dio por resultado las muertes de todos los jefes del pueblo (24: 23b), y se le envió el botín de Judá a su rey en Damasco (24: 23).  La rapidez con la que el Cronista relató la derrota de Judá reflejó la facilidad con la que se alcanzó su victoria.  Fue una victoria veloz para Siria.</w:t>
      </w:r>
    </w:p>
    <w:p w:rsidR="007B0530" w:rsidRDefault="007B0530" w:rsidP="007B0530">
      <w:pPr>
        <w:tabs>
          <w:tab w:val="left" w:pos="0"/>
        </w:tabs>
        <w:suppressAutoHyphens/>
        <w:spacing w:line="240" w:lineRule="atLeast"/>
        <w:rPr>
          <w:lang w:val="es-ES_tradnl"/>
        </w:rPr>
      </w:pPr>
      <w:r>
        <w:rPr>
          <w:lang w:val="es-ES_tradnl"/>
        </w:rPr>
        <w:tab/>
        <w:t>Típicamente, los relatos de guerra del Cronista envolvían el que Judá derrotaba a ejércitos mucho mayores que el suyo (vea Introducción:</w:t>
      </w:r>
      <w:r>
        <w:rPr>
          <w:i/>
          <w:lang w:val="es-ES_tradnl"/>
        </w:rPr>
        <w:t xml:space="preserve">  23) Victoria y Derrota).</w:t>
      </w:r>
      <w:r>
        <w:rPr>
          <w:lang w:val="es-ES_tradnl"/>
        </w:rPr>
        <w:t xml:space="preserve">  Aquí, sin embargo, invirtió el guión.  Judá tenía un ejército mucho mayor que el de Siria; los sirios tenían a </w:t>
      </w:r>
      <w:r>
        <w:rPr>
          <w:b/>
          <w:lang w:val="es-ES_tradnl"/>
        </w:rPr>
        <w:t>sólo pocos hombres</w:t>
      </w:r>
      <w:r>
        <w:rPr>
          <w:lang w:val="es-ES_tradnl"/>
        </w:rPr>
        <w:t xml:space="preserve"> (24: 24).  No obstante, fueron victoriosos sobre Judá porque el Señor entregó (a Judá) en sus manos (24: 24).</w:t>
      </w:r>
    </w:p>
    <w:p w:rsidR="007B0530" w:rsidRDefault="007B0530" w:rsidP="007B0530">
      <w:pPr>
        <w:tabs>
          <w:tab w:val="left" w:pos="0"/>
        </w:tabs>
        <w:suppressAutoHyphens/>
        <w:spacing w:line="240" w:lineRule="atLeast"/>
        <w:rPr>
          <w:lang w:val="es-ES_tradnl"/>
        </w:rPr>
      </w:pPr>
      <w:r>
        <w:rPr>
          <w:lang w:val="es-ES_tradnl"/>
        </w:rPr>
        <w:tab/>
        <w:t>Una vez más, el Cronista explicó que Dios estaba detrás de un acontecimiento importante en la historia de Israel (Introducción:</w:t>
      </w:r>
      <w:r>
        <w:rPr>
          <w:i/>
          <w:lang w:val="es-ES_tradnl"/>
        </w:rPr>
        <w:t xml:space="preserve">  10) Actividad Divina). </w:t>
      </w:r>
      <w:r>
        <w:rPr>
          <w:lang w:val="es-ES_tradnl"/>
        </w:rPr>
        <w:t xml:space="preserve"> Para asegurar que sus lectores entendieran la razón de la derrota de Judá, el Cronista agregó que fue porque Judá había abandonado al Señor, el Dios de sus padres.  El uso del término </w:t>
      </w:r>
      <w:r>
        <w:rPr>
          <w:b/>
          <w:lang w:val="es-ES_tradnl"/>
        </w:rPr>
        <w:t>abandonar</w:t>
      </w:r>
      <w:r>
        <w:rPr>
          <w:lang w:val="es-ES_tradnl"/>
        </w:rPr>
        <w:t xml:space="preserve"> recuerda a las referencias previas a la apostasía de Judá en esta narración (vea 24: 18,20,24-25; también vea Introducción:</w:t>
      </w:r>
      <w:r>
        <w:rPr>
          <w:i/>
          <w:lang w:val="es-ES_tradnl"/>
        </w:rPr>
        <w:t xml:space="preserve">  22) Abandona/ Desampara).</w:t>
      </w:r>
      <w:r>
        <w:rPr>
          <w:lang w:val="es-ES_tradnl"/>
        </w:rPr>
        <w:t xml:space="preserve">  La infidelidad del convenio de Judá dio por resultado una derrota notable ante los sirios.  El análisis del Cronista del acontecimiento demostró que su propia fuerza militar no podía protegerlos contra un enemigo. Se encontró sólo en el poder de Dios seguridad militar (vea Introducción:</w:t>
      </w:r>
      <w:r>
        <w:rPr>
          <w:i/>
          <w:lang w:val="es-ES_tradnl"/>
        </w:rPr>
        <w:t xml:space="preserve">  23) Victoria y Derrota).</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i/>
          <w:lang w:val="es-ES_tradnl"/>
        </w:rPr>
      </w:pPr>
      <w:r>
        <w:rPr>
          <w:i/>
          <w:lang w:val="es-ES_tradnl"/>
        </w:rPr>
        <w:t>Joás Asesinado por Jefes (24: 25-26)</w:t>
      </w:r>
    </w:p>
    <w:p w:rsidR="007B0530" w:rsidRDefault="007B0530" w:rsidP="007B0530">
      <w:pPr>
        <w:tabs>
          <w:tab w:val="left" w:pos="0"/>
        </w:tabs>
        <w:suppressAutoHyphens/>
        <w:spacing w:line="240" w:lineRule="atLeast"/>
        <w:rPr>
          <w:lang w:val="es-ES_tradnl"/>
        </w:rPr>
      </w:pPr>
      <w:r>
        <w:rPr>
          <w:lang w:val="es-ES_tradnl"/>
        </w:rPr>
        <w:tab/>
        <w:t xml:space="preserve">En contraste con la apertura de esta sección (vea figura 42), los jefes de Judá no honraron a Joás.  En cambio, conspiraron contra él.  Se describe en 2 Reyes 12 este acontecimiento: 20, pero el Cronista agregó unos detalles que destacan el deshonor de Joás.  Los oficiales </w:t>
      </w:r>
      <w:r>
        <w:rPr>
          <w:b/>
          <w:lang w:val="es-ES_tradnl"/>
        </w:rPr>
        <w:t>conspiraron contra Joás por asesinar al hijo de Joiada</w:t>
      </w:r>
      <w:r>
        <w:rPr>
          <w:lang w:val="es-ES_tradnl"/>
        </w:rPr>
        <w:t xml:space="preserve"> (24: 25).  Irónicamente, estos hombres probablemente fueron los que primeros convencieron a Joás a seguir el camino que llevó a la muerte de Zacarías (vea 24: 21-22).  Además, la muerte de Joás ocurrió mientras yacía impotentemente en su cama padeciendo heridas infligidas por los sirios (24: 25).  Finalmente, mientras 2 Reyes 12: 21 informa que "fue enterrado con sus padres en la Ciudad de David," el Cronista agregó </w:t>
      </w:r>
      <w:r>
        <w:rPr>
          <w:b/>
          <w:lang w:val="es-ES_tradnl"/>
        </w:rPr>
        <w:t>pero no en las tumbas de los reyes</w:t>
      </w:r>
      <w:r>
        <w:rPr>
          <w:lang w:val="es-ES_tradnl"/>
        </w:rPr>
        <w:t xml:space="preserve"> (24: 25).  La infidelidad de Joás dio por resultado una muerte y entierro deshonrosos para el rey (vea Introducción:</w:t>
      </w:r>
      <w:r>
        <w:rPr>
          <w:i/>
          <w:lang w:val="es-ES_tradnl"/>
        </w:rPr>
        <w:t xml:space="preserve">  28) Curación y Vida Larga/ Enfermedad y Muerte).</w:t>
      </w:r>
    </w:p>
    <w:p w:rsidR="007B0530" w:rsidRDefault="007B0530" w:rsidP="007B0530">
      <w:pPr>
        <w:tabs>
          <w:tab w:val="left" w:pos="0"/>
        </w:tabs>
        <w:suppressAutoHyphens/>
        <w:spacing w:line="240" w:lineRule="atLeast"/>
        <w:rPr>
          <w:lang w:val="es-ES_tradnl"/>
        </w:rPr>
      </w:pPr>
      <w:r>
        <w:rPr>
          <w:lang w:val="es-ES_tradnl"/>
        </w:rPr>
        <w:tab/>
        <w:t>Tras haber establecido la deshonra de la muerte y entierro de Joás, el Cronista agregó una nota indicando quién fue responsable por el asesinato del rey (24: 26).  Su lista difiere del de 2 Reyes 12: 21 en que da énfasis al papel de los extranjeros en el acontecimiento.  Quizás el Cronista agregó este aspecto de la narración para explicar el culto por Joás de dioses extranjeros (vea 24: 18).  En todo caso, el asesinato del rey de Judá a manos de un Amonita y un Moabita demostró la severidad del juicio de Dios contra Joás (vea Introducción:</w:t>
      </w:r>
      <w:r>
        <w:rPr>
          <w:i/>
          <w:lang w:val="es-ES_tradnl"/>
        </w:rPr>
        <w:t xml:space="preserve">  3) Relaciones Internacionales).</w:t>
      </w:r>
    </w:p>
    <w:p w:rsidR="007B0530" w:rsidRDefault="007B0530" w:rsidP="007B0530">
      <w:pPr>
        <w:tabs>
          <w:tab w:val="left" w:pos="0"/>
        </w:tabs>
        <w:suppressAutoHyphens/>
        <w:spacing w:line="240" w:lineRule="atLeast"/>
        <w:rPr>
          <w:lang w:val="es-ES_tradnl"/>
        </w:rPr>
      </w:pPr>
    </w:p>
    <w:p w:rsidR="007B0530" w:rsidRDefault="007B0530" w:rsidP="007B0530">
      <w:pPr>
        <w:tabs>
          <w:tab w:val="left" w:pos="0"/>
        </w:tabs>
        <w:suppressAutoHyphens/>
        <w:spacing w:line="240" w:lineRule="atLeast"/>
        <w:rPr>
          <w:lang w:val="es-ES_tradnl"/>
        </w:rPr>
      </w:pPr>
      <w:r>
        <w:rPr>
          <w:i/>
          <w:lang w:val="es-ES_tradnl"/>
        </w:rPr>
        <w:t>Cierre del Reino de Joás (24: 27)</w:t>
      </w:r>
    </w:p>
    <w:p w:rsidR="007B0530" w:rsidRDefault="007B0530" w:rsidP="007B0530">
      <w:pPr>
        <w:tabs>
          <w:tab w:val="left" w:pos="0"/>
        </w:tabs>
        <w:suppressAutoHyphens/>
        <w:spacing w:line="240" w:lineRule="atLeast"/>
        <w:rPr>
          <w:lang w:val="es-ES_tradnl"/>
        </w:rPr>
      </w:pPr>
      <w:r>
        <w:rPr>
          <w:lang w:val="es-ES_tradnl"/>
        </w:rPr>
        <w:lastRenderedPageBreak/>
        <w:tab/>
        <w:t xml:space="preserve">El Cronista agregó un aviso breve de registros adicionales acerca de la vida de Joás. Entonces siguió exclusivamente el texto de 2 Reyes 12: 21d y mencionó que </w:t>
      </w:r>
      <w:r>
        <w:rPr>
          <w:b/>
          <w:lang w:val="es-ES_tradnl"/>
        </w:rPr>
        <w:t>Amasías su hijo le sucedió como rey</w:t>
      </w:r>
      <w:r>
        <w:rPr>
          <w:lang w:val="es-ES_tradnl"/>
        </w:rPr>
        <w:t xml:space="preserve"> (24: 27).  El reino de Joás acaba sin alabanza o evaluación positiva.  Sus últimos años de desobediencia le llevaron a su tumba en deshonra.</w:t>
      </w:r>
    </w:p>
    <w:p w:rsidR="007B0530" w:rsidRDefault="007B0530">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rsidP="00093EB6">
      <w:pPr>
        <w:suppressAutoHyphens/>
        <w:spacing w:line="240" w:lineRule="atLeast"/>
        <w:rPr>
          <w:lang w:val="es-ES_tradnl"/>
        </w:rPr>
      </w:pPr>
      <w:r>
        <w:rPr>
          <w:i/>
          <w:lang w:val="es-ES_tradnl"/>
        </w:rPr>
        <w:t>Deterioro Por Obediencia Sin Entusiasmo (25: 1-28: 27)</w:t>
      </w:r>
      <w:r>
        <w:rPr>
          <w:lang w:val="es-ES_tradnl"/>
        </w:rPr>
        <w:fldChar w:fldCharType="begin"/>
      </w:r>
      <w:r>
        <w:rPr>
          <w:lang w:val="es-ES_tradnl"/>
        </w:rPr>
        <w:instrText xml:space="preserve">PRIVATE </w:instrText>
      </w:r>
      <w:r>
        <w:rPr>
          <w:lang w:val="es-ES_tradnl"/>
        </w:rPr>
        <w:fldChar w:fldCharType="end"/>
      </w:r>
    </w:p>
    <w:p w:rsidR="00093EB6" w:rsidRDefault="00093EB6" w:rsidP="00093EB6">
      <w:pPr>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t xml:space="preserve">La fase conclusiva del Reino Dividido informa acerca de los reinos de Amasías (25: 1-28), Usías (26: 1-23), Jotam (27: 1-9), y Acaz (28: 1-27).  Como con las primera y segunda fases de este material, el texto del Cronista es complejo y presenta varios motivos.  No obstante, este material se unifica principalmente por comparaciones explícitas entre los varios reyes.  Este motivo principal viene al primer plano en la descripción de Amasías como uno que </w:t>
      </w:r>
      <w:r>
        <w:rPr>
          <w:b/>
          <w:lang w:val="es-ES_tradnl"/>
        </w:rPr>
        <w:t>hacía lo que era correcto a los ojos del Señor, pero no de todo corazón</w:t>
      </w:r>
      <w:r>
        <w:rPr>
          <w:lang w:val="es-ES_tradnl"/>
        </w:rPr>
        <w:t xml:space="preserve"> (25: 2).  Obediencia sin entusiasmo es un tema central en cada reino que sigue.  Usías hacía lo que era correcto a los ojos del Señor, lo mismo que su padre, Amasías, había hecho (26: 4).   Su compromiso sin entusiasmo es evidente en la segunda mitad de su reino (26: 16-23).  Jotam también </w:t>
      </w:r>
      <w:r>
        <w:rPr>
          <w:b/>
          <w:lang w:val="es-ES_tradnl"/>
        </w:rPr>
        <w:t>hacía lo que era correcto a los ojos del Señor, lo mismo que su padre, Usías, había hecho</w:t>
      </w:r>
      <w:r>
        <w:rPr>
          <w:lang w:val="es-ES_tradnl"/>
        </w:rPr>
        <w:t xml:space="preserve"> (27: 2).  Aunque el Cronista dejó claro que Jotam evitó las inconsistencias de su padre (27: 2b), también notó que el pueblo, sin embargo, continuó con sus prácticas corruptas (27: 2b).   Al final de esta serie de comparaciones entre padres y sus hijos, el Cronista cerró esta sección trazando una conexión entre Amasías y Acaz.  Ambos reyes fueron derrotados por ejércitos israelitas norteños porque Judá se había corrompido tanto (25: 14-24; 28: 6-15). Como veremos en los comentarios abajo, al final de esta fase del período dividido, Judá se había vuelto tan corrupto como su vecino norteño.  Esta nivelación de Norte y Sur preparó el escenario por Reino Unido de Ezequías.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Reino de Amasías (25: 1-26)</w:t>
      </w:r>
    </w:p>
    <w:p w:rsidR="00093EB6" w:rsidRDefault="00093EB6" w:rsidP="00093EB6">
      <w:pPr>
        <w:tabs>
          <w:tab w:val="left" w:pos="-720"/>
        </w:tabs>
        <w:suppressAutoHyphens/>
        <w:spacing w:line="240" w:lineRule="atLeast"/>
        <w:rPr>
          <w:lang w:val="es-ES_tradnl"/>
        </w:rPr>
      </w:pPr>
      <w:r>
        <w:rPr>
          <w:lang w:val="es-ES_tradnl"/>
        </w:rPr>
        <w:tab/>
        <w:t>El reino de Amasías (796-767 A. C.) presenta otro ejemplo de bendición y maldición divina, basado en la fidelidad e infidelidad.  En este caso, se le eximió inicialmente a Amasías de consecuencias severas por su inconsistencia, pero la paciencia de Dios lo llevó a infidelidad y maldiciones ulteriores. Como tal, su reino alentó a los lectores post-exílicos de Crónicas a no dejar que la misericordia divina les lleve a más infidelidades.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25: 1-26 con 2 Reyes 14: 1-20</w:t>
      </w:r>
    </w:p>
    <w:p w:rsidR="00093EB6" w:rsidRDefault="00093EB6" w:rsidP="00093EB6">
      <w:pPr>
        <w:tabs>
          <w:tab w:val="left" w:pos="-720"/>
        </w:tabs>
        <w:suppressAutoHyphens/>
        <w:spacing w:line="240" w:lineRule="atLeast"/>
        <w:rPr>
          <w:lang w:val="es-ES_tradnl"/>
        </w:rPr>
      </w:pPr>
      <w:r>
        <w:rPr>
          <w:lang w:val="es-ES_tradnl"/>
        </w:rPr>
        <w:lastRenderedPageBreak/>
        <w:tab/>
        <w:t>El relato del Cronista de Amasías depende mucho del registro de Reyes (// 2 Reyes 14: 1-20), pero el anterior es ocho versículos más largo que el último (vea figura 43).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 Crónicas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25: 1-2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25: 3-13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25: 14-24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25: 25-28</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Acontecimientos en el Norte</w:t>
      </w:r>
    </w:p>
    <w:p w:rsidR="00093EB6" w:rsidRDefault="00093EB6" w:rsidP="00093EB6">
      <w:pPr>
        <w:tabs>
          <w:tab w:val="left" w:pos="-720"/>
        </w:tabs>
        <w:suppressAutoHyphens/>
        <w:spacing w:line="240" w:lineRule="atLeast"/>
        <w:rPr>
          <w:lang w:val="es-ES_tradnl"/>
        </w:rPr>
      </w:pPr>
      <w:r>
        <w:rPr>
          <w:lang w:val="es-ES_tradnl"/>
        </w:rPr>
        <w:tab/>
        <w:t xml:space="preserve"> (omitido)</w:t>
      </w:r>
    </w:p>
    <w:p w:rsidR="00093EB6" w:rsidRDefault="00093EB6" w:rsidP="00093EB6">
      <w:pPr>
        <w:tabs>
          <w:tab w:val="left" w:pos="-720"/>
        </w:tabs>
        <w:suppressAutoHyphens/>
        <w:spacing w:line="240" w:lineRule="atLeast"/>
        <w:rPr>
          <w:lang w:val="es-ES_tradnl"/>
        </w:rPr>
      </w:pPr>
      <w:r>
        <w:rPr>
          <w:lang w:val="es-ES_tradnl"/>
        </w:rPr>
        <w:tab/>
        <w:t>Apertura del Reino de Amasías</w:t>
      </w:r>
    </w:p>
    <w:p w:rsidR="00093EB6" w:rsidRDefault="00093EB6" w:rsidP="00093EB6">
      <w:pPr>
        <w:tabs>
          <w:tab w:val="left" w:pos="-720"/>
        </w:tabs>
        <w:suppressAutoHyphens/>
        <w:spacing w:line="240" w:lineRule="atLeast"/>
        <w:rPr>
          <w:lang w:val="es-ES_tradnl"/>
        </w:rPr>
      </w:pPr>
      <w:r>
        <w:rPr>
          <w:lang w:val="es-ES_tradnl"/>
        </w:rPr>
        <w:tab/>
        <w:t xml:space="preserve"> (ligeramente abreviado)</w:t>
      </w:r>
    </w:p>
    <w:p w:rsidR="00093EB6" w:rsidRDefault="00093EB6" w:rsidP="00093EB6">
      <w:pPr>
        <w:tabs>
          <w:tab w:val="left" w:pos="-720"/>
        </w:tabs>
        <w:suppressAutoHyphens/>
        <w:spacing w:line="240" w:lineRule="atLeast"/>
        <w:rPr>
          <w:lang w:val="es-ES_tradnl"/>
        </w:rPr>
      </w:pPr>
      <w:r>
        <w:rPr>
          <w:lang w:val="es-ES_tradnl"/>
        </w:rPr>
        <w:tab/>
        <w:t>La Infidelidad de Amasías y Problema</w:t>
      </w:r>
    </w:p>
    <w:p w:rsidR="00093EB6" w:rsidRDefault="00093EB6" w:rsidP="00093EB6">
      <w:pPr>
        <w:tabs>
          <w:tab w:val="left" w:pos="-720"/>
        </w:tabs>
        <w:suppressAutoHyphens/>
        <w:spacing w:line="240" w:lineRule="atLeast"/>
        <w:rPr>
          <w:lang w:val="es-ES_tradnl"/>
        </w:rPr>
      </w:pPr>
      <w:r>
        <w:rPr>
          <w:lang w:val="es-ES_tradnl"/>
        </w:rPr>
        <w:tab/>
        <w:t xml:space="preserve"> (grandemente extendido)</w:t>
      </w:r>
    </w:p>
    <w:p w:rsidR="00093EB6" w:rsidRDefault="00093EB6" w:rsidP="00093EB6">
      <w:pPr>
        <w:tabs>
          <w:tab w:val="left" w:pos="-720"/>
        </w:tabs>
        <w:suppressAutoHyphens/>
        <w:spacing w:line="240" w:lineRule="atLeast"/>
        <w:rPr>
          <w:lang w:val="es-ES_tradnl"/>
        </w:rPr>
      </w:pPr>
      <w:r>
        <w:rPr>
          <w:lang w:val="es-ES_tradnl"/>
        </w:rPr>
        <w:tab/>
        <w:t>La Infidelidad de Amasías y Problema</w:t>
      </w:r>
    </w:p>
    <w:p w:rsidR="00093EB6" w:rsidRDefault="00093EB6" w:rsidP="00093EB6">
      <w:pPr>
        <w:tabs>
          <w:tab w:val="left" w:pos="-720"/>
        </w:tabs>
        <w:suppressAutoHyphens/>
        <w:spacing w:line="240" w:lineRule="atLeast"/>
        <w:rPr>
          <w:lang w:val="es-ES_tradnl"/>
        </w:rPr>
      </w:pPr>
      <w:r>
        <w:rPr>
          <w:lang w:val="es-ES_tradnl"/>
        </w:rPr>
        <w:tab/>
        <w:t xml:space="preserve"> (grandemente extendido)</w:t>
      </w:r>
    </w:p>
    <w:p w:rsidR="00093EB6" w:rsidRDefault="00093EB6" w:rsidP="00093EB6">
      <w:pPr>
        <w:tabs>
          <w:tab w:val="left" w:pos="-720"/>
        </w:tabs>
        <w:suppressAutoHyphens/>
        <w:spacing w:line="240" w:lineRule="atLeast"/>
        <w:rPr>
          <w:lang w:val="es-ES_tradnl"/>
        </w:rPr>
      </w:pPr>
      <w:r>
        <w:rPr>
          <w:lang w:val="es-ES_tradnl"/>
        </w:rPr>
        <w:tab/>
        <w:t>Cierre del Reino de Amasías</w:t>
      </w:r>
    </w:p>
    <w:p w:rsidR="00093EB6" w:rsidRDefault="00093EB6" w:rsidP="00093EB6">
      <w:pPr>
        <w:tabs>
          <w:tab w:val="left" w:pos="-720"/>
        </w:tabs>
        <w:suppressAutoHyphens/>
        <w:spacing w:line="240" w:lineRule="atLeast"/>
        <w:rPr>
          <w:lang w:val="es-ES_tradnl"/>
        </w:rPr>
      </w:pPr>
      <w:r>
        <w:rPr>
          <w:lang w:val="es-ES_tradnl"/>
        </w:rPr>
        <w:tab/>
        <w:t xml:space="preserve"> (abreviado)</w:t>
      </w:r>
    </w:p>
    <w:p w:rsidR="00093EB6" w:rsidRDefault="00093EB6" w:rsidP="00093EB6">
      <w:pPr>
        <w:tabs>
          <w:tab w:val="left" w:pos="-720"/>
        </w:tabs>
        <w:suppressAutoHyphens/>
        <w:spacing w:line="240" w:lineRule="atLeast"/>
        <w:jc w:val="center"/>
        <w:rPr>
          <w:lang w:val="es-ES_tradnl"/>
        </w:rPr>
      </w:pPr>
      <w:r>
        <w:rPr>
          <w:lang w:val="es-ES_tradnl"/>
        </w:rPr>
        <w:t>2 Reyes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13: 1-14: 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14: 2-4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14: 5-7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14: 8-24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14: 15-28</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Comparación de 2 Crónicas 25: 1-28 con 2 Reyes 13: 1-14: 28 (figura 43)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 xml:space="preserve">Se deben notar varias variaciones. Primero, el Cronista omitió varios pasajes que se enfocan en acontecimientos en el Norte.  1) No incluyó 2 Reyes 13: 1-25.  Su interés en el período dividido es exclusivamente en el reino del sur, a menos que acontecimientos </w:t>
      </w:r>
      <w:r>
        <w:rPr>
          <w:lang w:val="es-ES_tradnl"/>
        </w:rPr>
        <w:lastRenderedPageBreak/>
        <w:t>en el Norte tengan relación con acontecimientos en el Sur (vea Introducción:</w:t>
      </w:r>
      <w:r>
        <w:rPr>
          <w:i/>
          <w:lang w:val="es-ES_tradnl"/>
        </w:rPr>
        <w:t xml:space="preserve"> 2) Israel Norteño).</w:t>
      </w:r>
      <w:r>
        <w:rPr>
          <w:lang w:val="es-ES_tradnl"/>
        </w:rPr>
        <w:t xml:space="preserve"> 2) Fiel a su práctica ordinaria, el Cronista también omitió la sincronización de la apertura con el reino norteño (vea 2 Reyes 14: 1). 3) El aviso de la muerte de Joás (2 Reyes 14: 15-16) también se omite por la misma razón.</w:t>
      </w:r>
    </w:p>
    <w:p w:rsidR="00093EB6" w:rsidRDefault="00093EB6" w:rsidP="00093EB6">
      <w:pPr>
        <w:tabs>
          <w:tab w:val="left" w:pos="-720"/>
        </w:tabs>
        <w:suppressAutoHyphens/>
        <w:spacing w:line="240" w:lineRule="atLeast"/>
        <w:rPr>
          <w:lang w:val="es-ES_tradnl"/>
        </w:rPr>
      </w:pPr>
      <w:r>
        <w:rPr>
          <w:lang w:val="es-ES_tradnl"/>
        </w:rPr>
        <w:tab/>
        <w:t>Segundo, el Cronista reemplazó la comparación entre Amasías y David (2 Reyes 14: 3b) con el aviso de que Amasías obedeció a Dios, pero no de todo corazón (25: 2).  La preocupación característica del Cronista con la devoción del corazón y sinceridad interior son evidentes.</w:t>
      </w:r>
    </w:p>
    <w:p w:rsidR="00093EB6" w:rsidRDefault="00093EB6" w:rsidP="00093EB6">
      <w:pPr>
        <w:tabs>
          <w:tab w:val="left" w:pos="-720"/>
        </w:tabs>
        <w:suppressAutoHyphens/>
        <w:spacing w:line="240" w:lineRule="atLeast"/>
        <w:rPr>
          <w:lang w:val="es-ES_tradnl"/>
        </w:rPr>
      </w:pPr>
      <w:r>
        <w:rPr>
          <w:lang w:val="es-ES_tradnl"/>
        </w:rPr>
        <w:tab/>
        <w:t>Tercero, Crónicas omiten la mención del fracaso de Amasías al quitar los altares (2 Reyes 14: 4).  Esta omisión forma el registro de Amasías en una presentación de años de fidelidad relativa seguidos por infidelidad.</w:t>
      </w:r>
    </w:p>
    <w:p w:rsidR="00093EB6" w:rsidRDefault="00093EB6" w:rsidP="00093EB6">
      <w:pPr>
        <w:tabs>
          <w:tab w:val="left" w:pos="-720"/>
        </w:tabs>
        <w:suppressAutoHyphens/>
        <w:spacing w:line="240" w:lineRule="atLeast"/>
        <w:rPr>
          <w:lang w:val="es-ES_tradnl"/>
        </w:rPr>
      </w:pPr>
      <w:r>
        <w:rPr>
          <w:lang w:val="es-ES_tradnl"/>
        </w:rPr>
        <w:tab/>
        <w:t>Cuarto, la mención de victoria sobre Edom (2 Reyes 14: 7) se ha extendido en una narración a escala completa (25: 5-13).  Este material agregado contiene varios temas típicos en Crónicas.  Toca los peligros de alianzas con Israelitas norteños, advertencias proféticas, y el beneficio de sumisión a la palabra profética.</w:t>
      </w:r>
    </w:p>
    <w:p w:rsidR="00093EB6" w:rsidRDefault="00093EB6" w:rsidP="00093EB6">
      <w:pPr>
        <w:tabs>
          <w:tab w:val="left" w:pos="-720"/>
        </w:tabs>
        <w:suppressAutoHyphens/>
        <w:spacing w:line="240" w:lineRule="atLeast"/>
        <w:rPr>
          <w:lang w:val="es-ES_tradnl"/>
        </w:rPr>
      </w:pPr>
      <w:r>
        <w:rPr>
          <w:lang w:val="es-ES_tradnl"/>
        </w:rPr>
        <w:tab/>
        <w:t>Quinto, aparece un segundo encuentro entre Amasías y un profeta (25: 14-16).  Esta reunión es presentada por el sincretismo del rey, y representa al rey rechazando la advertencia profética.  Esta expansión da forma a la segunda mitad del registro como uno de un período de infidelidad de Amasías.</w:t>
      </w:r>
    </w:p>
    <w:p w:rsidR="00093EB6" w:rsidRDefault="00093EB6" w:rsidP="00093EB6">
      <w:pPr>
        <w:tabs>
          <w:tab w:val="left" w:pos="-720"/>
        </w:tabs>
        <w:suppressAutoHyphens/>
        <w:spacing w:line="240" w:lineRule="atLeast"/>
        <w:rPr>
          <w:lang w:val="es-ES_tradnl"/>
        </w:rPr>
      </w:pPr>
      <w:r>
        <w:rPr>
          <w:lang w:val="es-ES_tradnl"/>
        </w:rPr>
        <w:tab/>
        <w:t xml:space="preserve">Sexto, Crónicas agregan una explicación de por qué Amasías no consideró las advertencias de Joás acerca del Israel norteño. Nota que Amasías alocadamente rechazó con desprecio la oferta de paz de su enemigos </w:t>
      </w:r>
      <w:r>
        <w:rPr>
          <w:b/>
          <w:lang w:val="es-ES_tradnl"/>
        </w:rPr>
        <w:t>porque Dios obró así para que pudiera entregarlos a Joás porque buscaron a los dioses de Edom</w:t>
      </w:r>
      <w:r>
        <w:rPr>
          <w:lang w:val="es-ES_tradnl"/>
        </w:rPr>
        <w:t xml:space="preserve"> (25: 20b// 2 Reyes 14: 11).  El Cronista explicó que la derrota terrible de Judá fue el resultado de retribución divina.</w:t>
      </w:r>
    </w:p>
    <w:p w:rsidR="00093EB6" w:rsidRDefault="00093EB6" w:rsidP="00093EB6">
      <w:pPr>
        <w:tabs>
          <w:tab w:val="left" w:pos="-720"/>
        </w:tabs>
        <w:suppressAutoHyphens/>
        <w:spacing w:line="240" w:lineRule="atLeast"/>
        <w:rPr>
          <w:lang w:val="es-ES_tradnl"/>
        </w:rPr>
      </w:pPr>
      <w:r>
        <w:rPr>
          <w:lang w:val="es-ES_tradnl"/>
        </w:rPr>
        <w:tab/>
        <w:t xml:space="preserve">Séptimo, el Cronista notó explícitamente su división del reino de Amasías entre años de fidelidad e infidelidad en un comentario pequeño que agregó en 25: 27 (// 2 Reyes 14: 19).  Notó que la conspiración contra el rey empezó </w:t>
      </w:r>
      <w:r>
        <w:rPr>
          <w:b/>
          <w:lang w:val="es-ES_tradnl"/>
        </w:rPr>
        <w:t>en el tiempo que Amasías se alejó de seguir al Señor</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25: 1-26</w:t>
      </w:r>
    </w:p>
    <w:p w:rsidR="00093EB6" w:rsidRDefault="00093EB6" w:rsidP="00093EB6">
      <w:pPr>
        <w:tabs>
          <w:tab w:val="left" w:pos="-720"/>
        </w:tabs>
        <w:suppressAutoHyphens/>
        <w:spacing w:line="240" w:lineRule="atLeast"/>
        <w:rPr>
          <w:lang w:val="es-ES_tradnl"/>
        </w:rPr>
      </w:pPr>
      <w:r>
        <w:rPr>
          <w:lang w:val="es-ES_tradnl"/>
        </w:rPr>
        <w:tab/>
        <w:t>Las adiciones y omisiones que aparecen en este pasaje forman un relato simétrico quíntuple (vea figura 44).</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t>Apertura del Reino de Amasías (25: 1-2)</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t>La Fidelidad Sin entusiasmo de Amasías (25: 3-12)</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Ejecución de Asesinos (25: 3-4)</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Informe de Ejecuciones (25: 3)</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Calificación y Evaluación (25: 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t>Fidelidad sin entusiasmo en Batalla (25: 5-12)</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Amasías Recluta al Pueblo para la Guerra (25: 5a)</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Amasías Alista y Contrata a soldados (25: 5b-6)</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Amasías Encuentra Reproche Profético (25: 7-9)</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Amasías Libera a Soldados Contratados (25: 10)</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Amasías Gana Victoria (25: 11-12)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El Problema de Amasías de Israel (25: 13)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t>La Infidelidad de Amasías (25: 14-24)</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Amasías rinde culto a Dioses Edomitas (25: 14)</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Amasías Encuentra Reproche Profético (25: 15-16)</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Amasías Recibe Castigo por Infidelidad (25: 17-24)</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Amasías Desafía a Joás a Batallar (25: 17-19)</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Amasías se niega a las Advertencias de Joás (25: 20)</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Amasías Pierde Batalla ante Joás (25: 21-24)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t>Cierre del Reino de Amasías (25: 25-28)</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b/>
          <w:lang w:val="es-ES_tradnl"/>
        </w:rPr>
      </w:pPr>
    </w:p>
    <w:p w:rsidR="00093EB6" w:rsidRDefault="00093EB6" w:rsidP="00093EB6">
      <w:pPr>
        <w:tabs>
          <w:tab w:val="left" w:pos="-720"/>
        </w:tabs>
        <w:suppressAutoHyphens/>
        <w:spacing w:line="240" w:lineRule="atLeast"/>
        <w:rPr>
          <w:b/>
          <w:lang w:val="es-ES_tradnl"/>
        </w:rPr>
      </w:pPr>
    </w:p>
    <w:p w:rsidR="00093EB6" w:rsidRDefault="00093EB6" w:rsidP="00093EB6">
      <w:pPr>
        <w:tabs>
          <w:tab w:val="left" w:pos="-720"/>
        </w:tabs>
        <w:suppressAutoHyphens/>
        <w:spacing w:line="240" w:lineRule="atLeast"/>
        <w:rPr>
          <w:lang w:val="es-ES_tradnl"/>
        </w:rPr>
      </w:pPr>
      <w:r>
        <w:rPr>
          <w:lang w:val="es-ES_tradnl"/>
        </w:rPr>
        <w:tab/>
        <w:t>Bosquejo de 2 Crónicas 25: 1-28 (figura 44)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Este capítulo empieza con el ascenso de Amasías (25: 1-2) y termina con el cierre de su reino (25: 25-26).  El reino del rey se divide en actos de fidelidad sin entusiasmo (25: 3-12) y un relato equilibrante de infidelidad (25: 14-24).  En el centro de esta estructura está una mención breve que sirve como un informe de los resultados negativos de la fidelidad sin entusiasmo de Amasías y comienzan sus actos de infidelidad (25: 13).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Apertura del Reino de Amasías (25: 1-2)</w:t>
      </w:r>
    </w:p>
    <w:p w:rsidR="00093EB6" w:rsidRDefault="00093EB6" w:rsidP="00093EB6">
      <w:pPr>
        <w:tabs>
          <w:tab w:val="left" w:pos="-720"/>
        </w:tabs>
        <w:suppressAutoHyphens/>
        <w:spacing w:line="240" w:lineRule="atLeast"/>
        <w:rPr>
          <w:lang w:val="es-ES_tradnl"/>
        </w:rPr>
      </w:pPr>
      <w:r>
        <w:rPr>
          <w:lang w:val="es-ES_tradnl"/>
        </w:rPr>
        <w:tab/>
        <w:t>El reino de Amasías menciona unos detalles históricos de su ascenso al poder. El nombre de la madre del rey aparece. Para la importancia de madres reales, vea comentarios en 13: 2. Según hemos visto en la comparación anterior, se omite sincronización con el reino Norteño (vea 2 Reyes 14: 1) y el texto comenta que el rey tenía veinticinco años cuando ascendió al trono (25: 1). Varias notas cronológicas en Reyes (ej. 2 Reyes 14: 2,23; 15: 1) sugieren que tanto como veinticuatro años de los veintinueve años del reino de Amasías fueron una co-regencia con Usías.  La captura de Amasías por Joás de Israel también sugiere esta reconstrucción histórica (vea 25: 23).</w:t>
      </w:r>
    </w:p>
    <w:p w:rsidR="00093EB6" w:rsidRDefault="00093EB6" w:rsidP="00093EB6">
      <w:pPr>
        <w:tabs>
          <w:tab w:val="left" w:pos="-720"/>
        </w:tabs>
        <w:suppressAutoHyphens/>
        <w:spacing w:line="240" w:lineRule="atLeast"/>
        <w:rPr>
          <w:lang w:val="es-ES_tradnl"/>
        </w:rPr>
      </w:pPr>
      <w:r>
        <w:rPr>
          <w:lang w:val="es-ES_tradnl"/>
        </w:rPr>
        <w:tab/>
        <w:t xml:space="preserve">El Cronista evaluó el reino de Amasías como una mezcla de bueno y malo. </w:t>
      </w:r>
      <w:r>
        <w:rPr>
          <w:b/>
          <w:lang w:val="es-ES_tradnl"/>
        </w:rPr>
        <w:t>Hacía lo que era correcto...</w:t>
      </w:r>
      <w:r>
        <w:rPr>
          <w:lang w:val="es-ES_tradnl"/>
        </w:rPr>
        <w:t xml:space="preserve"> </w:t>
      </w:r>
      <w:r>
        <w:rPr>
          <w:b/>
          <w:lang w:val="es-ES_tradnl"/>
        </w:rPr>
        <w:t>pero no de todo corazón (25: 2).</w:t>
      </w:r>
      <w:r>
        <w:rPr>
          <w:lang w:val="es-ES_tradnl"/>
        </w:rPr>
        <w:t xml:space="preserve"> En este aspecto, el Cronista varió de 2 Reyes 14: 3 que compara a Amasías con David y Joás. En cambio, enfocó en la condición del corazón de Amasías. Motivación del corazón es una preocupación principal en Crónicas. La historia a menudo enfocaba en la necesidad de que la obediencia saliera de un corazón sincero (vea Introducción:</w:t>
      </w:r>
      <w:r>
        <w:rPr>
          <w:i/>
          <w:lang w:val="es-ES_tradnl"/>
        </w:rPr>
        <w:t xml:space="preserve"> 16) Motivaciones).</w:t>
      </w:r>
      <w:r>
        <w:rPr>
          <w:lang w:val="es-ES_tradnl"/>
        </w:rPr>
        <w:t xml:space="preserve"> Amasías, sin embargo, sólo fue mediocre en su devoción a Dios.</w:t>
      </w:r>
    </w:p>
    <w:p w:rsidR="00093EB6" w:rsidRDefault="00093EB6" w:rsidP="00093EB6">
      <w:pPr>
        <w:tabs>
          <w:tab w:val="left" w:pos="-720"/>
        </w:tabs>
        <w:suppressAutoHyphens/>
        <w:spacing w:line="240" w:lineRule="atLeast"/>
        <w:rPr>
          <w:lang w:val="es-ES_tradnl"/>
        </w:rPr>
      </w:pPr>
      <w:r>
        <w:rPr>
          <w:lang w:val="es-ES_tradnl"/>
        </w:rPr>
        <w:tab/>
        <w:t>Al describir a Amasías en esta manera, el Cronista proporcionó a su lectores poste-xílicos con una estructura para evaluar los materiales que siguieron.  Les advirtió no esperar contrastes llamativos entre bendición y maldición en la vida del rey.  En cambio, encontrarían aquí los resultados que vienen a los que obedecen, pero con devoción sin entusiasmo.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Fidelidad Sin Entusiasmo de Amasías (25: 3-12)</w:t>
      </w:r>
    </w:p>
    <w:p w:rsidR="00093EB6" w:rsidRDefault="00093EB6" w:rsidP="00093EB6">
      <w:pPr>
        <w:tabs>
          <w:tab w:val="left" w:pos="-720"/>
        </w:tabs>
        <w:suppressAutoHyphens/>
        <w:spacing w:line="240" w:lineRule="atLeast"/>
        <w:rPr>
          <w:lang w:val="es-ES_tradnl"/>
        </w:rPr>
      </w:pPr>
      <w:r>
        <w:rPr>
          <w:lang w:val="es-ES_tradnl"/>
        </w:rPr>
        <w:tab/>
        <w:t>El Cronista siguió el libro de Reyes (// 2 Reyes 14: 3-7) y enfocó primero en el lado relativamente positivo del reino de Amasías.</w:t>
      </w:r>
    </w:p>
    <w:p w:rsidR="00093EB6" w:rsidRDefault="00093EB6" w:rsidP="00093EB6">
      <w:pPr>
        <w:tabs>
          <w:tab w:val="left" w:pos="-720"/>
        </w:tabs>
        <w:suppressAutoHyphens/>
        <w:spacing w:line="240" w:lineRule="atLeast"/>
        <w:rPr>
          <w:i/>
          <w:lang w:val="es-ES_tradnl"/>
        </w:rPr>
      </w:pPr>
    </w:p>
    <w:p w:rsidR="00093EB6" w:rsidRDefault="00093EB6" w:rsidP="00093EB6">
      <w:pPr>
        <w:tabs>
          <w:tab w:val="left" w:pos="-720"/>
        </w:tabs>
        <w:suppressAutoHyphens/>
        <w:spacing w:line="240" w:lineRule="atLeast"/>
        <w:rPr>
          <w:lang w:val="es-ES_tradnl"/>
        </w:rPr>
      </w:pPr>
      <w:r>
        <w:rPr>
          <w:i/>
          <w:lang w:val="es-ES_tradnl"/>
        </w:rPr>
        <w:lastRenderedPageBreak/>
        <w:t>Estructura de 25: 3-12</w:t>
      </w:r>
    </w:p>
    <w:p w:rsidR="00093EB6" w:rsidRDefault="00093EB6" w:rsidP="00093EB6">
      <w:pPr>
        <w:tabs>
          <w:tab w:val="left" w:pos="-720"/>
        </w:tabs>
        <w:suppressAutoHyphens/>
        <w:spacing w:line="240" w:lineRule="atLeast"/>
        <w:rPr>
          <w:lang w:val="es-ES_tradnl"/>
        </w:rPr>
      </w:pPr>
      <w:r>
        <w:rPr>
          <w:lang w:val="es-ES_tradnl"/>
        </w:rPr>
        <w:tab/>
        <w:t>Esta porción de su registro se divide en dos partes principales (vea figura 44). El relato del Cronista consta de un informe evaluativo (25: 3-4) y una narración plena (25: 5-13).  El informe de la apertura es completamente positivo, pero la narración llena ilustra una mezcla de obediencia y desobediencia.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Ejecuciones de Asesinos (25: 3-4)</w:t>
      </w:r>
    </w:p>
    <w:p w:rsidR="00093EB6" w:rsidRDefault="00093EB6" w:rsidP="00093EB6">
      <w:pPr>
        <w:tabs>
          <w:tab w:val="left" w:pos="-720"/>
        </w:tabs>
        <w:suppressAutoHyphens/>
        <w:spacing w:line="240" w:lineRule="atLeast"/>
        <w:rPr>
          <w:lang w:val="es-ES_tradnl"/>
        </w:rPr>
      </w:pPr>
      <w:r>
        <w:rPr>
          <w:lang w:val="es-ES_tradnl"/>
        </w:rPr>
        <w:tab/>
        <w:t xml:space="preserve">Siguiendo el relato de Reyes muy estrechamente, Crónicas informa que la primera acción de Amasías después de consolidar su poder fue ejecutar </w:t>
      </w:r>
      <w:r>
        <w:rPr>
          <w:b/>
          <w:lang w:val="es-ES_tradnl"/>
        </w:rPr>
        <w:t>a los oficiales que habían asesinado a su padre</w:t>
      </w:r>
      <w:r>
        <w:rPr>
          <w:lang w:val="es-ES_tradnl"/>
        </w:rPr>
        <w:t xml:space="preserve"> (25: 3).  Una lista de estos oficiales aparece en el capítulo precedente (vea 24: 26).  Aunque la muerte deshonrosa del padre de Amasías resultó del juicio de Dios contra él, los que ejecutaron todavía fueron hechos responsables por sus acciones. El texto no especifica las motivaciones de Amasías para estas ejecuciones. El hecho de que algunos de estos hombres fueran hijos de mujeres Amonitas y Moabitas hicieron cuestionable su lealtad a Amasías (vea 24: 26).  Les habría ejecutado por esta razón.</w:t>
      </w:r>
    </w:p>
    <w:p w:rsidR="00093EB6" w:rsidRDefault="00093EB6" w:rsidP="00093EB6">
      <w:pPr>
        <w:tabs>
          <w:tab w:val="left" w:pos="-720"/>
        </w:tabs>
        <w:suppressAutoHyphens/>
        <w:spacing w:line="240" w:lineRule="atLeast"/>
        <w:rPr>
          <w:lang w:val="es-ES_tradnl"/>
        </w:rPr>
      </w:pPr>
      <w:r>
        <w:rPr>
          <w:lang w:val="es-ES_tradnl"/>
        </w:rPr>
        <w:tab/>
        <w:t xml:space="preserve">Cualquiera que fuese el caso, los archivos de Reyes y Crónicas honra a Amasías por su refrenamiento.  No </w:t>
      </w:r>
      <w:r>
        <w:rPr>
          <w:b/>
          <w:lang w:val="es-ES_tradnl"/>
        </w:rPr>
        <w:t>dio muerte a sus hijos... de acuerdo con lo que está escrito en la Ley... de Moisés</w:t>
      </w:r>
      <w:r>
        <w:rPr>
          <w:lang w:val="es-ES_tradnl"/>
        </w:rPr>
        <w:t xml:space="preserve"> (25: 4).  El miedo a represalias de los hijos de los ajusticiados no disuadió a Amasías de seguir la Ley de Moisés. Notablemente, el texto realmente cita la Ley particular en cuestión (vea Deuteronomio 24: 16).  El principio de la Ley era que </w:t>
      </w:r>
      <w:r>
        <w:rPr>
          <w:b/>
          <w:lang w:val="es-ES_tradnl"/>
        </w:rPr>
        <w:t>cada uno debe morir por sus propios pecados</w:t>
      </w:r>
      <w:r>
        <w:rPr>
          <w:lang w:val="es-ES_tradnl"/>
        </w:rPr>
        <w:t xml:space="preserve"> (25: 4).  Este principio se ajusta bien con el énfasis del Cronista en bendición y maldición divina en el período post-exílico.  Crónicas se enfoca en cómo cada generación de Judá sufrió por su propios pecados y se benefició de su propia obediencia (vea Introducción:</w:t>
      </w:r>
      <w:r>
        <w:rPr>
          <w:i/>
          <w:lang w:val="es-ES_tradnl"/>
        </w:rPr>
        <w:t xml:space="preserve"> 10-27) Bendición Divina y Juicio).</w:t>
      </w:r>
      <w:r>
        <w:rPr>
          <w:lang w:val="es-ES_tradnl"/>
        </w:rPr>
        <w:t xml:space="preserve">  El refrenamiento de Amasías ilustró este principio en acción.</w:t>
      </w:r>
    </w:p>
    <w:p w:rsidR="00093EB6" w:rsidRDefault="00093EB6" w:rsidP="00093EB6">
      <w:pPr>
        <w:tabs>
          <w:tab w:val="left" w:pos="-720"/>
        </w:tabs>
        <w:suppressAutoHyphens/>
        <w:spacing w:line="240" w:lineRule="atLeast"/>
        <w:rPr>
          <w:lang w:val="es-ES_tradnl"/>
        </w:rPr>
      </w:pPr>
      <w:r>
        <w:rPr>
          <w:lang w:val="es-ES_tradnl"/>
        </w:rPr>
        <w:tab/>
        <w:t>La preocupación del Cronista con responsabilidad individual ante la Ley es similar a varias porciones de las Sagradas Escrituras provenientes del período exílico. Jeremías (vea Jeremías 31: 29-31) y Ezequiel (vea Ezequiel 18: 1,19-24) enfatizaron en la idea de que los destierros no eran simplemente sufrimiento debido a los pecados de sus antepasados.  Los destinatarios mismos de sus profecías debían continuar en las prácticas de sus antepasados y por consiguiente sufrieron las consecuencias de sus pecados.  En las Escrituras, ocasionalmente se castigó a los hijos junto con sus padres (vea Josué 7: 24; 2 Reyes 9: 26; 1 Crónicas 10: 14).  Aunque estos pasajes no hacen comentarios explícitos acerca de la culpa de los hijos, asumiríamos por la legislación Mosaica que se involucraba suficientemente a estos niños en los pecados de sus padres o en pecados propios para que merecieran morir también.  La Ley Mosaica incluyó la amenaza de maldiciones a generaciones futuras (vea Exodo 20: 5-6; Deuteronomio 5: 9), pero no se transfieren la ira perteneciente a los antepasados a generaciones posteriores.  Las generaciones posteriores mismas también demostrarían deslealtad y serían merecedores de castigo. En todo caso, el Cronista honró a Amasías por observar este principio de la Ley Mosaica (vea Introducción:</w:t>
      </w:r>
      <w:r>
        <w:rPr>
          <w:i/>
          <w:lang w:val="es-ES_tradnl"/>
        </w:rPr>
        <w:t xml:space="preserve"> 14) Normas).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Fidelidad sin entusiasmo en Batalla (25: 5-12)</w:t>
      </w:r>
    </w:p>
    <w:p w:rsidR="00093EB6" w:rsidRDefault="00093EB6" w:rsidP="00093EB6">
      <w:pPr>
        <w:tabs>
          <w:tab w:val="left" w:pos="-720"/>
        </w:tabs>
        <w:suppressAutoHyphens/>
        <w:spacing w:line="240" w:lineRule="atLeast"/>
        <w:rPr>
          <w:lang w:val="es-ES_tradnl"/>
        </w:rPr>
      </w:pPr>
      <w:r>
        <w:rPr>
          <w:lang w:val="es-ES_tradnl"/>
        </w:rPr>
        <w:tab/>
        <w:t>A estas alturas, el Cronista amplió la mención de un versículo en Reyes (2 Reyes 14: 7) en una narración plena de nueve versículos (25: 5-13).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i/>
          <w:lang w:val="es-ES_tradnl"/>
        </w:rPr>
      </w:pPr>
      <w:r>
        <w:rPr>
          <w:i/>
          <w:lang w:val="es-ES_tradnl"/>
        </w:rPr>
        <w:t>Estructura de 25: 5-12</w:t>
      </w:r>
    </w:p>
    <w:p w:rsidR="00093EB6" w:rsidRDefault="00093EB6" w:rsidP="00093EB6">
      <w:pPr>
        <w:tabs>
          <w:tab w:val="left" w:pos="-720"/>
        </w:tabs>
        <w:suppressAutoHyphens/>
        <w:spacing w:line="240" w:lineRule="atLeast"/>
        <w:rPr>
          <w:lang w:val="es-ES_tradnl"/>
        </w:rPr>
      </w:pPr>
      <w:r>
        <w:rPr>
          <w:lang w:val="es-ES_tradnl"/>
        </w:rPr>
        <w:tab/>
        <w:t>Este material elabora sobre los acontecimientos que llevaron a la victoria de Amasías sobre los edomitas en cinco pasos simétricos (vea figura 44).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Recluta al Pueblo para la Guerra (25: 5a)</w:t>
      </w:r>
    </w:p>
    <w:p w:rsidR="00093EB6" w:rsidRDefault="00093EB6" w:rsidP="00093EB6">
      <w:pPr>
        <w:tabs>
          <w:tab w:val="left" w:pos="-720"/>
        </w:tabs>
        <w:suppressAutoHyphens/>
        <w:spacing w:line="240" w:lineRule="atLeast"/>
        <w:rPr>
          <w:lang w:val="es-ES_tradnl"/>
        </w:rPr>
      </w:pPr>
      <w:r>
        <w:rPr>
          <w:lang w:val="es-ES_tradnl"/>
        </w:rPr>
        <w:tab/>
        <w:t xml:space="preserve">Amasías </w:t>
      </w:r>
      <w:r>
        <w:rPr>
          <w:b/>
          <w:lang w:val="es-ES_tradnl"/>
        </w:rPr>
        <w:t>reunió al pueblo de Judá</w:t>
      </w:r>
      <w:r>
        <w:rPr>
          <w:lang w:val="es-ES_tradnl"/>
        </w:rPr>
        <w:t xml:space="preserve"> y </w:t>
      </w:r>
      <w:r>
        <w:rPr>
          <w:b/>
          <w:lang w:val="es-ES_tradnl"/>
        </w:rPr>
        <w:t>les asignó a comandantes</w:t>
      </w:r>
      <w:r>
        <w:rPr>
          <w:lang w:val="es-ES_tradnl"/>
        </w:rPr>
        <w:t xml:space="preserve"> (25: 5a).  Amasías se preparaba para la guerra.  Aprenderemos más tarde que esta guerra era contra los edomitas (vea 25: 11). David había conquistado a los edomitas (vea 1 Crónicas 18: 11-13) y Salomón usó sus territorios para establecer comercio marítimo al este (vea 8: 17-18).  Como una expresión de juicio divino, sin embargo, los edomitas se rebelaron contra Joram (vea 21: 8-10).  Amasías intentaba ejercer control Judaíta sobre estas regiones del sur de nuevo.  Al final, su hijo Usías pudo reconstruir la ciudad portuaria Edomita de Elat (vea 26: 2).</w:t>
      </w:r>
    </w:p>
    <w:p w:rsidR="00093EB6" w:rsidRDefault="00093EB6" w:rsidP="00093EB6">
      <w:pPr>
        <w:tabs>
          <w:tab w:val="left" w:pos="-720"/>
        </w:tabs>
        <w:suppressAutoHyphens/>
        <w:spacing w:line="240" w:lineRule="atLeast"/>
        <w:rPr>
          <w:lang w:val="es-ES_tradnl"/>
        </w:rPr>
      </w:pPr>
      <w:r>
        <w:rPr>
          <w:lang w:val="es-ES_tradnl"/>
        </w:rPr>
        <w:tab/>
        <w:t>Amasías tomó un censo de sus hombres militares, al igual que David (vea 1 Crónicas 21; 27: 23-24), Salomón (vea 2: 17), Asá (vea 14: 8), y Josafat (vea 17: 14-19).  Este ejército incluyó hombres de todo Judá y Benjamín (25: 25a). No era un ejército profesional permanente, sino un ejército reclutado para una ocasión particular, como Moisés había mandado (vea Exodo 30: 14; 38: 26; Levítico 27: 3-5; Números 1; 1 Crónicas 27: 23; 23: 24; 2 Crónicas 31: 17).</w:t>
      </w:r>
    </w:p>
    <w:p w:rsidR="00093EB6" w:rsidRDefault="00093EB6" w:rsidP="00093EB6">
      <w:pPr>
        <w:tabs>
          <w:tab w:val="left" w:pos="-720"/>
        </w:tabs>
        <w:suppressAutoHyphens/>
        <w:spacing w:line="240" w:lineRule="atLeast"/>
        <w:rPr>
          <w:lang w:val="es-ES_tradnl"/>
        </w:rPr>
      </w:pPr>
      <w:r>
        <w:rPr>
          <w:lang w:val="es-ES_tradnl"/>
        </w:rPr>
        <w:tab/>
        <w:t>No se debe pasar por alto el efecto dramático de esta escena.  El Cronista acababa de exaltar a Amasías por su obediencia a la Ley Mosaica (25: 4).  A estas alturas, representó al rey preparándose para la batalla con la misma Ley en mente. La expectativa levantada para los lectores originales es que esta será una gran batalla de victoria.  Pero el Cronista también había notado que Amasías no se consagró al Señor de todo corazón (vea 25: 2). El próximo paso en este relato revela por qué hizo esta evaluación.</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Alista y Contrata a soldados (25: 5b-6)</w:t>
      </w:r>
    </w:p>
    <w:p w:rsidR="00093EB6" w:rsidRDefault="00093EB6" w:rsidP="00093EB6">
      <w:pPr>
        <w:tabs>
          <w:tab w:val="left" w:pos="-720"/>
        </w:tabs>
        <w:suppressAutoHyphens/>
        <w:spacing w:line="240" w:lineRule="atLeast"/>
        <w:rPr>
          <w:lang w:val="es-ES_tradnl"/>
        </w:rPr>
      </w:pPr>
      <w:r>
        <w:rPr>
          <w:lang w:val="es-ES_tradnl"/>
        </w:rPr>
        <w:tab/>
        <w:t xml:space="preserve">Amasías continuó siguiendo las normas de la Ley Mosaica en la primera división de este paso (25: 5b).  </w:t>
      </w:r>
      <w:r>
        <w:rPr>
          <w:b/>
          <w:lang w:val="es-ES_tradnl"/>
        </w:rPr>
        <w:t>Pasó revista a los de veinte años de edad o más</w:t>
      </w:r>
      <w:r>
        <w:rPr>
          <w:lang w:val="es-ES_tradnl"/>
        </w:rPr>
        <w:t xml:space="preserve"> de Judá y Benjamín, así como Moisés lo había ordenado (25: 5b; vea Exodo 30: 14).  Cuando estos conscriptos se reunieron, Amasías tenía a </w:t>
      </w:r>
      <w:r>
        <w:rPr>
          <w:b/>
          <w:lang w:val="es-ES_tradnl"/>
        </w:rPr>
        <w:t>trescientos mil hombres preparados para servicio militar</w:t>
      </w:r>
      <w:r>
        <w:rPr>
          <w:lang w:val="es-ES_tradnl"/>
        </w:rPr>
        <w:t xml:space="preserve"> (25: 5b). Mencionar ejércitos grandes y experimentados es una manera en el que el Cronista a menudo exaltaba a reyes fieles (vea 1 Crónicas 12: 24-40; 21: 15; 27: 1-15; 2 Crónicas 13: 13; 17: 12-19; 26: 13). Como con muchas referencias a los números de combatientes, se entiende este número grande en varias maneras.  (Para el uso del Cronista de números grandes de soldados, vea comentarios en 12: 24-37.) El número de los soldados de Amasías no representa el mayor ejército de Judá, pero todavía es muy grande y sería una hipérbole.  (Para el uso del Cronista de hipérbole, vea comentarios en 12: 14.)  Además, estos soldados podían manejar la lanza y el escudo (25: 5b).  Aunque no eran soldados profesionales, estos hombres estaban extremadamente bien preparados para luchar.  Una vez más, el Cronista elevó las expectativas de victoria.</w:t>
      </w:r>
    </w:p>
    <w:p w:rsidR="00093EB6" w:rsidRDefault="00093EB6" w:rsidP="00093EB6">
      <w:pPr>
        <w:tabs>
          <w:tab w:val="left" w:pos="-720"/>
        </w:tabs>
        <w:suppressAutoHyphens/>
        <w:spacing w:line="240" w:lineRule="atLeast"/>
        <w:rPr>
          <w:lang w:val="es-ES_tradnl"/>
        </w:rPr>
      </w:pPr>
      <w:r>
        <w:rPr>
          <w:lang w:val="es-ES_tradnl"/>
        </w:rPr>
        <w:tab/>
        <w:t xml:space="preserve">El primer indicio de que algo andaba mal aparece en 25: 6. El Cronista agregó la mención de que Amasías </w:t>
      </w:r>
      <w:r>
        <w:rPr>
          <w:b/>
          <w:lang w:val="es-ES_tradnl"/>
        </w:rPr>
        <w:t>también contrató cien mil combatientes de Israel</w:t>
      </w:r>
      <w:r>
        <w:rPr>
          <w:lang w:val="es-ES_tradnl"/>
        </w:rPr>
        <w:t xml:space="preserve"> (25: 6). Ninguna palabra de condenación aparece inmediatamente, pero la historia de Crónicas ya ha proporcionado información amplia para causar vacilación al movimiento </w:t>
      </w:r>
      <w:r>
        <w:rPr>
          <w:lang w:val="es-ES_tradnl"/>
        </w:rPr>
        <w:lastRenderedPageBreak/>
        <w:t>de Amasías. Ya había condenado fuertemente el envolvimiento con el poderío militar norteño. Con esta nota breve, empezó a mostrar cómo Amasías no tenía entusiasmo en su lealtad a Dios (vea Introducción:</w:t>
      </w:r>
      <w:r>
        <w:rPr>
          <w:i/>
          <w:lang w:val="es-ES_tradnl"/>
        </w:rPr>
        <w:t xml:space="preserve">  2) Israel Norteño).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Encuentra Reproche Profético (25: 7-9)</w:t>
      </w:r>
    </w:p>
    <w:p w:rsidR="00093EB6" w:rsidRDefault="00093EB6" w:rsidP="00093EB6">
      <w:pPr>
        <w:tabs>
          <w:tab w:val="left" w:pos="-720"/>
        </w:tabs>
        <w:suppressAutoHyphens/>
        <w:spacing w:line="240" w:lineRule="atLeast"/>
        <w:rPr>
          <w:lang w:val="es-ES_tradnl"/>
        </w:rPr>
      </w:pPr>
      <w:r>
        <w:rPr>
          <w:lang w:val="es-ES_tradnl"/>
        </w:rPr>
        <w:tab/>
        <w:t>El punto culminante en esta narración consta de un diálogo entre un profeta anónimo y Amasías. Esta escena representa al profeta hablándole al rey (25: 7-8), la pregunta del rey (25: 9a), y la contestación de la profeta (25: 9b).  En estos versículos, el Cronista hizo explícita su evaluación de las acciones de Amasías.</w:t>
      </w:r>
    </w:p>
    <w:p w:rsidR="00093EB6" w:rsidRDefault="00093EB6" w:rsidP="00093EB6">
      <w:pPr>
        <w:tabs>
          <w:tab w:val="left" w:pos="-720"/>
        </w:tabs>
        <w:suppressAutoHyphens/>
        <w:spacing w:line="240" w:lineRule="atLeast"/>
        <w:rPr>
          <w:lang w:val="es-ES_tradnl"/>
        </w:rPr>
      </w:pPr>
      <w:r>
        <w:rPr>
          <w:lang w:val="es-ES_tradnl"/>
        </w:rPr>
        <w:tab/>
        <w:t xml:space="preserve">El </w:t>
      </w:r>
      <w:r>
        <w:rPr>
          <w:b/>
          <w:lang w:val="es-ES_tradnl"/>
        </w:rPr>
        <w:t>hombre de Dios</w:t>
      </w:r>
      <w:r>
        <w:rPr>
          <w:lang w:val="es-ES_tradnl"/>
        </w:rPr>
        <w:t xml:space="preserve"> (esto es, el profeta) advirtió a Amasías que estas tropas de Israel no deben marchar con [Amasías] (25: 7).  Una vez más, el Cronista demostró su interés perspicaz en los profetas (vea Introducción:</w:t>
      </w:r>
      <w:r>
        <w:rPr>
          <w:i/>
          <w:lang w:val="es-ES_tradnl"/>
        </w:rPr>
        <w:t xml:space="preserve"> 15) Profetas). </w:t>
      </w:r>
      <w:r>
        <w:rPr>
          <w:lang w:val="es-ES_tradnl"/>
        </w:rPr>
        <w:t xml:space="preserve"> Sin lugar a dudas, el profeta insistió en que </w:t>
      </w:r>
      <w:r>
        <w:rPr>
          <w:b/>
          <w:lang w:val="es-ES_tradnl"/>
        </w:rPr>
        <w:t>el Señor no estaba con Israel</w:t>
      </w:r>
      <w:r>
        <w:rPr>
          <w:lang w:val="es-ES_tradnl"/>
        </w:rPr>
        <w:t xml:space="preserve"> (25: 7).  Este discurso entero es recordativo del discurso de Abiam a las tribus norteñas (vea 13: 4-12).  En la terminología del Cronista, el que Dios estuviera "con" un ejército, significaba que le dirigiría y lucharía por el ejército (vea Introducción:</w:t>
      </w:r>
      <w:r>
        <w:rPr>
          <w:i/>
          <w:lang w:val="es-ES_tradnl"/>
        </w:rPr>
        <w:t xml:space="preserve"> 10) Actividad Divina).</w:t>
      </w:r>
      <w:r>
        <w:rPr>
          <w:lang w:val="es-ES_tradnl"/>
        </w:rPr>
        <w:t xml:space="preserve"> El profeta advirtió al rey que sería derrotado por sus enemigos "aun cuando vaya y luche valientemente en batalla" (25: 8).  Aunque Amasías tenía un ejército fuerte (vea 25: 5-6), era seguro que perdería si se oponía al orden de Dios porque Dios tiene el poder de ayudar o derrocar (25: 8).</w:t>
      </w:r>
    </w:p>
    <w:p w:rsidR="00093EB6" w:rsidRDefault="00093EB6" w:rsidP="00093EB6">
      <w:pPr>
        <w:tabs>
          <w:tab w:val="left" w:pos="-720"/>
        </w:tabs>
        <w:suppressAutoHyphens/>
        <w:spacing w:line="240" w:lineRule="atLeast"/>
        <w:rPr>
          <w:lang w:val="es-ES_tradnl"/>
        </w:rPr>
      </w:pPr>
      <w:r>
        <w:rPr>
          <w:lang w:val="es-ES_tradnl"/>
        </w:rPr>
        <w:tab/>
        <w:t>Con estas palabras, el Cronista reveló su propia cautela con respecto al Israel norteño. Aunque mantuvo alguna esperanza por reunificación con los fieles del Norte, este acontecimiento y varias ocurrencias similares demuestran que las alianzas militares con personas malas en el reino norteño estaban prohibidas (vea Introducción:</w:t>
      </w:r>
      <w:r>
        <w:rPr>
          <w:i/>
          <w:lang w:val="es-ES_tradnl"/>
        </w:rPr>
        <w:t xml:space="preserve">  2) Israel Norteño).</w:t>
      </w:r>
    </w:p>
    <w:p w:rsidR="00093EB6" w:rsidRDefault="00093EB6" w:rsidP="00093EB6">
      <w:pPr>
        <w:tabs>
          <w:tab w:val="left" w:pos="-720"/>
        </w:tabs>
        <w:suppressAutoHyphens/>
        <w:spacing w:line="240" w:lineRule="atLeast"/>
        <w:rPr>
          <w:lang w:val="es-ES_tradnl"/>
        </w:rPr>
      </w:pPr>
      <w:r>
        <w:rPr>
          <w:lang w:val="es-ES_tradnl"/>
        </w:rPr>
        <w:tab/>
        <w:t>Amasías respondió a la advertencia profética con una objeción fútil que reveló las prioridades de su corazón.  Deseó saber qué hacer acerca de los cien talentos que pagó por los soldados de Israel (25: 9a).  Su preocupación por su inversión monetaria reveló que Amasías se preocupaba más por su dinero que por la palabra de su Dios.</w:t>
      </w:r>
    </w:p>
    <w:p w:rsidR="00093EB6" w:rsidRDefault="00093EB6" w:rsidP="00093EB6">
      <w:pPr>
        <w:tabs>
          <w:tab w:val="left" w:pos="-720"/>
        </w:tabs>
        <w:suppressAutoHyphens/>
        <w:spacing w:line="240" w:lineRule="atLeast"/>
        <w:rPr>
          <w:lang w:val="es-ES_tradnl"/>
        </w:rPr>
      </w:pPr>
      <w:r>
        <w:rPr>
          <w:lang w:val="es-ES_tradnl"/>
        </w:rPr>
        <w:tab/>
        <w:t>En contestación a la objeción del rey, el profeta dijo lo que debería haber sido obvio.  Dios podría darle mucho más a Amasías que el dinero que podía perder si permanecía en obediencia a Dios (25: 9b).  Una y otra vez, el Cronista había ilustrado ya cómo la fidelidad a Dios dio por resultado riquezas y prosperidad para Judá (vea Introducción:</w:t>
      </w:r>
      <w:r>
        <w:rPr>
          <w:i/>
          <w:lang w:val="es-ES_tradnl"/>
        </w:rPr>
        <w:t xml:space="preserve"> 26) Prosperidad y Pobreza).</w:t>
      </w:r>
      <w:r>
        <w:rPr>
          <w:lang w:val="es-ES_tradnl"/>
        </w:rPr>
        <w:t xml:space="preserve"> En esta manera, el Cronista retrató a Amasías como carente una devoción a Dios de todo corazón.</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Suelta a soldados Contratados (25: 10)</w:t>
      </w:r>
    </w:p>
    <w:p w:rsidR="00093EB6" w:rsidRDefault="00093EB6" w:rsidP="00093EB6">
      <w:pPr>
        <w:tabs>
          <w:tab w:val="left" w:pos="-720"/>
        </w:tabs>
        <w:suppressAutoHyphens/>
        <w:spacing w:line="240" w:lineRule="atLeast"/>
        <w:rPr>
          <w:lang w:val="es-ES_tradnl"/>
        </w:rPr>
      </w:pPr>
      <w:r>
        <w:rPr>
          <w:lang w:val="es-ES_tradnl"/>
        </w:rPr>
        <w:tab/>
        <w:t xml:space="preserve">En equilibrio con el contrato de mercenarios norteños (25: 5b-6), Amasías </w:t>
      </w:r>
      <w:r>
        <w:rPr>
          <w:b/>
          <w:lang w:val="es-ES_tradnl"/>
        </w:rPr>
        <w:t>despidió las tropas... de Efraín y les envió a sus hogares</w:t>
      </w:r>
      <w:r>
        <w:rPr>
          <w:lang w:val="es-ES_tradnl"/>
        </w:rPr>
        <w:t xml:space="preserve"> (25: 10).  El rey actuó de acuerdo con la palabra profética, pero el Cronista no presentó la complacencia del rey como un giro completo hacia bendiciones divinas.  En cambio, prefiguró problemas futuros para Amasías, al notar que los soldados norteños </w:t>
      </w:r>
      <w:r>
        <w:rPr>
          <w:b/>
          <w:lang w:val="es-ES_tradnl"/>
        </w:rPr>
        <w:t>estaban furiosos con Judá e marcharon a sus hogares en una gran rabia</w:t>
      </w:r>
      <w:r>
        <w:rPr>
          <w:lang w:val="es-ES_tradnl"/>
        </w:rPr>
        <w:t xml:space="preserve"> (25: 10).  Este hecho aparecerá de nuevo (vea 25: 13) y contribuirá con los problemas que Amasías experimente entonces (vea 25: 17-24). Como en el reino de Roboam (vea 12: 7,8), el mensaje del Cronista aquí estaba bastante claro.  La infidelidad a menudo tenía consecuencias duraderas a pesar del arrepentimiento (vea Introducción:</w:t>
      </w:r>
      <w:r>
        <w:rPr>
          <w:i/>
          <w:lang w:val="es-ES_tradnl"/>
        </w:rPr>
        <w:t xml:space="preserve">  10-27) Bendición Divina y Juicio).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Gana Victoria (25: 11-12)</w:t>
      </w:r>
    </w:p>
    <w:p w:rsidR="00093EB6" w:rsidRDefault="00093EB6" w:rsidP="00093EB6">
      <w:pPr>
        <w:tabs>
          <w:tab w:val="left" w:pos="-720"/>
        </w:tabs>
        <w:suppressAutoHyphens/>
        <w:spacing w:line="240" w:lineRule="atLeast"/>
        <w:rPr>
          <w:lang w:val="es-ES_tradnl"/>
        </w:rPr>
      </w:pPr>
      <w:r>
        <w:rPr>
          <w:lang w:val="es-ES_tradnl"/>
        </w:rPr>
        <w:tab/>
        <w:t xml:space="preserve">A pesar de la prefiguración de los problemas por venir, el Cronista registró que Amasías tuvo una gran victoria.  </w:t>
      </w:r>
      <w:r>
        <w:rPr>
          <w:b/>
          <w:lang w:val="es-ES_tradnl"/>
        </w:rPr>
        <w:t>Mató a diez mil hombres de Seír en batalla</w:t>
      </w:r>
      <w:r>
        <w:rPr>
          <w:lang w:val="es-ES_tradnl"/>
        </w:rPr>
        <w:t xml:space="preserve"> (25: 11).  El ejército también capturó a diez mil hombres vivos y los ejecutó al tirarlos por un precipicio (25: 12).  Aunque esta forma de ejecución en masa parece inhumano, de acuerdo a normas modernas, se destaca como único ejemplo de los horrores de la guerra antigua (vea Josué 11: 7-11; 1 Samuel 4: 10). Una vez más, se entienden estos números grandes en varias maneras.  (Para el uso del Cronista de números grandes de soldados, vea comentarios en 12: 24-37.) En todo caso, Amasías ganó la victoria porque quitó a los soldados norteños israelitas de sus líneas.  Esta victoria en batalla alineó entre otro victorias similares como una demostración de favor divino (vea Introducción:</w:t>
      </w:r>
      <w:r>
        <w:rPr>
          <w:i/>
          <w:lang w:val="es-ES_tradnl"/>
        </w:rPr>
        <w:t xml:space="preserve">  23) Victoria y Derrota).</w:t>
      </w:r>
    </w:p>
    <w:p w:rsidR="00093EB6" w:rsidRDefault="00093EB6" w:rsidP="00093EB6">
      <w:pPr>
        <w:tabs>
          <w:tab w:val="left" w:pos="-720"/>
        </w:tabs>
        <w:suppressAutoHyphens/>
        <w:spacing w:line="240" w:lineRule="atLeast"/>
        <w:rPr>
          <w:i/>
          <w:lang w:val="es-ES_tradnl"/>
        </w:rPr>
      </w:pPr>
    </w:p>
    <w:p w:rsidR="00093EB6" w:rsidRDefault="00093EB6" w:rsidP="00093EB6">
      <w:pPr>
        <w:tabs>
          <w:tab w:val="left" w:pos="-720"/>
        </w:tabs>
        <w:suppressAutoHyphens/>
        <w:spacing w:line="240" w:lineRule="atLeast"/>
        <w:rPr>
          <w:lang w:val="es-ES_tradnl"/>
        </w:rPr>
      </w:pPr>
      <w:r>
        <w:rPr>
          <w:i/>
          <w:lang w:val="es-ES_tradnl"/>
        </w:rPr>
        <w:t>El Problema de Amasías desde Israel (25: 13)</w:t>
      </w:r>
    </w:p>
    <w:p w:rsidR="00093EB6" w:rsidRDefault="00093EB6" w:rsidP="00093EB6">
      <w:pPr>
        <w:tabs>
          <w:tab w:val="left" w:pos="-720"/>
        </w:tabs>
        <w:suppressAutoHyphens/>
        <w:spacing w:line="240" w:lineRule="atLeast"/>
        <w:rPr>
          <w:lang w:val="es-ES_tradnl"/>
        </w:rPr>
      </w:pPr>
      <w:r>
        <w:rPr>
          <w:lang w:val="es-ES_tradnl"/>
        </w:rPr>
        <w:tab/>
        <w:t xml:space="preserve">En el centro del reino de Amasías el Cronista agregó un informe relativamente desconectado de dificultades causados por los Israelitas norteños (vea figura 44).  Los soldados a quienes el rey envió hogar </w:t>
      </w:r>
      <w:r>
        <w:rPr>
          <w:b/>
          <w:lang w:val="es-ES_tradnl"/>
        </w:rPr>
        <w:t>en una gran rabia</w:t>
      </w:r>
      <w:r>
        <w:rPr>
          <w:lang w:val="es-ES_tradnl"/>
        </w:rPr>
        <w:t xml:space="preserve"> (25: 10b) causó estragos en Judá mientras Amasías batalló con los edomitas.  Es difícil entender cómo estos mercenarios saquearon desde Samaria hasta Bet Horón (25: 13), a menos que fueran relevados de sus deberes cuando se prepararon en Samaria. Cualquiera que fuese el caso, las correrías de estas tropas eran extensas.  Mataron a tres mil personas y se llevaron grandes cantidades de botín (25: 13).</w:t>
      </w:r>
    </w:p>
    <w:p w:rsidR="00093EB6" w:rsidRDefault="00093EB6" w:rsidP="00093EB6">
      <w:pPr>
        <w:tabs>
          <w:tab w:val="left" w:pos="-720"/>
        </w:tabs>
        <w:suppressAutoHyphens/>
        <w:spacing w:line="240" w:lineRule="atLeast"/>
        <w:rPr>
          <w:lang w:val="es-ES_tradnl"/>
        </w:rPr>
      </w:pPr>
      <w:r>
        <w:rPr>
          <w:lang w:val="es-ES_tradnl"/>
        </w:rPr>
        <w:tab/>
        <w:t>Este informe breve forma un acontecimiento pivotal entre las dos relatos de batalla en el reino de Amasías (vea figura 44). Resultó de la alianza intencional del rey con el Norte contra Edom (vea 25: 6), y llevó a su provocación de guerra contra el Norte (vea 25: 17). Por estructuración su relato en esta manera, el Cronista demostró que la deslealtad inicial del rey eventualmente le llevó a la derrota y la muerte.</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Infidelidad de Amasías (25: 14-24)</w:t>
      </w:r>
    </w:p>
    <w:p w:rsidR="00093EB6" w:rsidRDefault="00093EB6" w:rsidP="00093EB6">
      <w:pPr>
        <w:tabs>
          <w:tab w:val="left" w:pos="-720"/>
        </w:tabs>
        <w:suppressAutoHyphens/>
        <w:spacing w:line="240" w:lineRule="atLeast"/>
        <w:rPr>
          <w:lang w:val="es-ES_tradnl"/>
        </w:rPr>
      </w:pPr>
      <w:r>
        <w:rPr>
          <w:lang w:val="es-ES_tradnl"/>
        </w:rPr>
        <w:tab/>
        <w:t>Tras haber informado acerca de la victoria de Amasías sobre los edomitas y la incursión de mercenarios norteños enojados en Judá, el Cronista demostró cómo la victoria sobre los edomitas llevó a un intento fallido de resarción de las atrocidades de los mercenarios israelitas.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25: 14-24</w:t>
      </w:r>
    </w:p>
    <w:p w:rsidR="00093EB6" w:rsidRDefault="00093EB6" w:rsidP="00093EB6">
      <w:pPr>
        <w:tabs>
          <w:tab w:val="left" w:pos="-720"/>
        </w:tabs>
        <w:suppressAutoHyphens/>
        <w:spacing w:line="240" w:lineRule="atLeast"/>
        <w:rPr>
          <w:lang w:val="es-ES_tradnl"/>
        </w:rPr>
      </w:pPr>
      <w:r>
        <w:rPr>
          <w:lang w:val="es-ES_tradnl"/>
        </w:rPr>
        <w:tab/>
        <w:t>El relato del Cronista de estos asuntos se divide en tres pasos mayores, el último del que es un narración autocontenida por derecho propio (vea figura 44). Amasías adopta dioses Edomitas (25: 14). Es reprendido por un profeta (25: 15-16). Finalmente, Amasías recibe el castigo correspondiente a su infidelidad (25: 17-24).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rinde culto a Dioses Edomitas (25: 14)</w:t>
      </w:r>
    </w:p>
    <w:p w:rsidR="00093EB6" w:rsidRDefault="00093EB6" w:rsidP="00093EB6">
      <w:pPr>
        <w:tabs>
          <w:tab w:val="left" w:pos="-720"/>
        </w:tabs>
        <w:suppressAutoHyphens/>
        <w:spacing w:line="240" w:lineRule="atLeast"/>
        <w:rPr>
          <w:lang w:val="es-ES_tradnl"/>
        </w:rPr>
      </w:pPr>
      <w:r>
        <w:rPr>
          <w:lang w:val="es-ES_tradnl"/>
        </w:rPr>
        <w:tab/>
        <w:t xml:space="preserve">El Cronista agregó 25: 14 al relato de Reyes. Amasías </w:t>
      </w:r>
      <w:r>
        <w:rPr>
          <w:b/>
          <w:lang w:val="es-ES_tradnl"/>
        </w:rPr>
        <w:t>se trajo los dioses del pueblo de Seír</w:t>
      </w:r>
      <w:r>
        <w:rPr>
          <w:lang w:val="es-ES_tradnl"/>
        </w:rPr>
        <w:t xml:space="preserve"> (25: 14).  A primera vista, parecería incongruente que Amasías rindiera culto a los dioses de un pueblo derrotado.  No obstante, era costumbre en el antiguo Cercano Oriente el que pueblos victoriosos se llevaran los dioses de sus enemigos derrotados a sus propios templos (vea 1 Samuel 5: 1-2). Archivos de naciones </w:t>
      </w:r>
      <w:r>
        <w:rPr>
          <w:lang w:val="es-ES_tradnl"/>
        </w:rPr>
        <w:lastRenderedPageBreak/>
        <w:t xml:space="preserve">circundantes de Israel explican que vencedores en batalla a menudo rendían culto a ídolos capturados para agradecerles por traicionar a sus propios pueblos al derrotarlos.  Amasías probablemente </w:t>
      </w:r>
      <w:r>
        <w:rPr>
          <w:b/>
          <w:lang w:val="es-ES_tradnl"/>
        </w:rPr>
        <w:t>se inclinó ante ellos</w:t>
      </w:r>
      <w:r>
        <w:rPr>
          <w:lang w:val="es-ES_tradnl"/>
        </w:rPr>
        <w:t xml:space="preserve"> por razones similares (25: 14).  Cualquiera que fuesen sus motivaciones precisas, las acciones de Amasías resultaron una violación flagrante de su lealtad a Dios y les llevó a problemas serios en su reino.  Sus acciones siguieron un guión común en Crónicas; una experiencia de bendición de Dios llevó a infidelidad.  (Para la advertencia del Cronista contra permitir que bendiciones llevaran a infidelidad, vea comentarios en 1 Crónicas 5: 24.)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Encuentra Reproche Profético (25: 15-16)</w:t>
      </w:r>
    </w:p>
    <w:p w:rsidR="00093EB6" w:rsidRDefault="00093EB6" w:rsidP="00093EB6">
      <w:pPr>
        <w:tabs>
          <w:tab w:val="left" w:pos="-720"/>
        </w:tabs>
        <w:suppressAutoHyphens/>
        <w:spacing w:line="240" w:lineRule="atLeast"/>
        <w:rPr>
          <w:lang w:val="es-ES_tradnl"/>
        </w:rPr>
      </w:pPr>
      <w:r>
        <w:rPr>
          <w:lang w:val="es-ES_tradnl"/>
        </w:rPr>
        <w:tab/>
        <w:t xml:space="preserve">El Cronista continuó agregando su propio material al reino de Amasías e inmediatamente explicó que el acto de deslealtad de Amasías revolvió </w:t>
      </w:r>
      <w:r>
        <w:rPr>
          <w:b/>
          <w:lang w:val="es-ES_tradnl"/>
        </w:rPr>
        <w:t>el enojo del Señor</w:t>
      </w:r>
      <w:r>
        <w:rPr>
          <w:lang w:val="es-ES_tradnl"/>
        </w:rPr>
        <w:t xml:space="preserve"> (25: 15).  En su modo usual, el Cronista presentó un profeta que vino a advertir al rey (25: 15; vea Introducción:</w:t>
      </w:r>
      <w:r>
        <w:rPr>
          <w:i/>
          <w:lang w:val="es-ES_tradnl"/>
        </w:rPr>
        <w:t xml:space="preserve">  15) Profetas).</w:t>
      </w:r>
      <w:r>
        <w:rPr>
          <w:lang w:val="es-ES_tradnl"/>
        </w:rPr>
        <w:t xml:space="preserve"> Como en el encuentro previo de Amasías con un profeta (vea 25: 7-9), un diálogo ocurrió en el que el profeta habló (25: 15), el rey respondió con una pregunta (25: 16a), y el profeta contestó (25: 16b).</w:t>
      </w:r>
    </w:p>
    <w:p w:rsidR="00093EB6" w:rsidRDefault="00093EB6" w:rsidP="00093EB6">
      <w:pPr>
        <w:tabs>
          <w:tab w:val="left" w:pos="-720"/>
        </w:tabs>
        <w:suppressAutoHyphens/>
        <w:spacing w:line="240" w:lineRule="atLeast"/>
        <w:rPr>
          <w:lang w:val="es-ES_tradnl"/>
        </w:rPr>
      </w:pPr>
      <w:r>
        <w:rPr>
          <w:lang w:val="es-ES_tradnl"/>
        </w:rPr>
        <w:tab/>
        <w:t>En primer lugar, el profeta preguntó, "Por qué consultas..." a los dioses Edomitas (25: 15). La palabra hebrea traducida como "consultar" en este pasaje es uno de los términos favoritos del Cronista a menudo traducido como "inquirir" o "buscar" (vea Introducción:</w:t>
      </w:r>
      <w:r>
        <w:rPr>
          <w:i/>
          <w:lang w:val="es-ES_tradnl"/>
        </w:rPr>
        <w:t xml:space="preserve">  19) Buscar).</w:t>
      </w:r>
      <w:r>
        <w:rPr>
          <w:lang w:val="es-ES_tradnl"/>
        </w:rPr>
        <w:t xml:space="preserve">  Al expresar el mensaje del profeta en esta manera, el Cronista reveló que el culto de Amasías a los dioses Edomitas era serio y un acto serio de infidelidad.  El profeta demostró la tontería de las acciones de Amasías al señalar cuán impotentes eran estos dioses.  Eran incapaces de preservar a su propio pueblo (25: 15).  Tales dioses no eran dignos de culto.</w:t>
      </w:r>
    </w:p>
    <w:p w:rsidR="00093EB6" w:rsidRDefault="00093EB6" w:rsidP="00093EB6">
      <w:pPr>
        <w:tabs>
          <w:tab w:val="left" w:pos="-720"/>
        </w:tabs>
        <w:suppressAutoHyphens/>
        <w:spacing w:line="240" w:lineRule="atLeast"/>
        <w:rPr>
          <w:lang w:val="es-ES_tradnl"/>
        </w:rPr>
      </w:pPr>
      <w:r>
        <w:rPr>
          <w:lang w:val="es-ES_tradnl"/>
        </w:rPr>
        <w:tab/>
        <w:t xml:space="preserve">Segundo, el Cronista informó la respuesta de Amasías a este reproche profético áspero (25: 16a).  El rey interrumpió al profeta y preguntó, "Te hemos nombrado consejero del rey?" (25: 16a).  Amasías contrató a profetas para servir en su corte, así como Acab lo hacía en el reino norteño (vea 18: 8). Se rodeó de profetas que le dieron la clase de profecías que deseaba. Una vez en la nómina real, era difícil que un profeta hablara palabras de condenación.  Este profeta anónimo no era un miembro de la corte real.  Al igual que Amós de Tekoa, no era un profeta profesional, ni el hijo (estudiante) de un profeta profesional (vea Amós 7: 14).  Habló como un agente libre y por consiguiente trajo una advertencia muy negativa.  Así, Amasías lo dijo que no hablara o se le </w:t>
      </w:r>
      <w:r>
        <w:rPr>
          <w:b/>
          <w:lang w:val="es-ES_tradnl"/>
        </w:rPr>
        <w:t>abatiría</w:t>
      </w:r>
      <w:r>
        <w:rPr>
          <w:lang w:val="es-ES_tradnl"/>
        </w:rPr>
        <w:t xml:space="preserve"> (25: 16a).</w:t>
      </w:r>
    </w:p>
    <w:p w:rsidR="00093EB6" w:rsidRDefault="00093EB6" w:rsidP="00093EB6">
      <w:pPr>
        <w:tabs>
          <w:tab w:val="left" w:pos="-720"/>
        </w:tabs>
        <w:suppressAutoHyphens/>
        <w:spacing w:line="240" w:lineRule="atLeast"/>
        <w:rPr>
          <w:lang w:val="es-ES_tradnl"/>
        </w:rPr>
      </w:pPr>
      <w:r>
        <w:rPr>
          <w:lang w:val="es-ES_tradnl"/>
        </w:rPr>
        <w:tab/>
        <w:t>La disposición de Amasías hacia el profeta era ambigua, demostrando su devoción sin entusiasmo a Dios una vez más.  Por un lado, no quería ver perjudicado al profeta de Dios.  En cambio, se consideró al mando de los profetas y rechazó la palabra profética.  Este acontecimiento contrastó con la complacencia anterior del rey con la advertencia de otro profeta (vea 25: 7-10).  El avalúo mixto del Cronista de Amasías (vea 25: 2b) se confirmó en estas escenas también.</w:t>
      </w:r>
    </w:p>
    <w:p w:rsidR="00093EB6" w:rsidRDefault="00093EB6" w:rsidP="00093EB6">
      <w:pPr>
        <w:tabs>
          <w:tab w:val="left" w:pos="-720"/>
        </w:tabs>
        <w:suppressAutoHyphens/>
        <w:spacing w:line="240" w:lineRule="atLeast"/>
        <w:rPr>
          <w:lang w:val="es-ES_tradnl"/>
        </w:rPr>
      </w:pPr>
      <w:r>
        <w:rPr>
          <w:lang w:val="es-ES_tradnl"/>
        </w:rPr>
        <w:tab/>
        <w:t xml:space="preserve">Tercero, </w:t>
      </w:r>
      <w:r>
        <w:rPr>
          <w:b/>
          <w:lang w:val="es-ES_tradnl"/>
        </w:rPr>
        <w:t>el profeta se detuvo pero le dijo</w:t>
      </w:r>
      <w:r>
        <w:rPr>
          <w:lang w:val="es-ES_tradnl"/>
        </w:rPr>
        <w:t xml:space="preserve"> una palabra final de advertencia (25: 16b).  El discurso profético siguió la forma de un oráculo de juicio. Primero, sentenció a Amasías a un futuro difícil.  </w:t>
      </w:r>
      <w:r>
        <w:rPr>
          <w:b/>
          <w:lang w:val="es-ES_tradnl"/>
        </w:rPr>
        <w:t>Dios ha determinado destruir al rey</w:t>
      </w:r>
      <w:r>
        <w:rPr>
          <w:lang w:val="es-ES_tradnl"/>
        </w:rPr>
        <w:t xml:space="preserve"> (26: 16b).  Entonces, dos imputaciones proporcionaron la base para esta frase áspera.  El rey había hecho esto (esto es, rindió culto a los dioses Edomitas) y no había escuchado al consejo del profeta (26: 16b).</w:t>
      </w:r>
    </w:p>
    <w:p w:rsidR="00093EB6" w:rsidRDefault="00093EB6" w:rsidP="00093EB6">
      <w:pPr>
        <w:tabs>
          <w:tab w:val="left" w:pos="-720"/>
        </w:tabs>
        <w:suppressAutoHyphens/>
        <w:spacing w:line="240" w:lineRule="atLeast"/>
        <w:rPr>
          <w:lang w:val="es-ES_tradnl"/>
        </w:rPr>
      </w:pPr>
      <w:r>
        <w:rPr>
          <w:lang w:val="es-ES_tradnl"/>
        </w:rPr>
        <w:lastRenderedPageBreak/>
        <w:tab/>
        <w:t>En estas pocas palabras, el Cronista repitió un tema que mencionó varias veces en su historia.  Ignorar las palabras de los profetas de Dios era caer bajo el juicio de Dios (vea Introducción:</w:t>
      </w:r>
      <w:r>
        <w:rPr>
          <w:i/>
          <w:lang w:val="es-ES_tradnl"/>
        </w:rPr>
        <w:t xml:space="preserve">  15) Profetas).</w:t>
      </w:r>
      <w:r>
        <w:rPr>
          <w:lang w:val="es-ES_tradnl"/>
        </w:rPr>
        <w:t xml:space="preserve">  El Cronista estaba convencido de que prestar atención a la palabra profética era una de las necesidades más urgentes de su lectores. Evitar el juicio divino, deben rechazar el ejemplo de Amasías.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Recibe Juicio por Infidelidad (25: 17-24)</w:t>
      </w:r>
    </w:p>
    <w:p w:rsidR="00093EB6" w:rsidRDefault="00093EB6" w:rsidP="00093EB6">
      <w:pPr>
        <w:tabs>
          <w:tab w:val="left" w:pos="-720"/>
        </w:tabs>
        <w:suppressAutoHyphens/>
        <w:spacing w:line="240" w:lineRule="atLeast"/>
        <w:rPr>
          <w:lang w:val="es-ES_tradnl"/>
        </w:rPr>
      </w:pPr>
      <w:r>
        <w:rPr>
          <w:lang w:val="es-ES_tradnl"/>
        </w:rPr>
        <w:tab/>
        <w:t>En 25: 17-24 el Cronista volvió a su fuente en 2 Reyes 14: 8-14 (pero vea 25: 20).  Su dependencia en Reyes a estas alturas lleva a una transición estructural algo torpe, pero su intención es clara.  El Cronista presentó el sincretismo de Amasías y su rechazo al profeta como la explicación para la derrota de Judá reseñada en estos versículos. En una representación inusualmente positiva del reino norteño, los Israelitas derrotaron a Amasías en cumplimiento de la palabra profética (25: 16b).</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25: 17-24</w:t>
      </w:r>
    </w:p>
    <w:p w:rsidR="00093EB6" w:rsidRDefault="00093EB6" w:rsidP="00093EB6">
      <w:pPr>
        <w:tabs>
          <w:tab w:val="left" w:pos="-720"/>
        </w:tabs>
        <w:suppressAutoHyphens/>
        <w:spacing w:line="240" w:lineRule="atLeast"/>
        <w:rPr>
          <w:lang w:val="es-ES_tradnl"/>
        </w:rPr>
      </w:pPr>
      <w:r>
        <w:rPr>
          <w:lang w:val="es-ES_tradnl"/>
        </w:rPr>
        <w:tab/>
        <w:t>El relato de batalla entre Amasías y Joás de Israel norteño se divide en una narración de tres pasos (vea figura 44).  Este relato empieza con Amasías desafiando a Joás a batallar (25: 17-19).  Este desafío es balanceado por derrota de Amasías por Joás en batalla (25: 21-24).  El punto culminante en el drama es la negativa de Amasías a considerar la advertencia de Joás de derrota segura (25: 20).</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Desafía a Joás a Batallar (25: 17-19)</w:t>
      </w:r>
    </w:p>
    <w:p w:rsidR="00093EB6" w:rsidRDefault="00093EB6" w:rsidP="00093EB6">
      <w:pPr>
        <w:tabs>
          <w:tab w:val="left" w:pos="-720"/>
        </w:tabs>
        <w:suppressAutoHyphens/>
        <w:spacing w:line="240" w:lineRule="atLeast"/>
        <w:rPr>
          <w:lang w:val="es-ES_tradnl"/>
        </w:rPr>
      </w:pPr>
      <w:r>
        <w:rPr>
          <w:lang w:val="es-ES_tradnl"/>
        </w:rPr>
        <w:tab/>
        <w:t>Del contexto precedente parece probable que Amasías desafió a Joás debido a la incursión previa de mercenarios israelitas (vea 25: 13).  2 Reyes 14: 8 simplemente dice que "Amasías le envió mensajeros a Joás."  El Cronista amplió este versículo al mencionar que Amasías primero consultó a sus consejeros (25: 17).  Esta añadidura detallada trazó un contraste afilado entre la reacción de Amasías al profeta y sus consejeros favorecidos judiciales.  El rey tenía más temprano rechazó al hombre de Dios, declara que no tenía derecho a ser un consejero al rey (25: 16). Ahora prontamente escuchó al consejo de esos quien pagó.  Amasías compuesto su pecado por este acto.</w:t>
      </w:r>
    </w:p>
    <w:p w:rsidR="00093EB6" w:rsidRDefault="00093EB6" w:rsidP="00093EB6">
      <w:pPr>
        <w:tabs>
          <w:tab w:val="left" w:pos="-720"/>
        </w:tabs>
        <w:suppressAutoHyphens/>
        <w:spacing w:line="240" w:lineRule="atLeast"/>
        <w:rPr>
          <w:lang w:val="es-ES_tradnl"/>
        </w:rPr>
      </w:pPr>
      <w:r>
        <w:rPr>
          <w:lang w:val="es-ES_tradnl"/>
        </w:rPr>
        <w:tab/>
        <w:t>Amasías desafió a Joás a enfrentársele cara a cara (25: 17).  Más tarde en el relato, Joás y Amasías se enfrentaron el uno al otro (25: 21), pero no inmediatamente.  En cambio, el relato destaca la tontería de Amasías al registrar la advertencia de Joás (25: 18-19). En un giro irónico, el texto ilustra al rey norteño de Israel reprendiendo a Amasías debidamente por seguir con la guerra.</w:t>
      </w:r>
    </w:p>
    <w:p w:rsidR="00093EB6" w:rsidRDefault="00093EB6" w:rsidP="00093EB6">
      <w:pPr>
        <w:tabs>
          <w:tab w:val="left" w:pos="-720"/>
        </w:tabs>
        <w:suppressAutoHyphens/>
        <w:spacing w:line="240" w:lineRule="atLeast"/>
        <w:rPr>
          <w:lang w:val="es-ES_tradnl"/>
        </w:rPr>
      </w:pPr>
      <w:r>
        <w:rPr>
          <w:lang w:val="es-ES_tradnl"/>
        </w:rPr>
        <w:tab/>
        <w:t xml:space="preserve">En primer lugar, Joás relató una parábola acerca de </w:t>
      </w:r>
      <w:r>
        <w:rPr>
          <w:b/>
          <w:lang w:val="es-ES_tradnl"/>
        </w:rPr>
        <w:t>un cardo en el Líbano</w:t>
      </w:r>
      <w:r>
        <w:rPr>
          <w:lang w:val="es-ES_tradnl"/>
        </w:rPr>
        <w:t xml:space="preserve"> (esto es, Judá) que pidió a la hija de </w:t>
      </w:r>
      <w:r>
        <w:rPr>
          <w:b/>
          <w:lang w:val="es-ES_tradnl"/>
        </w:rPr>
        <w:t>un cedro</w:t>
      </w:r>
      <w:r>
        <w:rPr>
          <w:lang w:val="es-ES_tradnl"/>
        </w:rPr>
        <w:t xml:space="preserve"> (esto es, Edom).  Entretanto, </w:t>
      </w:r>
      <w:r>
        <w:rPr>
          <w:b/>
          <w:lang w:val="es-ES_tradnl"/>
        </w:rPr>
        <w:t>una bestia salvaje</w:t>
      </w:r>
      <w:r>
        <w:rPr>
          <w:lang w:val="es-ES_tradnl"/>
        </w:rPr>
        <w:t xml:space="preserve"> (esto es, Israel norteño) llegó y </w:t>
      </w:r>
      <w:r>
        <w:rPr>
          <w:b/>
          <w:lang w:val="es-ES_tradnl"/>
        </w:rPr>
        <w:t>pisoteó el cardo bajo los pies</w:t>
      </w:r>
      <w:r>
        <w:rPr>
          <w:lang w:val="es-ES_tradnl"/>
        </w:rPr>
        <w:t xml:space="preserve"> (25: 18).</w:t>
      </w:r>
    </w:p>
    <w:p w:rsidR="00093EB6" w:rsidRDefault="00093EB6" w:rsidP="00093EB6">
      <w:pPr>
        <w:tabs>
          <w:tab w:val="left" w:pos="-720"/>
        </w:tabs>
        <w:suppressAutoHyphens/>
        <w:spacing w:line="240" w:lineRule="atLeast"/>
        <w:rPr>
          <w:lang w:val="es-ES_tradnl"/>
        </w:rPr>
      </w:pPr>
      <w:r>
        <w:rPr>
          <w:lang w:val="es-ES_tradnl"/>
        </w:rPr>
        <w:tab/>
        <w:t>Segundo, Joás interpretó su parábola.  El registro de 2 Reyes 14: 10 simplemente dice que Amasías es "arrogante."  El Cronista amplió la descripción al agregar que Amasías era arrogante y orgulloso (25: 19).  Vocabulario similar indicativo de orgullo y arrogancia aparece varias veces en el Antiguo Testamento como una causa de deslealtad a Dios (vea 1 Samuel 2: 3; 2 Reyes 19: 28; Proverbios 8: 13; 11: 2; 16: 18; 21: 24; 29: 23; Isaías 2: 17; 37: 29; Oseas 5: 5; Amós 6: 8; Sofonías 2: 10).  El Cronista mencionó el asunto otras tres veces (vea 26: 16; 32: 25,26).  Como el cardo que se atrevería a preguntar por la hija de un cedro, Amasías había aventurado arrogantemente en materias demasiado grandes para él.</w:t>
      </w:r>
    </w:p>
    <w:p w:rsidR="00093EB6" w:rsidRDefault="00093EB6" w:rsidP="00093EB6">
      <w:pPr>
        <w:tabs>
          <w:tab w:val="left" w:pos="-720"/>
        </w:tabs>
        <w:suppressAutoHyphens/>
        <w:spacing w:line="240" w:lineRule="atLeast"/>
        <w:rPr>
          <w:lang w:val="es-ES_tradnl"/>
        </w:rPr>
      </w:pPr>
      <w:r>
        <w:rPr>
          <w:lang w:val="es-ES_tradnl"/>
        </w:rPr>
        <w:lastRenderedPageBreak/>
        <w:tab/>
        <w:t xml:space="preserve">Tercero, Joás preguntó por qué Amasías quería causar su propia </w:t>
      </w:r>
      <w:r>
        <w:rPr>
          <w:b/>
          <w:lang w:val="es-ES_tradnl"/>
        </w:rPr>
        <w:t>caída y la de Judá también</w:t>
      </w:r>
      <w:r>
        <w:rPr>
          <w:lang w:val="es-ES_tradnl"/>
        </w:rPr>
        <w:t xml:space="preserve"> (25: 19).  Joás advirtió a Amasías que su arrogancia le hacía ignorar que la batalla con Israel norteño sería como un león pisoteando a un cardo.  Destruiría a Judá.  El texto no explica por qué Joás estaba tan seguro acerca del resultado de la batalla.  Quizás su ejército superaba por mucho en número a las fuerzas de Amasías. Cualquiera que fuese el caso, el resto de este relato demuestra que Amasías debió haberle escuchado (vea 25: 21-24).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rechaza las Advertencias de Joás (25: 20)</w:t>
      </w:r>
    </w:p>
    <w:p w:rsidR="00093EB6" w:rsidRDefault="00093EB6" w:rsidP="00093EB6">
      <w:pPr>
        <w:tabs>
          <w:tab w:val="left" w:pos="-720"/>
        </w:tabs>
        <w:suppressAutoHyphens/>
        <w:spacing w:line="240" w:lineRule="atLeast"/>
        <w:rPr>
          <w:lang w:val="es-ES_tradnl"/>
        </w:rPr>
      </w:pPr>
      <w:r>
        <w:rPr>
          <w:lang w:val="es-ES_tradnl"/>
        </w:rPr>
        <w:tab/>
        <w:t>El punto culminante de este relato añade a la negativa tonta de Amasías del consejo de Joás.  Aunque Joás le había dado advertencia justa, Amasías no escucharía (25: 20).  Este acto llevó directamente a una de las peores derrotas de Judá.</w:t>
      </w:r>
    </w:p>
    <w:p w:rsidR="00093EB6" w:rsidRDefault="00093EB6" w:rsidP="00093EB6">
      <w:pPr>
        <w:tabs>
          <w:tab w:val="left" w:pos="-720"/>
        </w:tabs>
        <w:suppressAutoHyphens/>
        <w:spacing w:line="240" w:lineRule="atLeast"/>
        <w:rPr>
          <w:lang w:val="es-ES_tradnl"/>
        </w:rPr>
      </w:pPr>
      <w:r>
        <w:rPr>
          <w:lang w:val="es-ES_tradnl"/>
        </w:rPr>
        <w:tab/>
        <w:t xml:space="preserve">El Cronista amplió el registro de Reyes (// 2 Reyes 14: 11) para dar la razón para la negativa tonta de Amasías.  Agregó que </w:t>
      </w:r>
      <w:r>
        <w:rPr>
          <w:b/>
          <w:lang w:val="es-ES_tradnl"/>
        </w:rPr>
        <w:t>Dios obró así para entregarlos a Joás porque buscaron los dioses de Edom</w:t>
      </w:r>
      <w:r>
        <w:rPr>
          <w:lang w:val="es-ES_tradnl"/>
        </w:rPr>
        <w:t xml:space="preserve"> (25: 20).  Como en varios otros pasajes, los propósitos divino [undergird] este acontecimiento extraordinario (vea Introducción:</w:t>
      </w:r>
      <w:r>
        <w:rPr>
          <w:i/>
          <w:lang w:val="es-ES_tradnl"/>
        </w:rPr>
        <w:t xml:space="preserve">  10) Actividad Divina).</w:t>
      </w:r>
      <w:r>
        <w:rPr>
          <w:lang w:val="es-ES_tradnl"/>
        </w:rPr>
        <w:t xml:space="preserve">  Dios había determinado que Judá sería derrotada por el pecado de volver a los dioses Edomitas (vea 25: 14,15).</w:t>
      </w:r>
    </w:p>
    <w:p w:rsidR="00093EB6" w:rsidRDefault="00093EB6" w:rsidP="00093EB6">
      <w:pPr>
        <w:tabs>
          <w:tab w:val="left" w:pos="-720"/>
        </w:tabs>
        <w:suppressAutoHyphens/>
        <w:spacing w:line="240" w:lineRule="atLeast"/>
        <w:rPr>
          <w:lang w:val="es-ES_tradnl"/>
        </w:rPr>
      </w:pPr>
      <w:r>
        <w:rPr>
          <w:lang w:val="es-ES_tradnl"/>
        </w:rPr>
        <w:tab/>
        <w:t>Con esta expansión, el Cronista hizo explícito que el infortunio venidero para Judá era el resultado directo de juicio divino.  Su mensaje a los lectores post-exílicos originales era evidente.  Orgullo resultante de éxitos mal habidos sería vengado por Dios.  Solamente éxito en el contexto de humilde servicio a Dios les llevaría a bendiciones adicionales.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Amasías Pierde Batalla contra Joás (25: 21-24)</w:t>
      </w:r>
    </w:p>
    <w:p w:rsidR="00093EB6" w:rsidRDefault="00093EB6" w:rsidP="00093EB6">
      <w:pPr>
        <w:tabs>
          <w:tab w:val="left" w:pos="-720"/>
        </w:tabs>
        <w:suppressAutoHyphens/>
        <w:spacing w:line="240" w:lineRule="atLeast"/>
        <w:rPr>
          <w:lang w:val="es-ES_tradnl"/>
        </w:rPr>
      </w:pPr>
      <w:r>
        <w:rPr>
          <w:lang w:val="es-ES_tradnl"/>
        </w:rPr>
        <w:tab/>
        <w:t xml:space="preserve">Crónicas regresa a seguir el relato de 2 Reyes 14: 11b-14 y describe la manera en el que juicio divino vino contra Amasías.  Las escenas se mueven con gran rapidez, desplegando la derrota absoluta de Judá.  Joás atacó primero (25: 21).  </w:t>
      </w:r>
      <w:r>
        <w:rPr>
          <w:b/>
          <w:lang w:val="es-ES_tradnl"/>
        </w:rPr>
        <w:t>Cada hombre</w:t>
      </w:r>
      <w:r>
        <w:rPr>
          <w:lang w:val="es-ES_tradnl"/>
        </w:rPr>
        <w:t xml:space="preserve"> de Judá </w:t>
      </w:r>
      <w:r>
        <w:rPr>
          <w:b/>
          <w:lang w:val="es-ES_tradnl"/>
        </w:rPr>
        <w:t>huyó a su hogar</w:t>
      </w:r>
      <w:r>
        <w:rPr>
          <w:lang w:val="es-ES_tradnl"/>
        </w:rPr>
        <w:t xml:space="preserve"> (25: 22).  Joás capturó a Amasías (25: 23).  </w:t>
      </w:r>
      <w:r>
        <w:rPr>
          <w:b/>
          <w:lang w:val="es-ES_tradnl"/>
        </w:rPr>
        <w:t>Derribó la muralla de Jerusalén... una sección de aproximadamente seiscientos pies de longitud</w:t>
      </w:r>
      <w:r>
        <w:rPr>
          <w:lang w:val="es-ES_tradnl"/>
        </w:rPr>
        <w:t xml:space="preserve"> (25: 23).  Tomó </w:t>
      </w:r>
      <w:r>
        <w:rPr>
          <w:b/>
          <w:lang w:val="es-ES_tradnl"/>
        </w:rPr>
        <w:t>todo el oro y plata y todos los artículos que encontró en el templo</w:t>
      </w:r>
      <w:r>
        <w:rPr>
          <w:lang w:val="es-ES_tradnl"/>
        </w:rPr>
        <w:t xml:space="preserve"> así como </w:t>
      </w:r>
      <w:r>
        <w:rPr>
          <w:b/>
          <w:lang w:val="es-ES_tradnl"/>
        </w:rPr>
        <w:t>el tesoro del palacio y los rehenes</w:t>
      </w:r>
      <w:r>
        <w:rPr>
          <w:lang w:val="es-ES_tradnl"/>
        </w:rPr>
        <w:t xml:space="preserve"> (25: 24).  Joás infligió destrucción tremenda en la ciudad de David y </w:t>
      </w:r>
      <w:r>
        <w:rPr>
          <w:b/>
          <w:lang w:val="es-ES_tradnl"/>
        </w:rPr>
        <w:t>volvió a Samaria</w:t>
      </w:r>
      <w:r>
        <w:rPr>
          <w:lang w:val="es-ES_tradnl"/>
        </w:rPr>
        <w:t xml:space="preserve"> en seguridad (25: 24).</w:t>
      </w:r>
    </w:p>
    <w:p w:rsidR="00093EB6" w:rsidRDefault="00093EB6" w:rsidP="00093EB6">
      <w:pPr>
        <w:tabs>
          <w:tab w:val="left" w:pos="-720"/>
        </w:tabs>
        <w:suppressAutoHyphens/>
        <w:spacing w:line="240" w:lineRule="atLeast"/>
        <w:rPr>
          <w:lang w:val="es-ES_tradnl"/>
        </w:rPr>
      </w:pPr>
      <w:r>
        <w:rPr>
          <w:lang w:val="es-ES_tradnl"/>
        </w:rPr>
        <w:tab/>
        <w:t>Los detalles extensos de estos acontecimientos hacen la perspectiva del Cronista muy clara.  Nunca antes sufrió Jerusalén tal derrota.  La devoción sin entusiasmo de Amasías a Dios (vea 25: 2) habría traído algo bueno a la nación, pero al final, llevó a un resultado horrible para él y para todo Judá.  Los lectores post-exílicos del Cronista podrían esperar lo mismo en su día, si se negaran a servirle de todo corazón al Señor.</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Cierre del Reino de Amasías (25: 25-28)</w:t>
      </w:r>
    </w:p>
    <w:p w:rsidR="00093EB6" w:rsidRDefault="00093EB6" w:rsidP="00093EB6">
      <w:pPr>
        <w:tabs>
          <w:tab w:val="left" w:pos="-720"/>
        </w:tabs>
        <w:suppressAutoHyphens/>
        <w:spacing w:line="240" w:lineRule="atLeast"/>
        <w:rPr>
          <w:lang w:val="es-ES_tradnl"/>
        </w:rPr>
      </w:pPr>
      <w:r>
        <w:rPr>
          <w:lang w:val="es-ES_tradnl"/>
        </w:rPr>
        <w:tab/>
        <w:t>El Cronista cerró su cuenta del reino de Amasías en su modo usual.  Después de omitir el registro de la muerte de Joás en 2 Reyes 14: 15-16, dependió de 2 Reyes 14: 17-20 para traer el reino de Amasías a su fin.  Este fin consta de dos informes acerca de su muerte y entierro (25: 25, 27-28) que marca una referencia a otras fuentes (25: 26).</w:t>
      </w:r>
    </w:p>
    <w:p w:rsidR="00093EB6" w:rsidRDefault="00093EB6" w:rsidP="00093EB6">
      <w:pPr>
        <w:tabs>
          <w:tab w:val="left" w:pos="-720"/>
        </w:tabs>
        <w:suppressAutoHyphens/>
        <w:spacing w:line="240" w:lineRule="atLeast"/>
        <w:rPr>
          <w:lang w:val="es-ES_tradnl"/>
        </w:rPr>
      </w:pPr>
      <w:r>
        <w:rPr>
          <w:lang w:val="es-ES_tradnl"/>
        </w:rPr>
        <w:tab/>
        <w:t xml:space="preserve">El aspecto más significativo de estos versículos es la adición del Cronista en 25: 27 (// 2 Reyes 14: 19).  Agregó que la conspiración que condujo a la muerte de Amasías </w:t>
      </w:r>
      <w:r>
        <w:rPr>
          <w:lang w:val="es-ES_tradnl"/>
        </w:rPr>
        <w:lastRenderedPageBreak/>
        <w:t xml:space="preserve">empezó en </w:t>
      </w:r>
      <w:r>
        <w:rPr>
          <w:b/>
          <w:lang w:val="es-ES_tradnl"/>
        </w:rPr>
        <w:t>el momento en que Amasías se alejó de seguir el Señor</w:t>
      </w:r>
      <w:r>
        <w:rPr>
          <w:lang w:val="es-ES_tradnl"/>
        </w:rPr>
        <w:t xml:space="preserve"> (25: 27).  Así como su padre Joás, la apostasía de Amasías fue la causa de una conspiración que eventualmente llevó a su muerte (vea 24: 25).  Al agregar estas palabras, el Cronista dejó claro que la muerte innoble de Amasías fue también el resultado de juicio divino.  Después de la muerte de Joás (24: 25), Amasías huyó por su vida a Laquis, pero le juicio divino era seguro y los asesinos </w:t>
      </w:r>
      <w:r>
        <w:rPr>
          <w:b/>
          <w:lang w:val="es-ES_tradnl"/>
        </w:rPr>
        <w:t>lo mataron allí</w:t>
      </w:r>
      <w:r>
        <w:rPr>
          <w:lang w:val="es-ES_tradnl"/>
        </w:rPr>
        <w:t xml:space="preserve"> (25: 27).  No obstante, fiel a sus archivos históricos y su avalúo anterior del rey (vea 25: 2), el Cronista admitió que Amasías fue sepultado con sus padres en la ciudad de Judá (25: 28), un honor denegado a su padre, Joás (vea Introducción:</w:t>
      </w:r>
      <w:r>
        <w:rPr>
          <w:i/>
          <w:lang w:val="es-ES_tradnl"/>
        </w:rPr>
        <w:t xml:space="preserve">  28) Curación y Vida Larga/ Enfermedad y Muerte).</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Reino de Usías (26: 1-23)</w:t>
      </w:r>
    </w:p>
    <w:p w:rsidR="00093EB6" w:rsidRDefault="00093EB6" w:rsidP="00093EB6">
      <w:pPr>
        <w:tabs>
          <w:tab w:val="left" w:pos="-720"/>
        </w:tabs>
        <w:suppressAutoHyphens/>
        <w:spacing w:line="240" w:lineRule="atLeast"/>
        <w:rPr>
          <w:lang w:val="es-ES_tradnl"/>
        </w:rPr>
      </w:pPr>
      <w:r>
        <w:rPr>
          <w:lang w:val="es-ES_tradnl"/>
        </w:rPr>
        <w:tab/>
        <w:t>El Cronista se movió a Usías, hijo de Amasías (792/ 91- 740/ 39 A. C.).  El reino de Usías proporcionó a sus lectores otro ejemplo de un rey Judío cuya vida, como la de Amasías antes de él, se dividió en años de bendición y de juicio debido a devoción sin entusiasmo.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26: 1-23 con 2 Reyes 14: 21-15: 7</w:t>
      </w:r>
    </w:p>
    <w:p w:rsidR="00093EB6" w:rsidRDefault="00093EB6" w:rsidP="00093EB6">
      <w:pPr>
        <w:tabs>
          <w:tab w:val="left" w:pos="-720"/>
        </w:tabs>
        <w:suppressAutoHyphens/>
        <w:spacing w:line="240" w:lineRule="atLeast"/>
        <w:rPr>
          <w:lang w:val="es-ES_tradnl"/>
        </w:rPr>
      </w:pPr>
      <w:r>
        <w:rPr>
          <w:lang w:val="es-ES_tradnl"/>
        </w:rPr>
        <w:tab/>
        <w:t>El Cronista incluyó la mayor parte del reino de Usías en Reyes dentro de su relato (vea figura 45).  Varias diferencias estilísticas insignificantes aparecen, pero el Cronista también varió su relato en gran medida para ajustarse a su doctrina de bendición y juicio divinos (vea Introducción:</w:t>
      </w:r>
      <w:r>
        <w:rPr>
          <w:i/>
          <w:lang w:val="es-ES_tradnl"/>
        </w:rPr>
        <w:t xml:space="preserve"> 10-27) Bendición Divina y Juicio).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 Crónicas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26: 1-2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26: 3-4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26: 5-15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26: 16-21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26: 22-23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Apertura del Reino de Usías (A)</w:t>
      </w:r>
    </w:p>
    <w:p w:rsidR="00093EB6" w:rsidRDefault="00093EB6" w:rsidP="00093EB6">
      <w:pPr>
        <w:tabs>
          <w:tab w:val="left" w:pos="-720"/>
        </w:tabs>
        <w:suppressAutoHyphens/>
        <w:spacing w:line="240" w:lineRule="atLeast"/>
        <w:rPr>
          <w:lang w:val="es-ES_tradnl"/>
        </w:rPr>
      </w:pPr>
      <w:r>
        <w:rPr>
          <w:lang w:val="es-ES_tradnl"/>
        </w:rPr>
        <w:tab/>
        <w:t xml:space="preserve"> (estrechamente paralelo)</w:t>
      </w:r>
    </w:p>
    <w:p w:rsidR="00093EB6" w:rsidRDefault="00093EB6" w:rsidP="00093EB6">
      <w:pPr>
        <w:tabs>
          <w:tab w:val="left" w:pos="-720"/>
        </w:tabs>
        <w:suppressAutoHyphens/>
        <w:spacing w:line="240" w:lineRule="atLeast"/>
        <w:rPr>
          <w:lang w:val="es-ES_tradnl"/>
        </w:rPr>
      </w:pPr>
      <w:r>
        <w:rPr>
          <w:lang w:val="es-ES_tradnl"/>
        </w:rPr>
        <w:tab/>
        <w:t>Acontecimientos en el Norte</w:t>
      </w:r>
    </w:p>
    <w:p w:rsidR="00093EB6" w:rsidRDefault="00093EB6" w:rsidP="00093EB6">
      <w:pPr>
        <w:tabs>
          <w:tab w:val="left" w:pos="-720"/>
        </w:tabs>
        <w:suppressAutoHyphens/>
        <w:spacing w:line="240" w:lineRule="atLeast"/>
        <w:rPr>
          <w:lang w:val="es-ES_tradnl"/>
        </w:rPr>
      </w:pPr>
      <w:r>
        <w:rPr>
          <w:lang w:val="es-ES_tradnl"/>
        </w:rPr>
        <w:tab/>
        <w:t xml:space="preserve"> (omitido)</w:t>
      </w:r>
    </w:p>
    <w:p w:rsidR="00093EB6" w:rsidRDefault="00093EB6" w:rsidP="00093EB6">
      <w:pPr>
        <w:tabs>
          <w:tab w:val="left" w:pos="-720"/>
        </w:tabs>
        <w:suppressAutoHyphens/>
        <w:spacing w:line="240" w:lineRule="atLeast"/>
        <w:rPr>
          <w:lang w:val="es-ES_tradnl"/>
        </w:rPr>
      </w:pPr>
      <w:r>
        <w:rPr>
          <w:lang w:val="es-ES_tradnl"/>
        </w:rPr>
        <w:tab/>
        <w:t>Apertura del Reino de Usías (B)</w:t>
      </w:r>
    </w:p>
    <w:p w:rsidR="00093EB6" w:rsidRDefault="00093EB6" w:rsidP="00093EB6">
      <w:pPr>
        <w:tabs>
          <w:tab w:val="left" w:pos="-720"/>
        </w:tabs>
        <w:suppressAutoHyphens/>
        <w:spacing w:line="240" w:lineRule="atLeast"/>
        <w:rPr>
          <w:lang w:val="es-ES_tradnl"/>
        </w:rPr>
      </w:pPr>
      <w:r>
        <w:rPr>
          <w:lang w:val="es-ES_tradnl"/>
        </w:rPr>
        <w:tab/>
        <w:t xml:space="preserve"> (estrechamente paralelo)</w:t>
      </w:r>
    </w:p>
    <w:p w:rsidR="00093EB6" w:rsidRDefault="00093EB6" w:rsidP="00093EB6">
      <w:pPr>
        <w:tabs>
          <w:tab w:val="left" w:pos="-720"/>
        </w:tabs>
        <w:suppressAutoHyphens/>
        <w:spacing w:line="240" w:lineRule="atLeast"/>
        <w:rPr>
          <w:lang w:val="es-ES_tradnl"/>
        </w:rPr>
      </w:pPr>
      <w:r>
        <w:rPr>
          <w:lang w:val="es-ES_tradnl"/>
        </w:rPr>
        <w:tab/>
        <w:t>La Fidelidad de Usías y sus Bendiciones</w:t>
      </w:r>
    </w:p>
    <w:p w:rsidR="00093EB6" w:rsidRDefault="00093EB6" w:rsidP="00093EB6">
      <w:pPr>
        <w:tabs>
          <w:tab w:val="left" w:pos="-720"/>
        </w:tabs>
        <w:suppressAutoHyphens/>
        <w:spacing w:line="240" w:lineRule="atLeast"/>
        <w:rPr>
          <w:lang w:val="es-ES_tradnl"/>
        </w:rPr>
      </w:pPr>
      <w:r>
        <w:rPr>
          <w:lang w:val="es-ES_tradnl"/>
        </w:rPr>
        <w:tab/>
        <w:t xml:space="preserve"> (agregado)</w:t>
      </w:r>
    </w:p>
    <w:p w:rsidR="00093EB6" w:rsidRDefault="00093EB6" w:rsidP="00093EB6">
      <w:pPr>
        <w:tabs>
          <w:tab w:val="left" w:pos="-720"/>
        </w:tabs>
        <w:suppressAutoHyphens/>
        <w:spacing w:line="240" w:lineRule="atLeast"/>
        <w:rPr>
          <w:lang w:val="es-ES_tradnl"/>
        </w:rPr>
      </w:pPr>
      <w:r>
        <w:rPr>
          <w:lang w:val="es-ES_tradnl"/>
        </w:rPr>
        <w:tab/>
        <w:t>La Infidelidad de Usías y sus Maldiciones</w:t>
      </w:r>
    </w:p>
    <w:p w:rsidR="00093EB6" w:rsidRDefault="00093EB6" w:rsidP="00093EB6">
      <w:pPr>
        <w:tabs>
          <w:tab w:val="left" w:pos="-720"/>
        </w:tabs>
        <w:suppressAutoHyphens/>
        <w:spacing w:line="240" w:lineRule="atLeast"/>
        <w:rPr>
          <w:lang w:val="es-ES_tradnl"/>
        </w:rPr>
      </w:pPr>
      <w:r>
        <w:rPr>
          <w:lang w:val="es-ES_tradnl"/>
        </w:rPr>
        <w:lastRenderedPageBreak/>
        <w:tab/>
        <w:t xml:space="preserve"> (grandemente extendido)</w:t>
      </w:r>
    </w:p>
    <w:p w:rsidR="00093EB6" w:rsidRDefault="00093EB6" w:rsidP="00093EB6">
      <w:pPr>
        <w:tabs>
          <w:tab w:val="left" w:pos="-720"/>
        </w:tabs>
        <w:suppressAutoHyphens/>
        <w:spacing w:line="240" w:lineRule="atLeast"/>
        <w:rPr>
          <w:lang w:val="es-ES_tradnl"/>
        </w:rPr>
      </w:pPr>
      <w:r>
        <w:rPr>
          <w:lang w:val="es-ES_tradnl"/>
        </w:rPr>
        <w:tab/>
        <w:t>Cierre del Reino de Usías</w:t>
      </w:r>
    </w:p>
    <w:p w:rsidR="00093EB6" w:rsidRDefault="00093EB6" w:rsidP="00093EB6">
      <w:pPr>
        <w:tabs>
          <w:tab w:val="left" w:pos="-720"/>
        </w:tabs>
        <w:suppressAutoHyphens/>
        <w:spacing w:line="240" w:lineRule="atLeast"/>
        <w:rPr>
          <w:lang w:val="es-ES_tradnl"/>
        </w:rPr>
      </w:pPr>
      <w:r>
        <w:rPr>
          <w:lang w:val="es-ES_tradnl"/>
        </w:rPr>
        <w:tab/>
        <w:t xml:space="preserve"> (paralelo)</w:t>
      </w:r>
    </w:p>
    <w:p w:rsidR="00093EB6" w:rsidRDefault="00093EB6" w:rsidP="00093EB6">
      <w:pPr>
        <w:tabs>
          <w:tab w:val="left" w:pos="-720"/>
        </w:tabs>
        <w:suppressAutoHyphens/>
        <w:spacing w:line="240" w:lineRule="atLeast"/>
        <w:jc w:val="center"/>
        <w:rPr>
          <w:lang w:val="es-ES_tradnl"/>
        </w:rPr>
      </w:pPr>
      <w:r>
        <w:rPr>
          <w:lang w:val="es-ES_tradnl"/>
        </w:rPr>
        <w:t>2 Reyes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14: 21-22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14: 23-15: 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15: 2-3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15: 4-5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15: 6-7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Comparación de 2 Crónicas 26: 1-23 con 2 Reyes 14: 21-15: 7 (figura 45)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Primero, la diferencia más obvia a gran escala entre Reyes y Crónicas es la omisión de 2 Reyes 14: 23-15: 1. En su manera usual, el Cronista omitió este material porque enfocó en acontecimientos en el Israel norteño.  Aquí como en otras partes, él sólo tocó en el reino norteño cuando estuvo en contacto con Judá.</w:t>
      </w:r>
    </w:p>
    <w:p w:rsidR="00093EB6" w:rsidRDefault="00093EB6" w:rsidP="00093EB6">
      <w:pPr>
        <w:tabs>
          <w:tab w:val="left" w:pos="-720"/>
        </w:tabs>
        <w:suppressAutoHyphens/>
        <w:spacing w:line="240" w:lineRule="atLeast"/>
        <w:rPr>
          <w:lang w:val="es-ES_tradnl"/>
        </w:rPr>
      </w:pPr>
      <w:r>
        <w:rPr>
          <w:lang w:val="es-ES_tradnl"/>
        </w:rPr>
        <w:tab/>
        <w:t>Segundo, se debe decir algo acerca del nombre de este rey.  El texto hebreo de Reyes lo llama "Azarías" (vea 2 Reyes 15: 1,6,7,8,17,23,27).  El Cronista le designó como Usías en todo este capítulo.   "Usías" aparece aquí y en Isaías 1: 1; Oseas 1: 1; Amós 1: 1; Zacarías 14: 5; 2 Reyes 15: 13,30,32,34.  No obstante, el Cronista mismo usó el nombre Azarías en 1 Crónicas 3: 12.  Es probable que ese nombre se le dio al rey al nacer y el otro al tiempo de su entronización.  Además, el Cronista podría haber usado "Usías" consecuentemente en este capítulo para distinguirlo del sacerdote Azarías que también aparece en este capítulo (vea 26: 17,20).</w:t>
      </w:r>
    </w:p>
    <w:p w:rsidR="00093EB6" w:rsidRDefault="00093EB6" w:rsidP="00093EB6">
      <w:pPr>
        <w:tabs>
          <w:tab w:val="left" w:pos="-720"/>
        </w:tabs>
        <w:suppressAutoHyphens/>
        <w:spacing w:line="240" w:lineRule="atLeast"/>
        <w:rPr>
          <w:lang w:val="es-ES_tradnl"/>
        </w:rPr>
      </w:pPr>
      <w:r>
        <w:rPr>
          <w:lang w:val="es-ES_tradnl"/>
        </w:rPr>
        <w:tab/>
        <w:t>Tercero, el Cronista agregó mucho material al relato de Reyes.  Reyes le da sólo nueve versículos a la vida de Usías (2 Reyes 14: 21-22; 15: 1-7).  El registro del Cronista consta de veinte y tres versículos.  Dos adiciones grandes aparecen.  1) El Cronista agregó 26: 5-15 para ilustrar cómo Usías recibió bendiciones divinas durante sus primeros años.  2) Amplió 2 Reyes 15: 5// 26: 21 para revelar el fracaso del rey que llevó a su severa enfermedad de la piel (26: 16-20).  Ambas adiciones eran necesarias para moldear el reino de Usías entre años de bendición y de juicio.</w:t>
      </w:r>
    </w:p>
    <w:p w:rsidR="00093EB6" w:rsidRDefault="00093EB6" w:rsidP="00093EB6">
      <w:pPr>
        <w:tabs>
          <w:tab w:val="left" w:pos="-720"/>
        </w:tabs>
        <w:suppressAutoHyphens/>
        <w:spacing w:line="240" w:lineRule="atLeast"/>
        <w:rPr>
          <w:lang w:val="es-ES_tradnl"/>
        </w:rPr>
      </w:pPr>
      <w:r>
        <w:rPr>
          <w:lang w:val="es-ES_tradnl"/>
        </w:rPr>
        <w:tab/>
        <w:t>Cuarto, el Cronista omitió la mención de altares que prevalecían en los primeros años de Usías para reforzar su división del reino del rey en un período de fidelidad e infidelidad (2 Reyes 15: 4).</w:t>
      </w:r>
    </w:p>
    <w:p w:rsidR="00093EB6" w:rsidRDefault="00093EB6" w:rsidP="00093EB6">
      <w:pPr>
        <w:tabs>
          <w:tab w:val="left" w:pos="-720"/>
        </w:tabs>
        <w:suppressAutoHyphens/>
        <w:spacing w:line="240" w:lineRule="atLeast"/>
        <w:rPr>
          <w:lang w:val="es-ES_tradnl"/>
        </w:rPr>
      </w:pPr>
      <w:r>
        <w:rPr>
          <w:lang w:val="es-ES_tradnl"/>
        </w:rPr>
        <w:lastRenderedPageBreak/>
        <w:tab/>
        <w:t>Quinto, el Cronista cambió de fuentes reales (2 Reyes 15: 6) a una fuente profética (26: 22).  Con toda probabilidad, ésta era su principal fuente del material que agregó al reino de Usías.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26: 1-23</w:t>
      </w:r>
    </w:p>
    <w:p w:rsidR="00093EB6" w:rsidRDefault="00093EB6" w:rsidP="00093EB6">
      <w:pPr>
        <w:tabs>
          <w:tab w:val="left" w:pos="-720"/>
        </w:tabs>
        <w:suppressAutoHyphens/>
        <w:spacing w:line="240" w:lineRule="atLeast"/>
        <w:rPr>
          <w:lang w:val="es-ES_tradnl"/>
        </w:rPr>
      </w:pPr>
      <w:r>
        <w:rPr>
          <w:lang w:val="es-ES_tradnl"/>
        </w:rPr>
        <w:tab/>
        <w:t>El Cronista formó su relato de manera que lo dividió en cuatro secciones simétricas (vea figura 46).</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t>Apertura del Reino de Usías (26: 1-5)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t>La Fidelidad y Bendición de Usías (26: 6-15)</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Las Victorias Militares de Usías (26: 6-8)</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Los Éxitos Domésticos de Usías (26: 9-10)</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La Fuerza Militar de Usías (26: 11-15)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t>La Infidelidad y Maldición de Usías (26: 16-21)</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Usías poderoso Entra al Templo (26: 16)</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Sacerdotes Siguen a Usías al Templo (26: 17)</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Confrontación Entre sacerdotes y Usías (26: 18-19)</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Sacerdotes Escoltan a Usías Fuera del Templo (26: 20)</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Usías impotente es expulsado del Templo (26: 21)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Cierre del Reino de Usías (26: 22-23)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Bosquejo de 2 Crónicas 26: 1-23 (figura 46)</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El reino de Usías empieza con un resumen de cómo advino al poder y algunos comentarios generales sobre su reino (26: 1-5).  Este material se balancea con contraste llamativo con el cierre de su relato acerca de sus últimos días (26: 22-23).  El cuerpo del registro del Cronista se divide también en dos secciones contrastantes.  Informes de los éxitos de Usías debido a fidelidad (26: 6-15) son seguidos por un acontecimiento de infidelidad flagrante y maldición divina (26: 16-21).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Apertura del Reino de Usías (26: 1-5)</w:t>
      </w:r>
    </w:p>
    <w:p w:rsidR="00093EB6" w:rsidRDefault="00093EB6" w:rsidP="00093EB6">
      <w:pPr>
        <w:tabs>
          <w:tab w:val="left" w:pos="-720"/>
        </w:tabs>
        <w:suppressAutoHyphens/>
        <w:spacing w:line="240" w:lineRule="atLeast"/>
        <w:rPr>
          <w:lang w:val="es-ES_tradnl"/>
        </w:rPr>
      </w:pPr>
      <w:r>
        <w:rPr>
          <w:lang w:val="es-ES_tradnl"/>
        </w:rPr>
        <w:tab/>
        <w:t>El Cronista empezó su registro con notas introductorias en el ascenso del rey al poder e información general sobre su reino.  Su apertura sigue 2 Reyes 14: 21-22 y 15: 2-3 estrechamente, pero omite a 2 Reyes 14: 23-15: 1, que trata de acontecimientos en el Norte.  Este tipo de omisión es normal por el Cronista (</w:t>
      </w:r>
      <w:r>
        <w:rPr>
          <w:i/>
          <w:lang w:val="es-ES_tradnl"/>
        </w:rPr>
        <w:t>vea Introducción: 2) Israel Norteño</w:t>
      </w:r>
      <w:r>
        <w:rPr>
          <w:lang w:val="es-ES_tradnl"/>
        </w:rPr>
        <w:t>), pero aquí causó que el Cronista mencionara dos veces en proximidad estrecha que Usías tenía dieciséis años cuando subió al poder (26: 1,3).</w:t>
      </w:r>
    </w:p>
    <w:p w:rsidR="00093EB6" w:rsidRDefault="00093EB6" w:rsidP="00093EB6">
      <w:pPr>
        <w:tabs>
          <w:tab w:val="left" w:pos="-720"/>
        </w:tabs>
        <w:suppressAutoHyphens/>
        <w:spacing w:line="240" w:lineRule="atLeast"/>
        <w:rPr>
          <w:lang w:val="es-ES_tradnl"/>
        </w:rPr>
      </w:pPr>
      <w:r>
        <w:rPr>
          <w:lang w:val="es-ES_tradnl"/>
        </w:rPr>
        <w:tab/>
        <w:t xml:space="preserve">La formula de apertura </w:t>
      </w:r>
      <w:r>
        <w:rPr>
          <w:b/>
          <w:lang w:val="es-ES_tradnl"/>
        </w:rPr>
        <w:t>todo el pueblo de Judá tomó a Usías</w:t>
      </w:r>
      <w:r>
        <w:rPr>
          <w:lang w:val="es-ES_tradnl"/>
        </w:rPr>
        <w:t xml:space="preserve"> (26: 1) es una manera rara para describir el ascenso de un rey.  Indicaría que la demanda popular trajo a Usías al poder mientras su padre estaba en cautiverio en Samaria (vea 25: 23-24).  Para otras situaciones en que transiciones de poder similares se produjeron, vea 22: 1; 23: 20-21; 33: 25; 36: 1. Cualquiera que fuese el caso, Usías compartió el poder con Amasías de 792/ 1 A. C. a 767 A. C.  Entonces reinó como único regente hasta que su hijo Jotam, gobernó junto a él por los últimos diez años de su vida (750-740/ 39 A. C.).</w:t>
      </w:r>
    </w:p>
    <w:p w:rsidR="00093EB6" w:rsidRDefault="00093EB6" w:rsidP="00093EB6">
      <w:pPr>
        <w:tabs>
          <w:tab w:val="left" w:pos="-720"/>
        </w:tabs>
        <w:suppressAutoHyphens/>
        <w:spacing w:line="240" w:lineRule="atLeast"/>
        <w:rPr>
          <w:lang w:val="es-ES_tradnl"/>
        </w:rPr>
      </w:pPr>
      <w:r>
        <w:rPr>
          <w:lang w:val="es-ES_tradnl"/>
        </w:rPr>
        <w:lastRenderedPageBreak/>
        <w:tab/>
        <w:t xml:space="preserve">La nota de apertura en el reino de Usías destaca varios rasgos positivos.  1) </w:t>
      </w:r>
      <w:r>
        <w:rPr>
          <w:b/>
          <w:lang w:val="es-ES_tradnl"/>
        </w:rPr>
        <w:t>reconstruyó Elat... después de que Amasías descansó</w:t>
      </w:r>
      <w:r>
        <w:rPr>
          <w:lang w:val="es-ES_tradnl"/>
        </w:rPr>
        <w:t xml:space="preserve"> (26: 2).  Elat era una ciudad portuaria importante en territorio Edomita que Salomón había tomado por su reino (vea 8: 17-18// 1 Reyes 9: 26-28) y Joram había perdido (vea 21: 8-10).  Amasías sometió a los edomitas (vea 25: 11-12), pero Usías reconstruyó el puerto.  La apertura de este puerto del mar era una dimensión muy positiva del reino de Usías.  Para un resumen del envolvimiento de Judá con Edom, vea comentarios en 25: 5a.  2) Usías disfrutó uno de los reinos más largos de los reyes de Judá, cincuenta y dos años (26: 3; compare con Manasés 33: 1).  3) En términos generales, se nota a Usías como uno que </w:t>
      </w:r>
      <w:r>
        <w:rPr>
          <w:b/>
          <w:lang w:val="es-ES_tradnl"/>
        </w:rPr>
        <w:t>hizo lo correcto a los ojos del Señor</w:t>
      </w:r>
      <w:r>
        <w:rPr>
          <w:lang w:val="es-ES_tradnl"/>
        </w:rPr>
        <w:t xml:space="preserve"> (26: 4).  Esta descripción aparece en las notas introductorias acerca de varios reyes (vea 14: 2; 20: 32; 24: 2; 25: 2; 26: 4; 27: 2; 29: 2; 34: 2). También caracterizó otro reyes como haber hecho </w:t>
      </w:r>
      <w:r>
        <w:rPr>
          <w:b/>
          <w:lang w:val="es-ES_tradnl"/>
        </w:rPr>
        <w:t>lo malo a los ojos del Señor</w:t>
      </w:r>
      <w:r>
        <w:rPr>
          <w:lang w:val="es-ES_tradnl"/>
        </w:rPr>
        <w:t xml:space="preserve"> (21: 6; 22: 4; 28: 1; 29: 6; 33: 2,6,22; 36: 5; 36: 9,12). Se deben tomar estas representaciones como generales, no categóricos.  En este caso sin embargo, el Cronista también copió de Reyes la calificación de que Usías hizo lo correcto, </w:t>
      </w:r>
      <w:r>
        <w:rPr>
          <w:b/>
          <w:lang w:val="es-ES_tradnl"/>
        </w:rPr>
        <w:t>así como su padre Amasías lo había hecho</w:t>
      </w:r>
      <w:r>
        <w:rPr>
          <w:lang w:val="es-ES_tradnl"/>
        </w:rPr>
        <w:t xml:space="preserve"> (26: 4// 2 Reyes 15: 3).  Se entiende esta calificación fácilmente en el libro de Reyes porque el escritor de Reyes apenas mencionó los pecados de Amasías y Usías.  El Cronista, sin embargo, insistió que Amasías hacía lo correcto, pero no de todo corazón (25: 2).  En esta luz, la comparación de Usías con Amasías en Crónicas implicó que el anterior tuvo similar devoción sin entusiasmo también.  El versículo que sigue apoya esta evaluación de Usías.  (Para la importancia de la madre del rey, vea comentarios en 13: 2.)</w:t>
      </w:r>
    </w:p>
    <w:p w:rsidR="00093EB6" w:rsidRDefault="00093EB6" w:rsidP="00093EB6">
      <w:pPr>
        <w:tabs>
          <w:tab w:val="left" w:pos="-720"/>
        </w:tabs>
        <w:suppressAutoHyphens/>
        <w:spacing w:line="240" w:lineRule="atLeast"/>
        <w:rPr>
          <w:lang w:val="es-ES_tradnl"/>
        </w:rPr>
      </w:pPr>
      <w:r>
        <w:rPr>
          <w:lang w:val="es-ES_tradnl"/>
        </w:rPr>
        <w:tab/>
        <w:t>El Cronista empezó su primera adición al reino de Usías con una explicación de su comparación con Amasías. Usías buscó a Dios (26: 5).  En la teología del Cronista, esta terminología se refirió a una de las demostraciones más importantes de fe.   "Buscar" al Señor era consagrarse al hallazgo de la bendición de Dios, sobre todo a hallar consejo y ayuda en tiempos de problemas (vea Introducción:</w:t>
      </w:r>
      <w:r>
        <w:rPr>
          <w:i/>
          <w:lang w:val="es-ES_tradnl"/>
        </w:rPr>
        <w:t xml:space="preserve">  19) Buscar).</w:t>
      </w:r>
      <w:r>
        <w:rPr>
          <w:lang w:val="es-ES_tradnl"/>
        </w:rPr>
        <w:t xml:space="preserve"> No obstante, el Cronista también dijo rápidamente que Usías buscó a Dios sólo durante la vida de Zacarías, quien le instruyó en el temor de Dios (26: 5).  La identidad de este Zacarías es incierta.  Es posible que era un testigo del profeta Isaías (vea Isaías 8: 1), pero no se puede establecer esta identificación firmemente. Cualquiera que fuese el caso, el paralelo a la influencia de Joiadá sobre Joás no nos debe extrañar (vea 24: 2).  Usías buscó al Señor sólo bajo la tutela de Zacarías (26: 5).  Esta alusión al reino de Joás preparó a los lectores del Cronista para esperar que Usías fuese muy igual a Joás.  Su fidelidad fue seguida por infidelidad severa.</w:t>
      </w:r>
    </w:p>
    <w:p w:rsidR="00093EB6" w:rsidRDefault="00093EB6" w:rsidP="00093EB6">
      <w:pPr>
        <w:tabs>
          <w:tab w:val="left" w:pos="-720"/>
        </w:tabs>
        <w:suppressAutoHyphens/>
        <w:spacing w:line="240" w:lineRule="atLeast"/>
        <w:rPr>
          <w:lang w:val="es-ES_tradnl"/>
        </w:rPr>
      </w:pPr>
      <w:r>
        <w:rPr>
          <w:lang w:val="es-ES_tradnl"/>
        </w:rPr>
        <w:tab/>
        <w:t>En estos versículos de apertura, el Cronista prefiguró su propósito al registrar el reino de Usías.  Usías era virtuoso sólo bajo la influencia de otro. Así el Cronista llamó la atención de su lectores a la necesidad de fidelidad perdurable proveniente de devoción de todo corazón, en lugar de mera obediencia temporal causada por influencias externas.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Fidelidad de Usías y su Bendición (26: 6-15)</w:t>
      </w:r>
    </w:p>
    <w:p w:rsidR="00093EB6" w:rsidRDefault="00093EB6" w:rsidP="00093EB6">
      <w:pPr>
        <w:tabs>
          <w:tab w:val="left" w:pos="-720"/>
        </w:tabs>
        <w:suppressAutoHyphens/>
        <w:spacing w:line="240" w:lineRule="atLeast"/>
        <w:rPr>
          <w:lang w:val="es-ES_tradnl"/>
        </w:rPr>
      </w:pPr>
      <w:r>
        <w:rPr>
          <w:lang w:val="es-ES_tradnl"/>
        </w:rPr>
        <w:tab/>
        <w:t>Tras haber introducido sus lectores a Usías, el Cronista hizo una adición substancial enfoca en la fidelidad del rey y bendiciones resultantes.  A pesar de su calificación de la fidelidad de Usías, el Cronista informó acerca de los beneficios que vinieron al rey durante los años de la influencia de Zacarías.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lastRenderedPageBreak/>
        <w:t>Estructura de 26: 6-15</w:t>
      </w:r>
    </w:p>
    <w:p w:rsidR="00093EB6" w:rsidRDefault="00093EB6" w:rsidP="00093EB6">
      <w:pPr>
        <w:tabs>
          <w:tab w:val="left" w:pos="-720"/>
        </w:tabs>
        <w:suppressAutoHyphens/>
        <w:spacing w:line="240" w:lineRule="atLeast"/>
        <w:rPr>
          <w:lang w:val="es-ES_tradnl"/>
        </w:rPr>
      </w:pPr>
      <w:r>
        <w:rPr>
          <w:lang w:val="es-ES_tradnl"/>
        </w:rPr>
        <w:tab/>
        <w:t xml:space="preserve">Esta cuenta se divide en tres partes (vea figura 46).  La primera y última secciones (26: 6-8, 11-15) forman una inclusión que forma este material.  Ambas porciones tratan del asunto de fuerza militar y terminología similar aparece en ambas porciones. Las victorias del rey vinieron porque </w:t>
      </w:r>
      <w:r>
        <w:rPr>
          <w:b/>
          <w:lang w:val="es-ES_tradnl"/>
        </w:rPr>
        <w:t>Dios le ayudó</w:t>
      </w:r>
      <w:r>
        <w:rPr>
          <w:lang w:val="es-ES_tradnl"/>
        </w:rPr>
        <w:t xml:space="preserve"> (26: 7) y el resultado era que </w:t>
      </w:r>
      <w:r>
        <w:rPr>
          <w:b/>
          <w:lang w:val="es-ES_tradnl"/>
        </w:rPr>
        <w:t>su fama se extendió</w:t>
      </w:r>
      <w:r>
        <w:rPr>
          <w:lang w:val="es-ES_tradnl"/>
        </w:rPr>
        <w:t xml:space="preserve"> (26: 8).  Semejantemente, la fuerza militar de Usías hizo que su fama se extendiera porque </w:t>
      </w:r>
      <w:r>
        <w:rPr>
          <w:b/>
          <w:lang w:val="es-ES_tradnl"/>
        </w:rPr>
        <w:t>fue ayudado grandemente por Dios</w:t>
      </w:r>
      <w:r>
        <w:rPr>
          <w:lang w:val="es-ES_tradnl"/>
        </w:rPr>
        <w:t xml:space="preserve"> (26: 15).  Más allá de esto, 26: 8 declara que el rey </w:t>
      </w:r>
      <w:r>
        <w:rPr>
          <w:b/>
          <w:lang w:val="es-ES_tradnl"/>
        </w:rPr>
        <w:t>se había vuelto muy poderoso</w:t>
      </w:r>
      <w:r>
        <w:rPr>
          <w:lang w:val="es-ES_tradnl"/>
        </w:rPr>
        <w:t xml:space="preserve"> y 26: 15 menciona que </w:t>
      </w:r>
      <w:r>
        <w:rPr>
          <w:b/>
          <w:lang w:val="es-ES_tradnl"/>
        </w:rPr>
        <w:t>se volvió muy poderoso</w:t>
      </w:r>
      <w:r>
        <w:rPr>
          <w:lang w:val="es-ES_tradnl"/>
        </w:rPr>
        <w:t>.  La sección media (26: 9-10) se enfoca en las mejoras domésticas que Usías hizo durante este tiempo.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Las Victorias Militares de Usías (26: 6-8)</w:t>
      </w:r>
    </w:p>
    <w:p w:rsidR="00093EB6" w:rsidRDefault="00093EB6" w:rsidP="00093EB6">
      <w:pPr>
        <w:tabs>
          <w:tab w:val="left" w:pos="-720"/>
        </w:tabs>
        <w:suppressAutoHyphens/>
        <w:spacing w:line="240" w:lineRule="atLeast"/>
        <w:rPr>
          <w:lang w:val="es-ES_tradnl"/>
        </w:rPr>
      </w:pPr>
      <w:r>
        <w:rPr>
          <w:lang w:val="es-ES_tradnl"/>
        </w:rPr>
        <w:tab/>
        <w:t xml:space="preserve">  Los primeros informes de las bendiciones de Usías tienen que ver con victorias sobre enemigos.  El Cronista frecuentemente se refería a la derrota de enemigos como demostración de favor divino (vea Introducción:</w:t>
      </w:r>
      <w:r>
        <w:rPr>
          <w:i/>
          <w:lang w:val="es-ES_tradnl"/>
        </w:rPr>
        <w:t xml:space="preserve">  23) Victoria y Derrota).</w:t>
      </w:r>
      <w:r>
        <w:rPr>
          <w:lang w:val="es-ES_tradnl"/>
        </w:rPr>
        <w:t xml:space="preserve">  Aquí describió los éxitos de Usías de modo que enfatizaran la magnificencia de esta bendición. Mencionó victorias sobre </w:t>
      </w:r>
      <w:r>
        <w:rPr>
          <w:b/>
          <w:lang w:val="es-ES_tradnl"/>
        </w:rPr>
        <w:t>Filisteos</w:t>
      </w:r>
      <w:r>
        <w:rPr>
          <w:lang w:val="es-ES_tradnl"/>
        </w:rPr>
        <w:t xml:space="preserve"> (26: 6,7), </w:t>
      </w:r>
      <w:r>
        <w:rPr>
          <w:b/>
          <w:lang w:val="es-ES_tradnl"/>
        </w:rPr>
        <w:t>árabes</w:t>
      </w:r>
      <w:r>
        <w:rPr>
          <w:lang w:val="es-ES_tradnl"/>
        </w:rPr>
        <w:t xml:space="preserve"> (26: 7), </w:t>
      </w:r>
      <w:r>
        <w:rPr>
          <w:b/>
          <w:lang w:val="es-ES_tradnl"/>
        </w:rPr>
        <w:t>Meunitas</w:t>
      </w:r>
      <w:r>
        <w:rPr>
          <w:lang w:val="es-ES_tradnl"/>
        </w:rPr>
        <w:t xml:space="preserve"> (26: 7), y </w:t>
      </w:r>
      <w:r>
        <w:rPr>
          <w:b/>
          <w:lang w:val="es-ES_tradnl"/>
        </w:rPr>
        <w:t>Amonitas</w:t>
      </w:r>
      <w:r>
        <w:rPr>
          <w:lang w:val="es-ES_tradnl"/>
        </w:rPr>
        <w:t xml:space="preserve"> (26: 7).  Cada uno de estos grupos aparecen en otras partes de Crónicas como enemigos de Judá (vea 1 Crónicas 10: 7-9; 2 Crónicas 26: 6-8).  Se limitó la agresión militar de Usías al oeste, sur, y sudeste porque Jeroboam II de Israel norteño era muy fuerte en este tiempo.</w:t>
      </w:r>
    </w:p>
    <w:p w:rsidR="00093EB6" w:rsidRDefault="00093EB6" w:rsidP="00093EB6">
      <w:pPr>
        <w:tabs>
          <w:tab w:val="left" w:pos="-720"/>
        </w:tabs>
        <w:suppressAutoHyphens/>
        <w:spacing w:line="240" w:lineRule="atLeast"/>
        <w:rPr>
          <w:lang w:val="es-ES_tradnl"/>
        </w:rPr>
      </w:pPr>
      <w:r>
        <w:rPr>
          <w:lang w:val="es-ES_tradnl"/>
        </w:rPr>
        <w:tab/>
        <w:t xml:space="preserve">El Cronista dejó claro que los logros de Usías no eran por poder humano.  Fue exitoso porque </w:t>
      </w:r>
      <w:r>
        <w:rPr>
          <w:b/>
          <w:lang w:val="es-ES_tradnl"/>
        </w:rPr>
        <w:t>Dios le ayudó</w:t>
      </w:r>
      <w:r>
        <w:rPr>
          <w:lang w:val="es-ES_tradnl"/>
        </w:rPr>
        <w:t xml:space="preserve"> (26: 7).  Esta terminología ocurre varias veces en Crónicas, donde una intervención por Dios está a la vista. Se atribuyen éxitos inusuales y logros extraordinarios a menudo a la ayuda de Dios (vea 1 Crónicas 5: 20; 12: 18; 15: 26; 2 Crónicas 14: 11; 16: 12; 18: 31; 20: 4; 26: 7; 32: 8; también vea Introducción:</w:t>
      </w:r>
      <w:r>
        <w:rPr>
          <w:i/>
          <w:lang w:val="es-ES_tradnl"/>
        </w:rPr>
        <w:t xml:space="preserve">  10) Actividad Divina).</w:t>
      </w:r>
      <w:r>
        <w:rPr>
          <w:lang w:val="es-ES_tradnl"/>
        </w:rPr>
        <w:t xml:space="preserve"> Dios extendió tal favor a Usías que su fama se extendió tan lejos como la frontera de Egipto (26: 8).  Noticias de sus victorias se extendieron por grandes distancias (vea Introducción:</w:t>
      </w:r>
      <w:r>
        <w:rPr>
          <w:i/>
          <w:lang w:val="es-ES_tradnl"/>
        </w:rPr>
        <w:t xml:space="preserve">  3) Relaciones Internacionales).</w:t>
      </w:r>
    </w:p>
    <w:p w:rsidR="00093EB6" w:rsidRDefault="00093EB6" w:rsidP="00093EB6">
      <w:pPr>
        <w:tabs>
          <w:tab w:val="left" w:pos="-720"/>
        </w:tabs>
        <w:suppressAutoHyphens/>
        <w:spacing w:line="240" w:lineRule="atLeast"/>
        <w:rPr>
          <w:lang w:val="es-ES_tradnl"/>
        </w:rPr>
      </w:pPr>
      <w:r>
        <w:rPr>
          <w:lang w:val="es-ES_tradnl"/>
        </w:rPr>
        <w:tab/>
        <w:t xml:space="preserve">Finalmente, las victorias de Usías no eran acontecimientos aislados.  Demostraron que </w:t>
      </w:r>
      <w:r>
        <w:rPr>
          <w:b/>
          <w:lang w:val="es-ES_tradnl"/>
        </w:rPr>
        <w:t>se había vuelto muy poderoso</w:t>
      </w:r>
      <w:r>
        <w:rPr>
          <w:lang w:val="es-ES_tradnl"/>
        </w:rPr>
        <w:t xml:space="preserve"> (26: 8).  Aunque el Cronista ya había aclarado que este período de fidelidad sería de corta duración (vea 26: 5), Usías se benefició grandemente de las bendiciones de Dios.</w:t>
      </w:r>
    </w:p>
    <w:p w:rsidR="00093EB6" w:rsidRDefault="00093EB6" w:rsidP="00093EB6">
      <w:pPr>
        <w:tabs>
          <w:tab w:val="left" w:pos="-720"/>
        </w:tabs>
        <w:suppressAutoHyphens/>
        <w:spacing w:line="240" w:lineRule="atLeast"/>
        <w:rPr>
          <w:lang w:val="es-ES_tradnl"/>
        </w:rPr>
      </w:pPr>
      <w:r>
        <w:rPr>
          <w:lang w:val="es-ES_tradnl"/>
        </w:rPr>
        <w:tab/>
        <w:t>Los profetas de Israel le habían anunciado que se le daría superioridad militar sobre sus enemigos a los que volvieron de destierro (vea Isaías 11: 11-16; 29: 18-33; 49: 14-26; 54: 1-3; Jeremías 30: 10-11; Ezequiel 38-39; Amós 9: 11-12).  Usías experimentó una prueba de antemano de esta supremacía. Esta promesa, sin embargo, nunca alcanzaría su plenitud mientras la comunidad post-exílica no aprendiera la lección de los años anteriores de Usías.  Unicamente la fidelidad a Dios llevaría a Judá a victoria militar.</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Los Éxitos Domésticos de Usías (26: 9-10)</w:t>
      </w:r>
    </w:p>
    <w:p w:rsidR="00093EB6" w:rsidRDefault="00093EB6" w:rsidP="00093EB6">
      <w:pPr>
        <w:tabs>
          <w:tab w:val="left" w:pos="-720"/>
        </w:tabs>
        <w:suppressAutoHyphens/>
        <w:spacing w:line="240" w:lineRule="atLeast"/>
        <w:rPr>
          <w:lang w:val="es-ES_tradnl"/>
        </w:rPr>
      </w:pPr>
      <w:r>
        <w:rPr>
          <w:lang w:val="es-ES_tradnl"/>
        </w:rPr>
        <w:tab/>
        <w:t>El Cronista frecuentemente señaló proyectos de construcción y crecimiento económico como demostraciones de la bendición de Dios (vea Introducción:</w:t>
      </w:r>
      <w:r>
        <w:rPr>
          <w:i/>
          <w:lang w:val="es-ES_tradnl"/>
        </w:rPr>
        <w:t xml:space="preserve">  24) Edificio y Destrucción; también vea Introducción:  26) Prosperidad y Pobreza).</w:t>
      </w:r>
      <w:r>
        <w:rPr>
          <w:lang w:val="es-ES_tradnl"/>
        </w:rPr>
        <w:t xml:space="preserve"> Aquí agregó una descripción de Usías que enfoca en estos tipos de éxitos domésticos durante sus años tempranos de fidelidad.  Este informe menciona tres áreas del reino de Usías.</w:t>
      </w:r>
    </w:p>
    <w:p w:rsidR="00093EB6" w:rsidRDefault="00093EB6" w:rsidP="00093EB6">
      <w:pPr>
        <w:tabs>
          <w:tab w:val="left" w:pos="-720"/>
        </w:tabs>
        <w:suppressAutoHyphens/>
        <w:spacing w:line="240" w:lineRule="atLeast"/>
        <w:rPr>
          <w:lang w:val="es-ES_tradnl"/>
        </w:rPr>
      </w:pPr>
      <w:r>
        <w:rPr>
          <w:lang w:val="es-ES_tradnl"/>
        </w:rPr>
        <w:lastRenderedPageBreak/>
        <w:tab/>
        <w:t xml:space="preserve">Primero, Usías completó proyectos de construcción en Jerusalén (26: 9).  El Cronista mencionó específicamente que la fortificación de la ciudad con </w:t>
      </w:r>
      <w:r>
        <w:rPr>
          <w:b/>
          <w:lang w:val="es-ES_tradnl"/>
        </w:rPr>
        <w:t>torres</w:t>
      </w:r>
      <w:r>
        <w:rPr>
          <w:lang w:val="es-ES_tradnl"/>
        </w:rPr>
        <w:t xml:space="preserve"> en lugares claves en el muro de la ciudad.</w:t>
      </w:r>
    </w:p>
    <w:p w:rsidR="00093EB6" w:rsidRDefault="00093EB6" w:rsidP="00093EB6">
      <w:pPr>
        <w:tabs>
          <w:tab w:val="left" w:pos="-720"/>
        </w:tabs>
        <w:suppressAutoHyphens/>
        <w:spacing w:line="240" w:lineRule="atLeast"/>
        <w:rPr>
          <w:lang w:val="es-ES_tradnl"/>
        </w:rPr>
      </w:pPr>
      <w:r>
        <w:rPr>
          <w:lang w:val="es-ES_tradnl"/>
        </w:rPr>
        <w:tab/>
        <w:t>Segundo, Usías tenía mucho ganado en las colinas y en la llanura (26: 10).  Por esta razón, construyó torres en el desierto (26: 10), fortines que proporcionaron almacenamiento, así como protección para los obreros reales.  También construyó cisternas para retención del agua (26: 10).</w:t>
      </w:r>
    </w:p>
    <w:p w:rsidR="00093EB6" w:rsidRDefault="00093EB6" w:rsidP="00093EB6">
      <w:pPr>
        <w:tabs>
          <w:tab w:val="left" w:pos="-720"/>
        </w:tabs>
        <w:suppressAutoHyphens/>
        <w:spacing w:line="240" w:lineRule="atLeast"/>
        <w:rPr>
          <w:lang w:val="es-ES_tradnl"/>
        </w:rPr>
      </w:pPr>
      <w:r>
        <w:rPr>
          <w:lang w:val="es-ES_tradnl"/>
        </w:rPr>
        <w:tab/>
        <w:t xml:space="preserve">Tercero, en un momento raro de discernimiento de la personalidad de Usías, el Cronista escribió que Usías </w:t>
      </w:r>
      <w:r>
        <w:rPr>
          <w:b/>
          <w:lang w:val="es-ES_tradnl"/>
        </w:rPr>
        <w:t>amaba la tierra</w:t>
      </w:r>
      <w:r>
        <w:rPr>
          <w:lang w:val="es-ES_tradnl"/>
        </w:rPr>
        <w:t xml:space="preserve"> (26: 10); tenía un interés perspicaz en el desarrollo agrícola de Judá.  Como resultado, tenía </w:t>
      </w:r>
      <w:r>
        <w:rPr>
          <w:b/>
          <w:lang w:val="es-ES_tradnl"/>
        </w:rPr>
        <w:t>gente trabajando</w:t>
      </w:r>
      <w:r>
        <w:rPr>
          <w:lang w:val="es-ES_tradnl"/>
        </w:rPr>
        <w:t xml:space="preserve"> en esfuerzos agrícolas en toda la tierra (26: 10).</w:t>
      </w:r>
    </w:p>
    <w:p w:rsidR="00093EB6" w:rsidRDefault="00093EB6" w:rsidP="00093EB6">
      <w:pPr>
        <w:tabs>
          <w:tab w:val="left" w:pos="-720"/>
        </w:tabs>
        <w:suppressAutoHyphens/>
        <w:spacing w:line="240" w:lineRule="atLeast"/>
        <w:rPr>
          <w:lang w:val="es-ES_tradnl"/>
        </w:rPr>
      </w:pPr>
      <w:r>
        <w:rPr>
          <w:lang w:val="es-ES_tradnl"/>
        </w:rPr>
        <w:tab/>
        <w:t>Esta lista de éxitos domésticos tenía una relevancia directa para las vidas de los lectores post-exílicos del Cronista.  Tenían esperanza de ver la tierra prometida desarrollada del modo en que Usías tomó la nación en su día.  Fortificación militar, ganado y desarrollo agrícola eran prioridades altas para la comunidad restaurada. El propósito del Cronista en estos informes es evidente. Usías recibió estas bendiciones porque fue fiel a su Dios; también verían estas bendiciones cuando se consagraran a su Dios.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Fuerza Militar de Usías (26: 11-15)</w:t>
      </w:r>
    </w:p>
    <w:p w:rsidR="00093EB6" w:rsidRDefault="00093EB6" w:rsidP="00093EB6">
      <w:pPr>
        <w:tabs>
          <w:tab w:val="left" w:pos="-720"/>
        </w:tabs>
        <w:suppressAutoHyphens/>
        <w:spacing w:line="240" w:lineRule="atLeast"/>
        <w:rPr>
          <w:lang w:val="es-ES_tradnl"/>
        </w:rPr>
      </w:pPr>
      <w:r>
        <w:rPr>
          <w:lang w:val="es-ES_tradnl"/>
        </w:rPr>
        <w:tab/>
        <w:t>El Cronista cerró esta porción del reino de Usías para volver al tema de la fuerza militar.  En el pasaje precedente acerca del asunto, se enfocó en las victorias reales en el día de Usías (vea 26: 6-8).  A estas alturas, su atención se volvió a una descripción más general de fuerza militar Usías continua.  Su informe se divide en cuatro artículos.</w:t>
      </w:r>
    </w:p>
    <w:p w:rsidR="00093EB6" w:rsidRDefault="00093EB6" w:rsidP="00093EB6">
      <w:pPr>
        <w:tabs>
          <w:tab w:val="left" w:pos="-720"/>
        </w:tabs>
        <w:suppressAutoHyphens/>
        <w:spacing w:line="240" w:lineRule="atLeast"/>
        <w:rPr>
          <w:lang w:val="es-ES_tradnl"/>
        </w:rPr>
      </w:pPr>
      <w:r>
        <w:rPr>
          <w:lang w:val="es-ES_tradnl"/>
        </w:rPr>
        <w:tab/>
        <w:t>Primero, la fuerza militar de Usías se presenta en términos generales.  Tenía un ejército especializado, listo para marchar (26: 11).  Usías tenía una organización militar sofisticada encabezada por una serie de funcionarios.  Ésta no era una milicia de poca monta.</w:t>
      </w:r>
    </w:p>
    <w:p w:rsidR="00093EB6" w:rsidRDefault="00093EB6" w:rsidP="00093EB6">
      <w:pPr>
        <w:tabs>
          <w:tab w:val="left" w:pos="-720"/>
        </w:tabs>
        <w:suppressAutoHyphens/>
        <w:spacing w:line="240" w:lineRule="atLeast"/>
        <w:rPr>
          <w:lang w:val="es-ES_tradnl"/>
        </w:rPr>
      </w:pPr>
      <w:r>
        <w:rPr>
          <w:lang w:val="es-ES_tradnl"/>
        </w:rPr>
        <w:tab/>
        <w:t>Segundo, el ejército de Usías era muy grande (26: 12-13).  El total dado aquí es 310,100.  Se manejan estos números grandes en varias maneras.  (Para el uso del Cronista de números grandes de soldados, vea comentarios en 12: 24-37.) En todo caso, el ejército de Usías era grande y una fuerza poderosa (26: 13).  Mencionar ejércitos grandes y expertos es una manera en la que el Cronista a menudo ensalza a reyes fieles (vea 1 Crónicas 12: 24-40; 21: 15; 27: 1-15; 2 Crónicas 13: 13; 17: 12-19; 25: 5-6; 26: 13).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Tercero, Usías tomó provisiones significativas para su ejército (26: 14). No se esperaba que sus soldados se proporcionaran sus propias armas, como a menudo ocurrían en tiempos bíblicos (vea Jueces 20: 8-17; 1 Samuel 13: 19-22; 1 Crónicas 12: 2,8,24,33).  En cambio, el rey distribuyó equipo de diferentes clases para el ejército entero (26: 14).  No sólo este hecho refuerza el retrato de la fuerza militar de Usías; también apuntó a su éxito económico.</w:t>
      </w:r>
    </w:p>
    <w:p w:rsidR="00093EB6" w:rsidRDefault="00093EB6" w:rsidP="00093EB6">
      <w:pPr>
        <w:tabs>
          <w:tab w:val="left" w:pos="-720"/>
        </w:tabs>
        <w:suppressAutoHyphens/>
        <w:spacing w:line="240" w:lineRule="atLeast"/>
        <w:rPr>
          <w:lang w:val="es-ES_tradnl"/>
        </w:rPr>
      </w:pPr>
      <w:r>
        <w:rPr>
          <w:lang w:val="es-ES_tradnl"/>
        </w:rPr>
        <w:tab/>
        <w:t xml:space="preserve">Además de esto, se suministró al ejército de Usías con máquinas diseñada por hombres hábiles (26: 15a).  Las naturaleza precisa de estas máquinas no son claras.  Mucho debate ha rodeado el asunto.  Unos intérpretes sostienen que el Cronista habló de algunos tipos de catapulta.  Aún así, poca evidencia arqueológica apoya la idea de que la catapulta se usó en este tiempo en Judá.  Otros intérpretes creen que los hombres de Usías diseñan una estructura defensiva (quizás móvil) en las paredes y torres de </w:t>
      </w:r>
      <w:r>
        <w:rPr>
          <w:lang w:val="es-ES_tradnl"/>
        </w:rPr>
        <w:lastRenderedPageBreak/>
        <w:t>ciudades que proporcionaron protección a los arqueros y a los tiradores cuando ejecutaban sus deberes.  Cualquiera que fuese el caso, el punto del Cronista es claro.  El ejército de Usías era un ejército profesional bien provisto.</w:t>
      </w:r>
    </w:p>
    <w:p w:rsidR="00093EB6" w:rsidRDefault="00093EB6" w:rsidP="00093EB6">
      <w:pPr>
        <w:tabs>
          <w:tab w:val="left" w:pos="-720"/>
        </w:tabs>
        <w:suppressAutoHyphens/>
        <w:spacing w:line="240" w:lineRule="atLeast"/>
        <w:rPr>
          <w:lang w:val="es-ES_tradnl"/>
        </w:rPr>
      </w:pPr>
      <w:r>
        <w:rPr>
          <w:lang w:val="es-ES_tradnl"/>
        </w:rPr>
        <w:tab/>
        <w:t xml:space="preserve">Cuarto, el Cronista concluyó mencionando que </w:t>
      </w:r>
      <w:r>
        <w:rPr>
          <w:b/>
          <w:lang w:val="es-ES_tradnl"/>
        </w:rPr>
        <w:t>la fama de Usías se extendió a lo largo y ancho</w:t>
      </w:r>
      <w:r>
        <w:rPr>
          <w:lang w:val="es-ES_tradnl"/>
        </w:rPr>
        <w:t xml:space="preserve"> (26: 15b).  Todo el mundo supo que Dios le había ayudado grandemente (25: 15b; vea Introducción:</w:t>
      </w:r>
      <w:r>
        <w:rPr>
          <w:i/>
          <w:lang w:val="es-ES_tradnl"/>
        </w:rPr>
        <w:t xml:space="preserve"> 10) Actividad Divina).</w:t>
      </w:r>
      <w:r>
        <w:rPr>
          <w:lang w:val="es-ES_tradnl"/>
        </w:rPr>
        <w:t xml:space="preserve">  La celebridad de Usías continuó hasta que </w:t>
      </w:r>
      <w:r>
        <w:rPr>
          <w:b/>
          <w:lang w:val="es-ES_tradnl"/>
        </w:rPr>
        <w:t>se volvió poderoso</w:t>
      </w:r>
      <w:r>
        <w:rPr>
          <w:lang w:val="es-ES_tradnl"/>
        </w:rPr>
        <w:t xml:space="preserve"> (25: 15b).  Estas últimas descripciones de Usías repiten ideas mencionadas en la apertura de esta sección (vea 26: 7) y forma una inclusión alrededor de esta porción del reino de Usías.  El Cronista hizo evidente su análisis de este período acerca de la vida de Usías.  Recibió ayuda divina, volvió famoso como uno bendito de Dios, y recibió mucho poder.</w:t>
      </w:r>
    </w:p>
    <w:p w:rsidR="00093EB6" w:rsidRDefault="00093EB6" w:rsidP="00093EB6">
      <w:pPr>
        <w:tabs>
          <w:tab w:val="left" w:pos="-720"/>
        </w:tabs>
        <w:suppressAutoHyphens/>
        <w:spacing w:line="240" w:lineRule="atLeast"/>
        <w:rPr>
          <w:lang w:val="es-ES_tradnl"/>
        </w:rPr>
      </w:pPr>
      <w:r>
        <w:rPr>
          <w:lang w:val="es-ES_tradnl"/>
        </w:rPr>
        <w:tab/>
        <w:t>Al idear sus informes en esta manera, el Cronista extendió una palabra de esperanza a su lectores post-exílicos.  También podrían encontrar la ayuda de Dios, fama, y poder, si sólo sirviesen al Señor fielmente.</w:t>
      </w:r>
    </w:p>
    <w:p w:rsidR="00093EB6" w:rsidRDefault="00093EB6" w:rsidP="00093EB6">
      <w:pPr>
        <w:tabs>
          <w:tab w:val="left" w:pos="-720"/>
        </w:tabs>
        <w:suppressAutoHyphens/>
        <w:spacing w:line="240" w:lineRule="atLeast"/>
        <w:rPr>
          <w:lang w:val="es-ES_tradnl"/>
        </w:rPr>
      </w:pPr>
      <w:r>
        <w:rPr>
          <w:lang w:val="es-ES_tradnl"/>
        </w:rPr>
        <w:tab/>
        <w:t xml:space="preserve">Aunque los temas de ayuda divina, la fama de Usías, y poder se repite en 26: 8 y 26: 15, un cambio del desaire ocurrió en la manera el Cronista manejó los terceros de estos motivos.  En 26: 8 el Cronista meramente mencionó que Usías se ha </w:t>
      </w:r>
      <w:r>
        <w:rPr>
          <w:b/>
          <w:lang w:val="es-ES_tradnl"/>
        </w:rPr>
        <w:t>vuelto muy poderoso</w:t>
      </w:r>
      <w:r>
        <w:rPr>
          <w:lang w:val="es-ES_tradnl"/>
        </w:rPr>
        <w:t xml:space="preserve">.  En 26: 13, sin embargo, dijo que Usías recibe ayuda divina </w:t>
      </w:r>
      <w:r>
        <w:rPr>
          <w:b/>
          <w:lang w:val="es-ES_tradnl"/>
        </w:rPr>
        <w:t>hasta que se volvió poderoso</w:t>
      </w:r>
      <w:r>
        <w:rPr>
          <w:lang w:val="es-ES_tradnl"/>
        </w:rPr>
        <w:t>.  En otras palabras, ayuda divina vino a Usías hasta el tiempo que ganó mucho poder.  Por este giro de la frase, el Cronista prefiguró los acontecimientos que seguirían.  El poder de Usías le trajo un final al período de su bendición de Dios.  En el análisis conclusivo su éxito era la ocasión de su caída.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Infidelidad de Usías y Maldición (26: 16-21)</w:t>
      </w:r>
    </w:p>
    <w:p w:rsidR="00093EB6" w:rsidRDefault="00093EB6" w:rsidP="00093EB6">
      <w:pPr>
        <w:tabs>
          <w:tab w:val="left" w:pos="-720"/>
        </w:tabs>
        <w:suppressAutoHyphens/>
        <w:spacing w:line="240" w:lineRule="atLeast"/>
        <w:rPr>
          <w:lang w:val="es-ES_tradnl"/>
        </w:rPr>
      </w:pPr>
      <w:r>
        <w:rPr>
          <w:lang w:val="es-ES_tradnl"/>
        </w:rPr>
        <w:tab/>
        <w:t>A estas alturas en su registro, el Cronista volvió del período de la bendición de Usías al tiempo de juicio divino debido a su infidelidad.</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i/>
          <w:lang w:val="es-ES_tradnl"/>
        </w:rPr>
      </w:pPr>
      <w:r>
        <w:rPr>
          <w:i/>
          <w:lang w:val="es-ES_tradnl"/>
        </w:rPr>
        <w:t>Estructura de 26: 16-21</w:t>
      </w:r>
    </w:p>
    <w:p w:rsidR="00093EB6" w:rsidRDefault="00093EB6" w:rsidP="00093EB6">
      <w:pPr>
        <w:tabs>
          <w:tab w:val="left" w:pos="-720"/>
        </w:tabs>
        <w:suppressAutoHyphens/>
        <w:spacing w:line="240" w:lineRule="atLeast"/>
        <w:rPr>
          <w:lang w:val="es-ES_tradnl"/>
        </w:rPr>
      </w:pPr>
      <w:r>
        <w:rPr>
          <w:lang w:val="es-ES_tradnl"/>
        </w:rPr>
        <w:tab/>
        <w:t xml:space="preserve"> En esta sección, el Cronista extendió un informe simple de la lepra de Usías (2 Reyes 15: 5// 2 Crónicas 26: 21) en una narración a escala completa que explicó cómo y por qué este destino terrible le ocurrió al rey.  Este material se divide en una narración de cinco pasos (vea figura 46). Empieza con Usías al cenit de su poder entrando al templo (26: 16).  Por contraste, acaba con él habiendo perdido todo su poder real y siendo excluido de entrar al templo de por vida (26: 21).  El punto culminante de esta narración es la escena en la que los sacerdotes valerosos enfrentaron a Usías dentro del templo y Usías se resistió a su advertencia de su propia destrucción (26: 18-19).  A cada lado de éste punto culminante hay escenas de los sacerdotes entrando (26: 17) y saliendo (26: 20) del templo.  En efecto, esta narración explicó que Usías contrajo una enfermedad de la piel y perdió su poder porque mancilló el santuario del Señor, a pesar de advertencias sacerdotales.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Usías Poderoso Entra al Templo (26: 16)</w:t>
      </w:r>
    </w:p>
    <w:p w:rsidR="00093EB6" w:rsidRDefault="00093EB6" w:rsidP="00093EB6">
      <w:pPr>
        <w:tabs>
          <w:tab w:val="left" w:pos="-720"/>
        </w:tabs>
        <w:suppressAutoHyphens/>
        <w:spacing w:line="240" w:lineRule="atLeast"/>
        <w:rPr>
          <w:lang w:val="es-ES_tradnl"/>
        </w:rPr>
      </w:pPr>
      <w:r>
        <w:rPr>
          <w:lang w:val="es-ES_tradnl"/>
        </w:rPr>
        <w:tab/>
        <w:t xml:space="preserve">El Cronista empezó esta porción de su registro al evocar la frase precedente.  Usías fue ayudado por Dios </w:t>
      </w:r>
      <w:r>
        <w:rPr>
          <w:b/>
          <w:lang w:val="es-ES_tradnl"/>
        </w:rPr>
        <w:t>hasta que se volvió poderoso</w:t>
      </w:r>
      <w:r>
        <w:rPr>
          <w:lang w:val="es-ES_tradnl"/>
        </w:rPr>
        <w:t xml:space="preserve"> (26: 15), </w:t>
      </w:r>
      <w:r>
        <w:rPr>
          <w:b/>
          <w:lang w:val="es-ES_tradnl"/>
        </w:rPr>
        <w:t>pero después de que Usías se volvió poderoso</w:t>
      </w:r>
      <w:r>
        <w:rPr>
          <w:lang w:val="es-ES_tradnl"/>
        </w:rPr>
        <w:t xml:space="preserve"> (26: 16) empezaron las dificultades.  Con éxito y poder en su mano, el rey se volvió la víctima de su orgullo (26: 16).  En varias ocasiones, el Cronista escribió que bendiciones precedieron la caída de un rey.  (Para la advertencia </w:t>
      </w:r>
      <w:r>
        <w:rPr>
          <w:lang w:val="es-ES_tradnl"/>
        </w:rPr>
        <w:lastRenderedPageBreak/>
        <w:t>del Cronista contra permitir que bendiciones llevaran a infidelidad, vea comentarios en 1 Crónicas 5: 24.) En este caso enfocó específicamente en el motivo del orgullo (26: 16). El orgullo de Usías le llevó a su caída (26: 16).  El orgullo era un pecado al que el Cronista apuntó en varias ocasiones (vea 25: 19; 32: 25,26).  Se establece bien el principio de que el orgullo destruye en tradiciones bíblicas (Proverbios 11: 2; 16: 18; 29: 23).</w:t>
      </w:r>
    </w:p>
    <w:p w:rsidR="00093EB6" w:rsidRDefault="00093EB6" w:rsidP="00093EB6">
      <w:pPr>
        <w:tabs>
          <w:tab w:val="left" w:pos="-720"/>
        </w:tabs>
        <w:suppressAutoHyphens/>
        <w:spacing w:line="240" w:lineRule="atLeast"/>
        <w:rPr>
          <w:lang w:val="es-ES_tradnl"/>
        </w:rPr>
      </w:pPr>
      <w:r>
        <w:rPr>
          <w:lang w:val="es-ES_tradnl"/>
        </w:rPr>
        <w:tab/>
        <w:t>El motivo del orgullo llevando a destrucción sugiere fuertemente que el Cronista por lo menos temió que su lectores post-exílicos enfrentarían una tentación similar.  Quizás se preocupó que varios éxitos (construcción, organización, reformas, etc.) conducentes a una medida de bendición darían por resultado exceso de confianza e infidelidad. Cualquiera que fuese el caso específico, aparecería que era sensible a esta posibilidad por sus lectores.  Los resultados del orgullo de Usías habrían advertido sus lectores de las consecuencias horribles que de seguro les ocurrirían, si caían en la misma trampa.</w:t>
      </w:r>
    </w:p>
    <w:p w:rsidR="00093EB6" w:rsidRDefault="00093EB6" w:rsidP="00093EB6">
      <w:pPr>
        <w:tabs>
          <w:tab w:val="left" w:pos="-720"/>
        </w:tabs>
        <w:suppressAutoHyphens/>
        <w:spacing w:line="240" w:lineRule="atLeast"/>
        <w:rPr>
          <w:lang w:val="es-ES_tradnl"/>
        </w:rPr>
      </w:pPr>
      <w:r>
        <w:rPr>
          <w:lang w:val="es-ES_tradnl"/>
        </w:rPr>
        <w:tab/>
        <w:t>El Cronista describió Usías como volviéndose infiel (26: 16).  Esta terminología también aparece frecuentemente en Crónicas como una descripción de descuido serio por las sanciones de la vida de Israel en convenio con Dios.  Ser infiel, sobre todo en el asunto de culto era asegurar juicio áspero de Dios (vea Introducción:</w:t>
      </w:r>
      <w:r>
        <w:rPr>
          <w:i/>
          <w:lang w:val="es-ES_tradnl"/>
        </w:rPr>
        <w:t xml:space="preserve">  21) Infidelidad).</w:t>
      </w:r>
    </w:p>
    <w:p w:rsidR="00093EB6" w:rsidRDefault="00093EB6" w:rsidP="00093EB6">
      <w:pPr>
        <w:tabs>
          <w:tab w:val="left" w:pos="-720"/>
        </w:tabs>
        <w:suppressAutoHyphens/>
        <w:spacing w:line="240" w:lineRule="atLeast"/>
        <w:rPr>
          <w:lang w:val="es-ES_tradnl"/>
        </w:rPr>
      </w:pPr>
      <w:r>
        <w:rPr>
          <w:lang w:val="es-ES_tradnl"/>
        </w:rPr>
        <w:tab/>
        <w:t xml:space="preserve">La infidelidad de Usías se expresó en una manera particular que estaba de interés especial al Cronista.  El rey </w:t>
      </w:r>
      <w:r>
        <w:rPr>
          <w:b/>
          <w:lang w:val="es-ES_tradnl"/>
        </w:rPr>
        <w:t>entró en el templo... para quemar incienso en el altar de incienso</w:t>
      </w:r>
      <w:r>
        <w:rPr>
          <w:lang w:val="es-ES_tradnl"/>
        </w:rPr>
        <w:t xml:space="preserve"> (26: 16).  Según la Ley Mosaica, el quemar incienso era el privilegio exclusivo de los sacerdotes de Israel (vea Exodo 30: 1-10; Números 16: 40; 18: 1-7).  El orgullo de Usías lo llevó a no sentirse limitado a seguir las restricciones de la Ley Mosaica.  Haber sido favorecido por Dios en muchas maneras (26: 6-15), al parecer él se pensó más allá de tales restricciones.</w:t>
      </w:r>
    </w:p>
    <w:p w:rsidR="00093EB6" w:rsidRDefault="00093EB6" w:rsidP="00093EB6">
      <w:pPr>
        <w:tabs>
          <w:tab w:val="left" w:pos="-720"/>
        </w:tabs>
        <w:suppressAutoHyphens/>
        <w:spacing w:line="240" w:lineRule="atLeast"/>
        <w:rPr>
          <w:lang w:val="es-ES_tradnl"/>
        </w:rPr>
      </w:pPr>
      <w:r>
        <w:rPr>
          <w:lang w:val="es-ES_tradnl"/>
        </w:rPr>
        <w:tab/>
        <w:t>El Cronista frecuentemente señaló la importancia de observar las reglas de culto dadas por Moisés (vea Introducción:</w:t>
      </w:r>
      <w:r>
        <w:rPr>
          <w:i/>
          <w:lang w:val="es-ES_tradnl"/>
        </w:rPr>
        <w:t xml:space="preserve">  14) Normas).</w:t>
      </w:r>
      <w:r>
        <w:rPr>
          <w:lang w:val="es-ES_tradnl"/>
        </w:rPr>
        <w:t xml:space="preserve">  Violar los reglamentos del culto Mosaico era faltar al respeto la manera en el que Rey divino de Israel deseó que se asistiera a su santuario santo. Violar el orden del culto era ser infiel a Dios mismo y seguramente llevaría a la destrucción.  Este motivo era particularmente importante para los lectores post-exílicos de Crónicas cuando lucharon por el proceso de restablecer el templo y su culto.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Sacerdotes Siguen a Usías en el Templo (26: 17)</w:t>
      </w:r>
    </w:p>
    <w:p w:rsidR="00093EB6" w:rsidRDefault="00093EB6" w:rsidP="00093EB6">
      <w:pPr>
        <w:tabs>
          <w:tab w:val="left" w:pos="-720"/>
        </w:tabs>
        <w:suppressAutoHyphens/>
        <w:spacing w:line="240" w:lineRule="atLeast"/>
        <w:rPr>
          <w:lang w:val="es-ES_tradnl"/>
        </w:rPr>
      </w:pPr>
      <w:r>
        <w:rPr>
          <w:lang w:val="es-ES_tradnl"/>
        </w:rPr>
        <w:tab/>
        <w:t xml:space="preserve">La tensión de este episodio crece, a medida que el Cronista informó las reacciones de los sacerdotes.  </w:t>
      </w:r>
      <w:r>
        <w:rPr>
          <w:b/>
          <w:lang w:val="es-ES_tradnl"/>
        </w:rPr>
        <w:t>Azarías</w:t>
      </w:r>
      <w:r>
        <w:rPr>
          <w:lang w:val="es-ES_tradnl"/>
        </w:rPr>
        <w:t xml:space="preserve"> y</w:t>
      </w:r>
      <w:r>
        <w:rPr>
          <w:b/>
          <w:lang w:val="es-ES_tradnl"/>
        </w:rPr>
        <w:t xml:space="preserve"> otros ochenta sacerdotes</w:t>
      </w:r>
      <w:r>
        <w:rPr>
          <w:lang w:val="es-ES_tradnl"/>
        </w:rPr>
        <w:t xml:space="preserve"> no aprobaron la usurpación de Usías de sus deberes.  Así que lo siguieron (26: 17).  No nos debe sorprender entonces que el Cronista describió a estos hombres como </w:t>
      </w:r>
      <w:r>
        <w:rPr>
          <w:b/>
          <w:lang w:val="es-ES_tradnl"/>
        </w:rPr>
        <w:t>sacerdotes valerosos</w:t>
      </w:r>
      <w:r>
        <w:rPr>
          <w:lang w:val="es-ES_tradnl"/>
        </w:rPr>
        <w:t xml:space="preserve"> (26: 17).  Se movieron contra el rey a gran riesgo.  En este tiempo, Usías era muy poderoso (vea 26: 8,15,16).  En su posición poderosa, Usías podía haber ejecutado fácilmente a estos sacerdotes por sus acciones. Aún así, su celo por la Ley de Moisés les dio valor para enfrentar al rey poderoso. Esta descripción complementaria de los sacerdotes alentó a los lectores del Cronista al mismo valor para resistir a los que desatendieron la Ley de Dios, sobre todo las regulaciones del templo.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Confrontación Entre sacerdotes y Usías (26: 18-19)</w:t>
      </w:r>
    </w:p>
    <w:p w:rsidR="00093EB6" w:rsidRDefault="00093EB6" w:rsidP="00093EB6">
      <w:pPr>
        <w:tabs>
          <w:tab w:val="left" w:pos="-720"/>
        </w:tabs>
        <w:suppressAutoHyphens/>
        <w:spacing w:line="240" w:lineRule="atLeast"/>
        <w:rPr>
          <w:lang w:val="es-ES_tradnl"/>
        </w:rPr>
      </w:pPr>
      <w:r>
        <w:rPr>
          <w:lang w:val="es-ES_tradnl"/>
        </w:rPr>
        <w:lastRenderedPageBreak/>
        <w:tab/>
        <w:t>A estas alturas, la narración vuelve a acontecimientos dentro del templo.  Los sacerdotes valerosos enfrentaron a Usías cuando iba a ofrecer incienso.  Este paso en el relato se divide en tres elementos:  1) el reproche y amenaza de los sacerdotes (26: 18), 2) la contestación enojada de Usías (26: 19a), y 3) el cumplimiento de la amenaza de los sacerdotes (26: 19b).</w:t>
      </w:r>
    </w:p>
    <w:p w:rsidR="00093EB6" w:rsidRDefault="00093EB6" w:rsidP="00093EB6">
      <w:pPr>
        <w:tabs>
          <w:tab w:val="left" w:pos="-720"/>
        </w:tabs>
        <w:suppressAutoHyphens/>
        <w:spacing w:line="240" w:lineRule="atLeast"/>
        <w:rPr>
          <w:lang w:val="es-ES_tradnl"/>
        </w:rPr>
      </w:pPr>
      <w:r>
        <w:rPr>
          <w:lang w:val="es-ES_tradnl"/>
        </w:rPr>
        <w:tab/>
        <w:t xml:space="preserve">Los sacerdotes (quizás Azarías en nombre del grupo) confrontaron a Usías (26: 18).  El término hebreo traducido como </w:t>
      </w:r>
      <w:r>
        <w:rPr>
          <w:b/>
          <w:lang w:val="es-ES_tradnl"/>
        </w:rPr>
        <w:t>confrontaron</w:t>
      </w:r>
      <w:r>
        <w:rPr>
          <w:lang w:val="es-ES_tradnl"/>
        </w:rPr>
        <w:t xml:space="preserve"> (NIV) se también puede significar que "se opusieron" o "le resistieron" (vea NRS, NKJ, NAS).  Los sacerdotes no apelaron humildemente al rey ni le rogaron.  Audazmente se le resistieron por dirigirse llanamente a él como "tú, Usías" (26: 18).</w:t>
      </w:r>
    </w:p>
    <w:p w:rsidR="00093EB6" w:rsidRDefault="00093EB6" w:rsidP="00093EB6">
      <w:pPr>
        <w:tabs>
          <w:tab w:val="left" w:pos="-720"/>
        </w:tabs>
        <w:suppressAutoHyphens/>
        <w:spacing w:line="240" w:lineRule="atLeast"/>
        <w:rPr>
          <w:lang w:val="es-ES_tradnl"/>
        </w:rPr>
      </w:pPr>
      <w:r>
        <w:rPr>
          <w:lang w:val="es-ES_tradnl"/>
        </w:rPr>
        <w:tab/>
        <w:t xml:space="preserve">Su vocabulario es similar al modelo de un oráculo de juicio que acusa y entonces sentencia. En ningunos términos inciertos, los sacerdotes le dijeron a Usías, "no es correcto que [tú] ofrezcas incienso" (26: 18). Insistieron en que este deber fuera </w:t>
      </w:r>
      <w:r>
        <w:rPr>
          <w:b/>
          <w:lang w:val="es-ES_tradnl"/>
        </w:rPr>
        <w:t>para los sacerdotes, descendientes de Aarón</w:t>
      </w:r>
      <w:r>
        <w:rPr>
          <w:lang w:val="es-ES_tradnl"/>
        </w:rPr>
        <w:t xml:space="preserve"> (26: 18).  Su razón era llana; </w:t>
      </w:r>
      <w:r>
        <w:rPr>
          <w:b/>
          <w:lang w:val="es-ES_tradnl"/>
        </w:rPr>
        <w:t>se han consagrado los sacerdotes</w:t>
      </w:r>
      <w:r>
        <w:rPr>
          <w:lang w:val="es-ES_tradnl"/>
        </w:rPr>
        <w:t xml:space="preserve"> (26: 18) para ese papel.  Rituales de consagración aparecen frecuentemente en Crónicas como ejemplos de culto apropiado que los lectores post-exílicos debían imitar en su día (vea Introducción:</w:t>
      </w:r>
      <w:r>
        <w:rPr>
          <w:i/>
          <w:lang w:val="es-ES_tradnl"/>
        </w:rPr>
        <w:t xml:space="preserve">  6) Observancia Real de Culto).</w:t>
      </w:r>
      <w:r>
        <w:rPr>
          <w:lang w:val="es-ES_tradnl"/>
        </w:rPr>
        <w:t xml:space="preserve"> Habiendo acusado debidamente al rey, los sacerdotes lo sentenciaron a salir el santuario porque había sido infiel (26: 18; vea Introducción:</w:t>
      </w:r>
      <w:r>
        <w:rPr>
          <w:i/>
          <w:lang w:val="es-ES_tradnl"/>
        </w:rPr>
        <w:t xml:space="preserve">  21) Infidelidad).</w:t>
      </w:r>
      <w:r>
        <w:rPr>
          <w:lang w:val="es-ES_tradnl"/>
        </w:rPr>
        <w:t xml:space="preserve">  Además, predijeron que Usías </w:t>
      </w:r>
      <w:r>
        <w:rPr>
          <w:b/>
          <w:lang w:val="es-ES_tradnl"/>
        </w:rPr>
        <w:t>no sería honrado por el Señor Dios</w:t>
      </w:r>
      <w:r>
        <w:rPr>
          <w:lang w:val="es-ES_tradnl"/>
        </w:rPr>
        <w:t xml:space="preserve"> (26: 18).</w:t>
      </w:r>
    </w:p>
    <w:p w:rsidR="00093EB6" w:rsidRDefault="00093EB6" w:rsidP="00093EB6">
      <w:pPr>
        <w:tabs>
          <w:tab w:val="left" w:pos="-720"/>
        </w:tabs>
        <w:suppressAutoHyphens/>
        <w:spacing w:line="240" w:lineRule="atLeast"/>
        <w:rPr>
          <w:lang w:val="es-ES_tradnl"/>
        </w:rPr>
      </w:pPr>
      <w:r>
        <w:rPr>
          <w:lang w:val="es-ES_tradnl"/>
        </w:rPr>
        <w:tab/>
        <w:t>En varios pasajes del principio, el Cronista ya había demostrado lo que un rey fiel debe hacer en tales circunstancias. Debe arrepentirse y humillarse ante Dios en la esperanza de recibir misericordia (vea Introducción:</w:t>
      </w:r>
      <w:r>
        <w:rPr>
          <w:i/>
          <w:lang w:val="es-ES_tradnl"/>
        </w:rPr>
        <w:t xml:space="preserve">  15) Profetas). </w:t>
      </w:r>
      <w:r>
        <w:rPr>
          <w:lang w:val="es-ES_tradnl"/>
        </w:rPr>
        <w:t xml:space="preserve"> Hacer otra cosa era asegurar que se realizaría la amenaza de Dios de deshonor.</w:t>
      </w:r>
    </w:p>
    <w:p w:rsidR="00093EB6" w:rsidRDefault="00093EB6" w:rsidP="00093EB6">
      <w:pPr>
        <w:tabs>
          <w:tab w:val="left" w:pos="-720"/>
        </w:tabs>
        <w:suppressAutoHyphens/>
        <w:spacing w:line="240" w:lineRule="atLeast"/>
        <w:rPr>
          <w:lang w:val="es-ES_tradnl"/>
        </w:rPr>
      </w:pPr>
      <w:r>
        <w:rPr>
          <w:lang w:val="es-ES_tradnl"/>
        </w:rPr>
        <w:tab/>
        <w:t xml:space="preserve">El orgullo de Usías le impidió el arrepentimiento (vea 26: 16).  En cambio, cuando estuvo de pie </w:t>
      </w:r>
      <w:r>
        <w:rPr>
          <w:b/>
          <w:lang w:val="es-ES_tradnl"/>
        </w:rPr>
        <w:t>con un incensario en su mano</w:t>
      </w:r>
      <w:r>
        <w:rPr>
          <w:lang w:val="es-ES_tradnl"/>
        </w:rPr>
        <w:t xml:space="preserve">, se </w:t>
      </w:r>
      <w:r>
        <w:rPr>
          <w:b/>
          <w:lang w:val="es-ES_tradnl"/>
        </w:rPr>
        <w:t>enojó</w:t>
      </w:r>
      <w:r>
        <w:rPr>
          <w:lang w:val="es-ES_tradnl"/>
        </w:rPr>
        <w:t xml:space="preserve"> (26: 19a).  El rey incluso empezó a </w:t>
      </w:r>
      <w:r>
        <w:rPr>
          <w:b/>
          <w:lang w:val="es-ES_tradnl"/>
        </w:rPr>
        <w:t>rabiar contra los sacerdotes</w:t>
      </w:r>
      <w:r>
        <w:rPr>
          <w:lang w:val="es-ES_tradnl"/>
        </w:rPr>
        <w:t xml:space="preserve"> (26: 19b).  Usías se negó a escuchar a la Palabra de Dios y se volvió en enojo hacia los que hablaron en el nombre de Dios.  En los primeros relatos, el Cronista hizo evidente que este tipo de contestación a un mensajero de Dios llevó inevitablemente a juicio divino (vea Introducción:</w:t>
      </w:r>
      <w:r>
        <w:rPr>
          <w:i/>
          <w:lang w:val="es-ES_tradnl"/>
        </w:rPr>
        <w:t xml:space="preserve">  15) Profetas).</w:t>
      </w:r>
      <w:r>
        <w:rPr>
          <w:lang w:val="es-ES_tradnl"/>
        </w:rPr>
        <w:t xml:space="preserve">  Lo mismo le ocurriría a Usías.</w:t>
      </w:r>
    </w:p>
    <w:p w:rsidR="00093EB6" w:rsidRDefault="00093EB6" w:rsidP="00093EB6">
      <w:pPr>
        <w:tabs>
          <w:tab w:val="left" w:pos="-720"/>
        </w:tabs>
        <w:suppressAutoHyphens/>
        <w:spacing w:line="240" w:lineRule="atLeast"/>
        <w:rPr>
          <w:lang w:val="es-ES_tradnl"/>
        </w:rPr>
      </w:pPr>
      <w:r>
        <w:rPr>
          <w:lang w:val="es-ES_tradnl"/>
        </w:rPr>
        <w:tab/>
        <w:t xml:space="preserve">Una vez el rey respondió inapropiadamente a la advertencia de los sacerdotes, se cumplió su predicción.  </w:t>
      </w:r>
      <w:r>
        <w:rPr>
          <w:b/>
          <w:lang w:val="es-ES_tradnl"/>
        </w:rPr>
        <w:t>La lepra estalló en su frente</w:t>
      </w:r>
      <w:r>
        <w:rPr>
          <w:lang w:val="es-ES_tradnl"/>
        </w:rPr>
        <w:t xml:space="preserve"> (29: 19).  Al igual que Asá y Joram, y quizás Ezequías (vea 16: 12-13; 21: 12-19; 32: 24), el Cronista vio la enfermedad como el juicio de Dios contra Usías.  Es difícil saber precisamente qué enfermedad contrajo Usías; el término hebreo traducido como lepra aquí se refirió a un amplio espectro de enfermedades de la piel.  De hecho, hay evidencia contra identificar esta enfermedad con la lepra moderna.  Sería mejor simplemente traducir el término como "enfermedad de la piel." En todo caso, la enfermedad dermatológica de Usías demostró visiblemente que estaba bajo el juicio de Dios.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Sacerdotes Escoltan a Usías Fuera de Templo (26: 20)</w:t>
      </w:r>
    </w:p>
    <w:p w:rsidR="00093EB6" w:rsidRDefault="00093EB6" w:rsidP="00093EB6">
      <w:pPr>
        <w:tabs>
          <w:tab w:val="left" w:pos="-720"/>
        </w:tabs>
        <w:suppressAutoHyphens/>
        <w:spacing w:line="240" w:lineRule="atLeast"/>
        <w:rPr>
          <w:lang w:val="es-ES_tradnl"/>
        </w:rPr>
      </w:pPr>
      <w:r>
        <w:rPr>
          <w:lang w:val="es-ES_tradnl"/>
        </w:rPr>
        <w:tab/>
        <w:t xml:space="preserve">Cuando Azarías y los sacerdotes se dieron cuenta de lo que pasó a Usías, lo sacaron aprisa (26: 20).  La enfermedad dejó al rey ceremonialmente sucio, según la Ley de Moisés y le imposibilitó el quedarse en el complejo del templo y ejecutar sus deberes reales normales (vea Levítico 13: 46; Números 5: 1-4; 12: 15; 2 Reyes 7: 3).  Además, el Cronista notó que Usías no se resistió a los esfuerzos de los sacerdotes.  </w:t>
      </w:r>
      <w:r>
        <w:rPr>
          <w:b/>
          <w:lang w:val="es-ES_tradnl"/>
        </w:rPr>
        <w:t xml:space="preserve">El mismo </w:t>
      </w:r>
      <w:r>
        <w:rPr>
          <w:b/>
          <w:lang w:val="es-ES_tradnl"/>
        </w:rPr>
        <w:lastRenderedPageBreak/>
        <w:t>estaba ávido de salir</w:t>
      </w:r>
      <w:r>
        <w:rPr>
          <w:lang w:val="es-ES_tradnl"/>
        </w:rPr>
        <w:t>, quizás por miedo de un juicio todavía peor (26: 20).  En un contraste llamativo a escenas anteriores, donde el rey y los sacerdotes entran el templo, ahora salen lo más rápido posible.  Los sacerdotes habían sido vindicados por Dios; se había juzgado a Usías. El Cronista desplegó dramáticamente ante su lectores post-exílicos las consecuencias de dejar que el poder y el orgullo les llevara a la infidelidad.</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Usías impotente es expulsado del Templo (26: 21)</w:t>
      </w:r>
    </w:p>
    <w:p w:rsidR="00093EB6" w:rsidRDefault="00093EB6" w:rsidP="00093EB6">
      <w:pPr>
        <w:tabs>
          <w:tab w:val="left" w:pos="-720"/>
        </w:tabs>
        <w:suppressAutoHyphens/>
        <w:spacing w:line="240" w:lineRule="atLeast"/>
        <w:rPr>
          <w:lang w:val="es-ES_tradnl"/>
        </w:rPr>
      </w:pPr>
      <w:r>
        <w:rPr>
          <w:lang w:val="es-ES_tradnl"/>
        </w:rPr>
        <w:tab/>
        <w:t xml:space="preserve">En este versículo, el Cronista siguió estrechamente 2 Reyes 14: 5, el pasaje que dio lugar a su expansión acerca de la infidelidad de Usías.  Este último paso de la narración contrasta grandemente con los versículos de apertura (vea figura 46).  Al principio del relato (26: 16), Usías era políticamente poderoso y tuvo toda intención de imponerse en el santuario del templo.  Según el relato cierra, </w:t>
      </w:r>
      <w:r>
        <w:rPr>
          <w:b/>
          <w:lang w:val="es-ES_tradnl"/>
        </w:rPr>
        <w:t>se excluyó al rey del templo del Señor</w:t>
      </w:r>
      <w:r>
        <w:rPr>
          <w:lang w:val="es-ES_tradnl"/>
        </w:rPr>
        <w:t xml:space="preserve"> (26: 21).  Su enfermedad de la piel le había hecho imposible por él siquiera ocuparse de su papel ordinario en el culto.  Además, Usías vivió </w:t>
      </w:r>
      <w:r>
        <w:rPr>
          <w:b/>
          <w:lang w:val="es-ES_tradnl"/>
        </w:rPr>
        <w:t>en una casa separada</w:t>
      </w:r>
      <w:r>
        <w:rPr>
          <w:lang w:val="es-ES_tradnl"/>
        </w:rPr>
        <w:t xml:space="preserve"> (26: 21).  Al contraer su enfermedad, su hijo, Jotam, gobernó como co-regente con Usías (26: 21).  Usías estaba absolutamente incapacitado, tanto en los asuntos del palacio como en asuntos de gente de la tierra.</w:t>
      </w:r>
      <w:r>
        <w:rPr>
          <w:b/>
          <w:lang w:val="es-ES_tradnl"/>
        </w:rPr>
        <w:t xml:space="preserve"> </w:t>
      </w:r>
      <w:r>
        <w:rPr>
          <w:lang w:val="es-ES_tradnl"/>
        </w:rPr>
        <w:t xml:space="preserve"> (Para el uso del Cronista de esta terminología, vea 1 Crónicas 5: 25; 2 Crónicas 23: 13,20,21; 33: 25; 36: 1.) Éste era el estado del reino de Usías hasta que el día que se murió (26: 21).</w:t>
      </w:r>
    </w:p>
    <w:p w:rsidR="00093EB6" w:rsidRDefault="00093EB6" w:rsidP="00093EB6">
      <w:pPr>
        <w:tabs>
          <w:tab w:val="left" w:pos="-720"/>
        </w:tabs>
        <w:suppressAutoHyphens/>
        <w:spacing w:line="240" w:lineRule="atLeast"/>
        <w:rPr>
          <w:lang w:val="es-ES_tradnl"/>
        </w:rPr>
      </w:pPr>
      <w:r>
        <w:rPr>
          <w:lang w:val="es-ES_tradnl"/>
        </w:rPr>
        <w:tab/>
        <w:t>En una manera llamativa, el Cronista distinguió estos años del reino de Usías de los años más tempranos de bendición. La devoción de Usías a Dios llevó a grandes éxitos políticos y prosperidad. Su orgullo llevó al juicio de Dios. La lección para el Israel post-exílico no podía haber sido más obvia.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Cierre del Reino de Usías (26: 22-23)</w:t>
      </w:r>
    </w:p>
    <w:p w:rsidR="00093EB6" w:rsidRDefault="00093EB6" w:rsidP="00093EB6">
      <w:pPr>
        <w:tabs>
          <w:tab w:val="left" w:pos="-720"/>
        </w:tabs>
        <w:suppressAutoHyphens/>
        <w:spacing w:line="240" w:lineRule="atLeast"/>
        <w:rPr>
          <w:lang w:val="es-ES_tradnl"/>
        </w:rPr>
      </w:pPr>
      <w:r>
        <w:rPr>
          <w:lang w:val="es-ES_tradnl"/>
        </w:rPr>
        <w:tab/>
        <w:t>El Cronista continuó contando con información en Reyes (// 2 Reyes 15: 6-7) para cerrar el reino de Usías.  Mencionó su fuente profética para las actividades del rey (26: 22; vea Introducción:</w:t>
      </w:r>
      <w:r>
        <w:rPr>
          <w:i/>
          <w:lang w:val="es-ES_tradnl"/>
        </w:rPr>
        <w:t xml:space="preserve">  15) Profetas).</w:t>
      </w:r>
      <w:r>
        <w:rPr>
          <w:lang w:val="es-ES_tradnl"/>
        </w:rPr>
        <w:t xml:space="preserve">   También informó acerca de la muerte del rey, su entierro (26: 23a), y su sucesor (26: 23b).</w:t>
      </w:r>
    </w:p>
    <w:p w:rsidR="00093EB6" w:rsidRDefault="00093EB6" w:rsidP="00093EB6">
      <w:pPr>
        <w:tabs>
          <w:tab w:val="left" w:pos="-720"/>
        </w:tabs>
        <w:suppressAutoHyphens/>
        <w:spacing w:line="240" w:lineRule="atLeast"/>
        <w:rPr>
          <w:lang w:val="es-ES_tradnl"/>
        </w:rPr>
      </w:pPr>
      <w:r>
        <w:rPr>
          <w:lang w:val="es-ES_tradnl"/>
        </w:rPr>
        <w:tab/>
        <w:t xml:space="preserve">La variación más significativa en este pasaje es la descripción del Cronista del entierro de Usías.  2 Reyes 15: 7 meramente declara que Usías fue sepultado "cerca de" sus padres.  El Cronista, sin embargo, señaló al entierro deshonroso del rey. Agregó Usías fue sepultado en un campo para entierros que perteneció a los reyes (26: 23).  Usías descansó en tierra real, pero no en las tumbas de sus padres.  La razón por este deshonor es también explícitamente declarada.  </w:t>
      </w:r>
      <w:r>
        <w:rPr>
          <w:b/>
          <w:lang w:val="es-ES_tradnl"/>
        </w:rPr>
        <w:t>La gente dijo, "tenía lepra" (26: 23).</w:t>
      </w:r>
      <w:r>
        <w:rPr>
          <w:lang w:val="es-ES_tradnl"/>
        </w:rPr>
        <w:t xml:space="preserve">  Hasta en su muerte, Usías no perdió la vergüenza de la enfermedad de la piel que recibió como resultado de su infidelidad (vea Introducción:</w:t>
      </w:r>
      <w:r>
        <w:rPr>
          <w:i/>
          <w:lang w:val="es-ES_tradnl"/>
        </w:rPr>
        <w:t xml:space="preserve">  28) Curación y Vida Larga/ Enfermedad y Muerte).</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Reino de Jotam (27: 1-9)</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 xml:space="preserve">Con el reino de Jotam, el Cronista rompió el modelo que estableció a través de los últimos tres reinos.  En lugar de dividir los años de este rey entre tiempos de fidelidad e infidelidad, presentó a Jotam en una luz completamente positiva.  Según veremos, el Cronista dio el patrón a su relato acerca de Jotam después de los primeros años de Usías su padre.  Jotam tuvo muchos logros, pero a diferencia de Usías, no perdió su reino </w:t>
      </w:r>
      <w:r>
        <w:rPr>
          <w:lang w:val="es-ES_tradnl"/>
        </w:rPr>
        <w:lastRenderedPageBreak/>
        <w:t>debido a infidelidad. Después de la tremenda deshonra que sufrió su padre Usías, la vida de Jotam ofreció un retrato de fidelidad y bendición por los lectores post-exílicos del Cronista.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27: 1-9 con 2 Reyes 15: 8-38</w:t>
      </w:r>
    </w:p>
    <w:p w:rsidR="00093EB6" w:rsidRDefault="00093EB6" w:rsidP="00093EB6">
      <w:pPr>
        <w:tabs>
          <w:tab w:val="left" w:pos="-720"/>
        </w:tabs>
        <w:suppressAutoHyphens/>
        <w:spacing w:line="240" w:lineRule="atLeast"/>
        <w:rPr>
          <w:lang w:val="es-ES_tradnl"/>
        </w:rPr>
      </w:pPr>
      <w:r>
        <w:rPr>
          <w:lang w:val="es-ES_tradnl"/>
        </w:rPr>
        <w:tab/>
        <w:t>El Cronista dependió mucho del registro de 2 Reyes 15: 32-38 por su relato del reino de Jotam (vea figura 47).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 Crónicas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27: 1-2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27: 3-6</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27: 7-9</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Acontecimientos en el Norte</w:t>
      </w:r>
    </w:p>
    <w:p w:rsidR="00093EB6" w:rsidRDefault="00093EB6" w:rsidP="00093EB6">
      <w:pPr>
        <w:tabs>
          <w:tab w:val="left" w:pos="-720"/>
        </w:tabs>
        <w:suppressAutoHyphens/>
        <w:spacing w:line="240" w:lineRule="atLeast"/>
        <w:rPr>
          <w:lang w:val="es-ES_tradnl"/>
        </w:rPr>
      </w:pPr>
      <w:r>
        <w:rPr>
          <w:lang w:val="es-ES_tradnl"/>
        </w:rPr>
        <w:tab/>
        <w:t xml:space="preserve"> (omitido)</w:t>
      </w:r>
    </w:p>
    <w:p w:rsidR="00093EB6" w:rsidRDefault="00093EB6" w:rsidP="00093EB6">
      <w:pPr>
        <w:tabs>
          <w:tab w:val="left" w:pos="-720"/>
        </w:tabs>
        <w:suppressAutoHyphens/>
        <w:spacing w:line="240" w:lineRule="atLeast"/>
        <w:rPr>
          <w:lang w:val="es-ES_tradnl"/>
        </w:rPr>
      </w:pPr>
      <w:r>
        <w:rPr>
          <w:lang w:val="es-ES_tradnl"/>
        </w:rPr>
        <w:tab/>
        <w:t>Apertura del Reino de Jotam</w:t>
      </w:r>
    </w:p>
    <w:p w:rsidR="00093EB6" w:rsidRDefault="00093EB6" w:rsidP="00093EB6">
      <w:pPr>
        <w:tabs>
          <w:tab w:val="left" w:pos="-720"/>
        </w:tabs>
        <w:suppressAutoHyphens/>
        <w:spacing w:line="240" w:lineRule="atLeast"/>
        <w:rPr>
          <w:lang w:val="es-ES_tradnl"/>
        </w:rPr>
      </w:pPr>
      <w:r>
        <w:rPr>
          <w:lang w:val="es-ES_tradnl"/>
        </w:rPr>
        <w:tab/>
        <w:t xml:space="preserve"> (paralelo)</w:t>
      </w:r>
    </w:p>
    <w:p w:rsidR="00093EB6" w:rsidRDefault="00093EB6" w:rsidP="00093EB6">
      <w:pPr>
        <w:tabs>
          <w:tab w:val="left" w:pos="-720"/>
        </w:tabs>
        <w:suppressAutoHyphens/>
        <w:spacing w:line="240" w:lineRule="atLeast"/>
        <w:rPr>
          <w:lang w:val="es-ES_tradnl"/>
        </w:rPr>
      </w:pPr>
      <w:r>
        <w:rPr>
          <w:lang w:val="es-ES_tradnl"/>
        </w:rPr>
        <w:tab/>
        <w:t>Los Logros de Jotam</w:t>
      </w:r>
    </w:p>
    <w:p w:rsidR="00093EB6" w:rsidRDefault="00093EB6" w:rsidP="00093EB6">
      <w:pPr>
        <w:tabs>
          <w:tab w:val="left" w:pos="-720"/>
        </w:tabs>
        <w:suppressAutoHyphens/>
        <w:spacing w:line="240" w:lineRule="atLeast"/>
        <w:rPr>
          <w:lang w:val="es-ES_tradnl"/>
        </w:rPr>
      </w:pPr>
      <w:r>
        <w:rPr>
          <w:lang w:val="es-ES_tradnl"/>
        </w:rPr>
        <w:tab/>
        <w:t xml:space="preserve"> (grandemente extendido)</w:t>
      </w:r>
    </w:p>
    <w:p w:rsidR="00093EB6" w:rsidRDefault="00093EB6" w:rsidP="00093EB6">
      <w:pPr>
        <w:tabs>
          <w:tab w:val="left" w:pos="-720"/>
        </w:tabs>
        <w:suppressAutoHyphens/>
        <w:spacing w:line="240" w:lineRule="atLeast"/>
        <w:rPr>
          <w:lang w:val="es-ES_tradnl"/>
        </w:rPr>
      </w:pPr>
      <w:r>
        <w:rPr>
          <w:lang w:val="es-ES_tradnl"/>
        </w:rPr>
        <w:tab/>
        <w:t>Cierre del Reino de Jotam</w:t>
      </w:r>
    </w:p>
    <w:p w:rsidR="00093EB6" w:rsidRDefault="00093EB6" w:rsidP="00093EB6">
      <w:pPr>
        <w:tabs>
          <w:tab w:val="left" w:pos="-720"/>
        </w:tabs>
        <w:suppressAutoHyphens/>
        <w:spacing w:line="240" w:lineRule="atLeast"/>
        <w:rPr>
          <w:lang w:val="es-ES_tradnl"/>
        </w:rPr>
      </w:pPr>
      <w:r>
        <w:rPr>
          <w:lang w:val="es-ES_tradnl"/>
        </w:rPr>
        <w:tab/>
        <w:t xml:space="preserve"> (levemente paralelo)</w:t>
      </w:r>
    </w:p>
    <w:p w:rsidR="00093EB6" w:rsidRDefault="00093EB6" w:rsidP="00093EB6">
      <w:pPr>
        <w:tabs>
          <w:tab w:val="left" w:pos="-720"/>
        </w:tabs>
        <w:suppressAutoHyphens/>
        <w:spacing w:line="240" w:lineRule="atLeast"/>
        <w:jc w:val="center"/>
        <w:rPr>
          <w:lang w:val="es-ES_tradnl"/>
        </w:rPr>
      </w:pPr>
      <w:r>
        <w:rPr>
          <w:lang w:val="es-ES_tradnl"/>
        </w:rPr>
        <w:t>2 Reyes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15: 8-32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15: 33-35a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15: 35b</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15: 36-38</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b/>
          <w:lang w:val="es-ES_tradnl"/>
        </w:rPr>
      </w:pPr>
    </w:p>
    <w:p w:rsidR="00093EB6" w:rsidRDefault="00093EB6" w:rsidP="00093EB6">
      <w:pPr>
        <w:tabs>
          <w:tab w:val="left" w:pos="-720"/>
        </w:tabs>
        <w:suppressAutoHyphens/>
        <w:spacing w:line="240" w:lineRule="atLeast"/>
        <w:rPr>
          <w:b/>
          <w:lang w:val="es-ES_tradnl"/>
        </w:rPr>
      </w:pPr>
    </w:p>
    <w:p w:rsidR="00093EB6" w:rsidRDefault="00093EB6" w:rsidP="00093EB6">
      <w:pPr>
        <w:tabs>
          <w:tab w:val="left" w:pos="-720"/>
        </w:tabs>
        <w:suppressAutoHyphens/>
        <w:spacing w:line="240" w:lineRule="atLeast"/>
        <w:rPr>
          <w:lang w:val="es-ES_tradnl"/>
        </w:rPr>
      </w:pPr>
      <w:r>
        <w:rPr>
          <w:lang w:val="es-ES_tradnl"/>
        </w:rPr>
        <w:tab/>
        <w:t>Comparación de 2 Crónicas 27: 1-9 con 2 Reyes 15: 8-38 (figura 47)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 xml:space="preserve">Primero, el Cronista omitió 2 Reyes 15: 8-32 que trata acerca de los últimos reyes del Israel norteño y la sincronía del reino de Jotam con el reino norteño. En su manera </w:t>
      </w:r>
      <w:r>
        <w:rPr>
          <w:lang w:val="es-ES_tradnl"/>
        </w:rPr>
        <w:lastRenderedPageBreak/>
        <w:t>usual, el Cronista enfocó sólo en materiales relacionados con el reino de Judá (vea Introducción:</w:t>
      </w:r>
      <w:r>
        <w:rPr>
          <w:i/>
          <w:lang w:val="es-ES_tradnl"/>
        </w:rPr>
        <w:t xml:space="preserve">  2) Israel Norteño).</w:t>
      </w:r>
    </w:p>
    <w:p w:rsidR="00093EB6" w:rsidRDefault="00093EB6" w:rsidP="00093EB6">
      <w:pPr>
        <w:tabs>
          <w:tab w:val="left" w:pos="-720"/>
        </w:tabs>
        <w:suppressAutoHyphens/>
        <w:spacing w:line="240" w:lineRule="atLeast"/>
        <w:rPr>
          <w:lang w:val="es-ES_tradnl"/>
        </w:rPr>
      </w:pPr>
      <w:r>
        <w:rPr>
          <w:lang w:val="es-ES_tradnl"/>
        </w:rPr>
        <w:tab/>
        <w:t xml:space="preserve">Segundo, el Cronista reemplazó la referencia a altares en 2 Reyes 15: 35a con su propia declaración de contraste entre Jotam y Usías.  Notó que Jotam era recto como su padre pero </w:t>
      </w:r>
      <w:r>
        <w:rPr>
          <w:b/>
          <w:lang w:val="es-ES_tradnl"/>
        </w:rPr>
        <w:t>se distinguió de él en que no entró en el templo del Señor</w:t>
      </w:r>
      <w:r>
        <w:rPr>
          <w:lang w:val="es-ES_tradnl"/>
        </w:rPr>
        <w:t xml:space="preserve"> (27: 2).  Este cambio encajó con el deseo del Cronista de presentar a Jotam como un rey virtuoso.</w:t>
      </w:r>
    </w:p>
    <w:p w:rsidR="00093EB6" w:rsidRDefault="00093EB6" w:rsidP="00093EB6">
      <w:pPr>
        <w:tabs>
          <w:tab w:val="left" w:pos="-720"/>
        </w:tabs>
        <w:suppressAutoHyphens/>
        <w:spacing w:line="240" w:lineRule="atLeast"/>
        <w:rPr>
          <w:lang w:val="es-ES_tradnl"/>
        </w:rPr>
      </w:pPr>
      <w:r>
        <w:rPr>
          <w:lang w:val="es-ES_tradnl"/>
        </w:rPr>
        <w:tab/>
        <w:t>Tercero, el Cronista aumentó los logros de Jotam.  2 Reyes 15: 35b informa que reconstruyó la verja superior del templo.  El Cronista conservó esta información, pero agregó otros esfuerzos de la construcción y logros en batalla (27: 3-6).</w:t>
      </w:r>
    </w:p>
    <w:p w:rsidR="00093EB6" w:rsidRDefault="00093EB6" w:rsidP="00093EB6">
      <w:pPr>
        <w:tabs>
          <w:tab w:val="left" w:pos="-720"/>
        </w:tabs>
        <w:suppressAutoHyphens/>
        <w:spacing w:line="240" w:lineRule="atLeast"/>
        <w:rPr>
          <w:lang w:val="es-ES_tradnl"/>
        </w:rPr>
      </w:pPr>
      <w:r>
        <w:rPr>
          <w:lang w:val="es-ES_tradnl"/>
        </w:rPr>
        <w:tab/>
        <w:t>Cuarto, 2 Reyes 15: 37 menciona los ataques de la unión norteña Siria-Israelita contra Jotam.  El Cronista omitió esta referencia para evitar disminuir las bendiciones del rey y asociar los ataques de la unión principalmente con la infidelidad de Acaz.</w:t>
      </w:r>
    </w:p>
    <w:p w:rsidR="00093EB6" w:rsidRDefault="00093EB6" w:rsidP="00093EB6">
      <w:pPr>
        <w:tabs>
          <w:tab w:val="left" w:pos="-720"/>
        </w:tabs>
        <w:suppressAutoHyphens/>
        <w:spacing w:line="240" w:lineRule="atLeast"/>
        <w:rPr>
          <w:lang w:val="es-ES_tradnl"/>
        </w:rPr>
      </w:pPr>
      <w:r>
        <w:rPr>
          <w:lang w:val="es-ES_tradnl"/>
        </w:rPr>
        <w:tab/>
        <w:t>Quinto, el Cronista repitió información sobre la edad de Jotam y la longitud de su reino al final de su relato (compara 27: 1 y 27: 8).  Esta repetición contribuye con la simetría del [overarching] de la presentación al balancear el principio y fin del reino del rey.</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27: 1-9</w:t>
      </w:r>
    </w:p>
    <w:p w:rsidR="00093EB6" w:rsidRDefault="00093EB6" w:rsidP="00093EB6">
      <w:pPr>
        <w:tabs>
          <w:tab w:val="left" w:pos="-720"/>
        </w:tabs>
        <w:suppressAutoHyphens/>
        <w:spacing w:line="240" w:lineRule="atLeast"/>
        <w:rPr>
          <w:lang w:val="es-ES_tradnl"/>
        </w:rPr>
      </w:pPr>
      <w:r>
        <w:rPr>
          <w:lang w:val="es-ES_tradnl"/>
        </w:rPr>
        <w:tab/>
        <w:t>Las omisiones del Cronista y adiciones forman su registro del reino de Jotam en una estructura triple simple (vea figura 48).</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Apertura del Reino de Jotam (27: 1-2)</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Los Logros Positivos de Jotam (27: 3-6)</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Cierre del Reino de Jotam (27: 7-9)</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Bosquejo de 2 Crónicas 27: 1-9 (figura 48)</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La secciones de apertura y de cierre de este material forman una inclusión. Ambas secciones mencionan su edad y la longitud de su reino (27: 1,8).  Esta simetría idea los informes centrales de los logros de Jotam (27: 3-6).</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Apertura del Reino de Jotam (27: 1-2)</w:t>
      </w:r>
    </w:p>
    <w:p w:rsidR="00093EB6" w:rsidRDefault="00093EB6" w:rsidP="00093EB6">
      <w:pPr>
        <w:tabs>
          <w:tab w:val="left" w:pos="-720"/>
        </w:tabs>
        <w:suppressAutoHyphens/>
        <w:spacing w:line="240" w:lineRule="atLeast"/>
        <w:rPr>
          <w:lang w:val="es-ES_tradnl"/>
        </w:rPr>
      </w:pPr>
      <w:r>
        <w:rPr>
          <w:lang w:val="es-ES_tradnl"/>
        </w:rPr>
        <w:tab/>
        <w:t>El Cronista abrió el reino de Jotam en su manera usual con alguna información general.  Siguiendo 2 Reyes 15: 33, mencionó que el rey joven sólo tiene veinticinco años de edad cuando ascendió a la co-regencia con su padre Usías (27: 1).  Según hemos visto (vea comentarios en 26: 21), la evidencia de varios pasajes bíblicos sugiere que Jotam comparta su poder real con su padre enfermo por diez años.  El Cronista también mencionó el nombre de la madre del rey (27: 1) como lo hacía con otros reyes (vea comentarios en 13: 2).</w:t>
      </w:r>
    </w:p>
    <w:p w:rsidR="00093EB6" w:rsidRDefault="00093EB6" w:rsidP="00093EB6">
      <w:pPr>
        <w:tabs>
          <w:tab w:val="left" w:pos="-720"/>
        </w:tabs>
        <w:suppressAutoHyphens/>
        <w:spacing w:line="240" w:lineRule="atLeast"/>
        <w:rPr>
          <w:lang w:val="es-ES_tradnl"/>
        </w:rPr>
      </w:pPr>
      <w:r>
        <w:rPr>
          <w:lang w:val="es-ES_tradnl"/>
        </w:rPr>
        <w:tab/>
        <w:t>Siguiendo estos hechos históricos, el texto de Crónicas y Reyes ofrecen una evaluación del reino del rey.  Hacía lo que era correcto a los ojos del Señor (27: 2).  Como con otros reyes que reciben evaluaciones similares, Jotam no era absolutamente perfecto.  Estas palabras caracterizaron al rey en términos generales. Para el uso del Cronista de esta terminología evaluativa, vea comentarios en 24: 2.</w:t>
      </w:r>
    </w:p>
    <w:p w:rsidR="00093EB6" w:rsidRDefault="00093EB6" w:rsidP="00093EB6">
      <w:pPr>
        <w:tabs>
          <w:tab w:val="left" w:pos="-720"/>
        </w:tabs>
        <w:suppressAutoHyphens/>
        <w:spacing w:line="240" w:lineRule="atLeast"/>
        <w:rPr>
          <w:lang w:val="es-ES_tradnl"/>
        </w:rPr>
      </w:pPr>
      <w:r>
        <w:rPr>
          <w:lang w:val="es-ES_tradnl"/>
        </w:rPr>
        <w:tab/>
        <w:t xml:space="preserve">El elemento único en esta descripción de Jotam es que se dice que ha hecho exactamente </w:t>
      </w:r>
      <w:r>
        <w:rPr>
          <w:b/>
          <w:lang w:val="es-ES_tradnl"/>
        </w:rPr>
        <w:t>como su padre, Usías, había hecho</w:t>
      </w:r>
      <w:r>
        <w:rPr>
          <w:lang w:val="es-ES_tradnl"/>
        </w:rPr>
        <w:t xml:space="preserve"> (27: 2).  La aparición de estas </w:t>
      </w:r>
      <w:r>
        <w:rPr>
          <w:lang w:val="es-ES_tradnl"/>
        </w:rPr>
        <w:lastRenderedPageBreak/>
        <w:t xml:space="preserve">palabras en 2 Reyes 15: 34 no sorprende.  El escritor de Reyes no mencionó los fracasos de Usías.  Aún así, el relato del Cronista de Usías le dio mucha atención a su infidelidad (vea 26: 16-21).  Por esta razón, el Cronista agregó una calificación a la comparación entre Jotam y su padre.   Jotam era como Usías, pero </w:t>
      </w:r>
      <w:r>
        <w:rPr>
          <w:b/>
          <w:lang w:val="es-ES_tradnl"/>
        </w:rPr>
        <w:t>diferente en que él que no entró al templo del Señor</w:t>
      </w:r>
      <w:r>
        <w:rPr>
          <w:lang w:val="es-ES_tradnl"/>
        </w:rPr>
        <w:t xml:space="preserve"> (27: 2).  En otras palabras, Crónicas distancia a Jotam del gran fracaso de Usías.  De hecho, el relato entero del reino de Jotam registra ninguno de sus pecados.  La única sombra leve en esta presentación es que </w:t>
      </w:r>
      <w:r>
        <w:rPr>
          <w:b/>
          <w:lang w:val="es-ES_tradnl"/>
        </w:rPr>
        <w:t>el pueblo... continuó sus prácticas corruptas</w:t>
      </w:r>
      <w:r>
        <w:rPr>
          <w:lang w:val="es-ES_tradnl"/>
        </w:rPr>
        <w:t xml:space="preserve"> (27: 2).  El pasaje paralelo en Reyes (2 Reyes 15: 35) mencionó altares y los sacrificios hechos allí.  El Cronista acortó el asunto y meramente reconoció que la devoción de Jotam no fue compartida por todo el pueblo.</w:t>
      </w:r>
    </w:p>
    <w:p w:rsidR="00093EB6" w:rsidRDefault="00093EB6" w:rsidP="00093EB6">
      <w:pPr>
        <w:tabs>
          <w:tab w:val="left" w:pos="-720"/>
        </w:tabs>
        <w:suppressAutoHyphens/>
        <w:spacing w:line="240" w:lineRule="atLeast"/>
        <w:rPr>
          <w:lang w:val="es-ES_tradnl"/>
        </w:rPr>
      </w:pPr>
      <w:r>
        <w:rPr>
          <w:lang w:val="es-ES_tradnl"/>
        </w:rPr>
        <w:tab/>
        <w:t>La similitud y contraste dado entre Jotam y Usías revela uno de los intereses centrales del Cronista en este material.  El reino de Jotam ilustró a los lectores post-exílicos las bendiciones disponibles para los que evitaran los fracasos de Usías e imitaran la fidelidad de su hijo.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Los Logros Positivos de Jotam (27: 3-6)</w:t>
      </w:r>
    </w:p>
    <w:p w:rsidR="00093EB6" w:rsidRDefault="00093EB6" w:rsidP="00093EB6">
      <w:pPr>
        <w:tabs>
          <w:tab w:val="left" w:pos="-720"/>
        </w:tabs>
        <w:suppressAutoHyphens/>
        <w:spacing w:line="240" w:lineRule="atLeast"/>
        <w:rPr>
          <w:lang w:val="es-ES_tradnl"/>
        </w:rPr>
      </w:pPr>
      <w:r>
        <w:rPr>
          <w:lang w:val="es-ES_tradnl"/>
        </w:rPr>
        <w:tab/>
        <w:t>¿Cuales fueron las bendiciones que vinieron al reino de Jotam?  El Cronista enfocó en dos direcciones cuando tenía en el reino de Usías:  proyectos de construcción (27: 3-4) y logros militares (27: 5). Primero, en material al que agregó grandemente (con la excepción de 27: 3// 2 Reyes 15: 35b), el Cronista mencionó los proyectos del edificio del rey. Jotam reconstruyó la Verja Superior del templo (27: 3), así como Usías reconstruyó la Verja de la Esquina y Verja del Valle (vea 26: 9).  La restauración del templo y su culto era de importancia principal a este rey ejemplar como con otros reyes ideales en Judá (vea Introducción:</w:t>
      </w:r>
      <w:r>
        <w:rPr>
          <w:i/>
          <w:lang w:val="es-ES_tradnl"/>
        </w:rPr>
        <w:t xml:space="preserve">  4-9) Rey y Templo).</w:t>
      </w:r>
    </w:p>
    <w:p w:rsidR="00093EB6" w:rsidRDefault="00093EB6" w:rsidP="00093EB6">
      <w:pPr>
        <w:tabs>
          <w:tab w:val="left" w:pos="-720"/>
        </w:tabs>
        <w:suppressAutoHyphens/>
        <w:spacing w:line="240" w:lineRule="atLeast"/>
        <w:rPr>
          <w:lang w:val="es-ES_tradnl"/>
        </w:rPr>
      </w:pPr>
      <w:r>
        <w:rPr>
          <w:lang w:val="es-ES_tradnl"/>
        </w:rPr>
        <w:tab/>
        <w:t xml:space="preserve">Jotam también tenía proyectos de construcción más extendidos.  Fortificó Ofel (27: 3), un cita mencionada en otra parte (vea 33: 14; Nehemías 3: 27; 11: 21), pero cuya situación precisa no se sabe.  También </w:t>
      </w:r>
      <w:r>
        <w:rPr>
          <w:b/>
          <w:lang w:val="es-ES_tradnl"/>
        </w:rPr>
        <w:t>construyó pueblos... fuertes y torres en todo Judá</w:t>
      </w:r>
      <w:r>
        <w:rPr>
          <w:lang w:val="es-ES_tradnl"/>
        </w:rPr>
        <w:t xml:space="preserve"> (27: 4; vea Introducción:</w:t>
      </w:r>
      <w:r>
        <w:rPr>
          <w:i/>
          <w:lang w:val="es-ES_tradnl"/>
        </w:rPr>
        <w:t xml:space="preserve"> 24) Edificio y Destrucción).</w:t>
      </w:r>
      <w:r>
        <w:rPr>
          <w:lang w:val="es-ES_tradnl"/>
        </w:rPr>
        <w:t xml:space="preserve"> Estas actividades también parangonaron los proyectos de construcción de Usías en varias partes de Judá (vea 26: 10).</w:t>
      </w:r>
    </w:p>
    <w:p w:rsidR="00093EB6" w:rsidRDefault="00093EB6" w:rsidP="00093EB6">
      <w:pPr>
        <w:tabs>
          <w:tab w:val="left" w:pos="-720"/>
        </w:tabs>
        <w:suppressAutoHyphens/>
        <w:spacing w:line="240" w:lineRule="atLeast"/>
        <w:rPr>
          <w:lang w:val="es-ES_tradnl"/>
        </w:rPr>
      </w:pPr>
      <w:r>
        <w:rPr>
          <w:lang w:val="es-ES_tradnl"/>
        </w:rPr>
        <w:tab/>
        <w:t>Segundo, Jotam también tuvo éxito en muchos conflictos militares como su padre Usías.  Jotam recibió tributo de los Amonitas (27: 5), como Usías lo había hecho antes de él (vea 26: 8).  Una vez más, el Cronista trazó un paralelo estrecho entre Usías y su hijo para mostrar lo que puede hacer un rey que imite los años tempranos de Usías (27: 2).</w:t>
      </w:r>
    </w:p>
    <w:p w:rsidR="00093EB6" w:rsidRDefault="00093EB6" w:rsidP="00093EB6">
      <w:pPr>
        <w:tabs>
          <w:tab w:val="left" w:pos="-720"/>
        </w:tabs>
        <w:suppressAutoHyphens/>
        <w:spacing w:line="240" w:lineRule="atLeast"/>
        <w:rPr>
          <w:lang w:val="es-ES_tradnl"/>
        </w:rPr>
      </w:pPr>
      <w:r>
        <w:rPr>
          <w:lang w:val="es-ES_tradnl"/>
        </w:rPr>
        <w:tab/>
        <w:t xml:space="preserve">La suma de 27: 6 llama la atención a los resultados de la fuerza militar de Jotam. Jotam </w:t>
      </w:r>
      <w:r>
        <w:rPr>
          <w:b/>
          <w:lang w:val="es-ES_tradnl"/>
        </w:rPr>
        <w:t>creció en poder</w:t>
      </w:r>
      <w:r>
        <w:rPr>
          <w:lang w:val="es-ES_tradnl"/>
        </w:rPr>
        <w:t xml:space="preserve"> como su padre (vea 25: 8,13,15,16; también vea comentarios en 1: 1.).  Este paralelo ciertamente levantó preguntas en las mentes de los lectores originales.  Poder llevó a orgullo e infidelidad en el reino de Usías.  ¿Le pasaría lo mismo a Jotam? El Cronista contestó rápidamente esta pregunta.  Jotam continuó con gran poder al final de sus días.  La razón por este contraste es evidente.  Jotam caminó firmemente ante el Señor su Dios (27: 6).  No se repetiría el extremo de desilusión del reino de Usías en el día de Jotam.  Su reino acabó en un crescendo de bendición y poder.</w:t>
      </w:r>
    </w:p>
    <w:p w:rsidR="00093EB6" w:rsidRDefault="00093EB6" w:rsidP="00093EB6">
      <w:pPr>
        <w:tabs>
          <w:tab w:val="left" w:pos="-720"/>
        </w:tabs>
        <w:suppressAutoHyphens/>
        <w:spacing w:line="240" w:lineRule="atLeast"/>
        <w:rPr>
          <w:lang w:val="es-ES_tradnl"/>
        </w:rPr>
      </w:pPr>
      <w:r>
        <w:rPr>
          <w:lang w:val="es-ES_tradnl"/>
        </w:rPr>
        <w:tab/>
        <w:t xml:space="preserve">El mensaje del Cronista a su lectores post-exílicos es evidente.  Los logros de Usías durante sus años de fidelidad ocurrieron de nuevo en el reino de Jotam.  Aún así, Jotam podía conservar su posición poderosa porque permaneció fiel a Dios. En una manera similar, Israel post-exílico no estaba limitado al modelo de pecado y juicio </w:t>
      </w:r>
      <w:r>
        <w:rPr>
          <w:lang w:val="es-ES_tradnl"/>
        </w:rPr>
        <w:lastRenderedPageBreak/>
        <w:t>caracterizado por generaciones previas.  También podrían ser fieles a Dios y esperar recibir bendiciones.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Cierre del Reino de Jotam (27: 7-9)</w:t>
      </w:r>
    </w:p>
    <w:p w:rsidR="00093EB6" w:rsidRDefault="00093EB6" w:rsidP="00093EB6">
      <w:pPr>
        <w:tabs>
          <w:tab w:val="left" w:pos="-720"/>
        </w:tabs>
        <w:suppressAutoHyphens/>
        <w:spacing w:line="240" w:lineRule="atLeast"/>
        <w:rPr>
          <w:lang w:val="es-ES_tradnl"/>
        </w:rPr>
      </w:pPr>
      <w:r>
        <w:rPr>
          <w:lang w:val="es-ES_tradnl"/>
        </w:rPr>
        <w:tab/>
        <w:t>El Cronista cerró su registro de Jotam con información derivada de 2 Reyes 15: 36-38, pero reemplazó el informe de la unión Israelita-siria (2 Reyes 15: 37) con una repetición de información del principio del reino de Jotam (27: 8).  Este reemplazo mantuvo la perspectiva positiva sobre Jotam y creó un efecto de equilibrio con el principio de su reino.</w:t>
      </w:r>
    </w:p>
    <w:p w:rsidR="00093EB6" w:rsidRDefault="00093EB6" w:rsidP="00093EB6">
      <w:pPr>
        <w:tabs>
          <w:tab w:val="left" w:pos="-720"/>
        </w:tabs>
        <w:suppressAutoHyphens/>
        <w:spacing w:line="240" w:lineRule="atLeast"/>
        <w:rPr>
          <w:lang w:val="es-ES_tradnl"/>
        </w:rPr>
      </w:pPr>
      <w:r>
        <w:rPr>
          <w:lang w:val="es-ES_tradnl"/>
        </w:rPr>
        <w:tab/>
        <w:t xml:space="preserve">El resto del relato del Cronista incluye varios artículos usuales.  El texto se refiere a fuentes de información (27: 7).  Balancea con la apertura del reino al mencionar la edad del rey y la longitud de su reino (27: 8).  Entonces cierra con un aviso de su muerte, entierro, y sucesor (27: 9).  Así como Usías antes de él, Jotam descansó con sus padres (26: 23; 27: 9).  Se contrastan los dos reyes, sin embargo, en que Usías fue enterrado sólo </w:t>
      </w:r>
      <w:r>
        <w:rPr>
          <w:b/>
          <w:lang w:val="es-ES_tradnl"/>
        </w:rPr>
        <w:t>cerca de ellos</w:t>
      </w:r>
      <w:r>
        <w:rPr>
          <w:lang w:val="es-ES_tradnl"/>
        </w:rPr>
        <w:t xml:space="preserve"> en un campo separado (26: 23).  Jotam fue enterrado como otros reyes honorables de Judá porque permaneció fiel (vea Introducción:</w:t>
      </w:r>
      <w:r>
        <w:rPr>
          <w:i/>
          <w:lang w:val="es-ES_tradnl"/>
        </w:rPr>
        <w:t xml:space="preserve">  28) Curación y Vida Larga/ Enfermedad y Muerte).</w:t>
      </w:r>
    </w:p>
    <w:p w:rsidR="00093EB6" w:rsidRDefault="00093EB6" w:rsidP="00093EB6">
      <w:pPr>
        <w:tabs>
          <w:tab w:val="left" w:pos="-720"/>
        </w:tabs>
        <w:suppressAutoHyphens/>
        <w:spacing w:line="240" w:lineRule="atLeast"/>
        <w:rPr>
          <w:lang w:val="es-ES_tradnl"/>
        </w:rPr>
      </w:pPr>
      <w:r>
        <w:rPr>
          <w:lang w:val="es-ES_tradnl"/>
        </w:rPr>
        <w:tab/>
        <w:t>El retrato idealizado de Jotam por el Cronista ofreció esperanza a su lectores post-exílicos.  Aunque Usías había perdido todo debido a su infidelidad, no era necesario que las bendiciones de Dios fueran temporeras. Cada generación tenía la oportunidad de ser fiel hasta el fin y podrían pasarle sus bendiciones a la próxima generación.</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Reino de Acaz (28: 1-27)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El registro del Cronista del reino de Acaz (735- 716/15 A.C.) presenta una imagen del espejo del reino ideal de Jotam (27: 1-9).  En el libro de Crónicas, Acaz representó lo peor de los reyes de Judá.  Su vida llevó a los lectores post-exílicos originales los resultados de una vida de deslealtad a Dios, hasta pisando los talones de un tiempo muy bendito por Dios.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28: 1-27 con 2 Reyes 16: 1-20</w:t>
      </w:r>
    </w:p>
    <w:p w:rsidR="00093EB6" w:rsidRDefault="00093EB6" w:rsidP="00093EB6">
      <w:pPr>
        <w:tabs>
          <w:tab w:val="left" w:pos="-720"/>
        </w:tabs>
        <w:suppressAutoHyphens/>
        <w:spacing w:line="240" w:lineRule="atLeast"/>
        <w:rPr>
          <w:lang w:val="es-ES_tradnl"/>
        </w:rPr>
      </w:pPr>
      <w:r>
        <w:rPr>
          <w:lang w:val="es-ES_tradnl"/>
        </w:rPr>
        <w:tab/>
        <w:t>La relación entre el relato de Acaz en Reyes y Crónicas es compleja.  Varios asuntos estilístico y críticos de texto insignificantes aparecen, pero varias diferencias importantes ocurren también (vea figura 49).</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 Crónicas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28: 1-5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28: 6-15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28: 16-25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28: 26-27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Sincronía con el Norte</w:t>
      </w:r>
    </w:p>
    <w:p w:rsidR="00093EB6" w:rsidRDefault="00093EB6" w:rsidP="00093EB6">
      <w:pPr>
        <w:tabs>
          <w:tab w:val="left" w:pos="-720"/>
        </w:tabs>
        <w:suppressAutoHyphens/>
        <w:spacing w:line="240" w:lineRule="atLeast"/>
        <w:rPr>
          <w:lang w:val="es-ES_tradnl"/>
        </w:rPr>
      </w:pPr>
      <w:r>
        <w:rPr>
          <w:lang w:val="es-ES_tradnl"/>
        </w:rPr>
        <w:tab/>
        <w:t xml:space="preserve"> (omitido)</w:t>
      </w:r>
    </w:p>
    <w:p w:rsidR="00093EB6" w:rsidRDefault="00093EB6" w:rsidP="00093EB6">
      <w:pPr>
        <w:tabs>
          <w:tab w:val="left" w:pos="-720"/>
        </w:tabs>
        <w:suppressAutoHyphens/>
        <w:spacing w:line="240" w:lineRule="atLeast"/>
        <w:rPr>
          <w:lang w:val="es-ES_tradnl"/>
        </w:rPr>
      </w:pPr>
      <w:r>
        <w:rPr>
          <w:lang w:val="es-ES_tradnl"/>
        </w:rPr>
        <w:tab/>
        <w:t>Apertura del Reino de Acaz</w:t>
      </w:r>
    </w:p>
    <w:p w:rsidR="00093EB6" w:rsidRDefault="00093EB6" w:rsidP="00093EB6">
      <w:pPr>
        <w:tabs>
          <w:tab w:val="left" w:pos="-720"/>
        </w:tabs>
        <w:suppressAutoHyphens/>
        <w:spacing w:line="240" w:lineRule="atLeast"/>
        <w:rPr>
          <w:lang w:val="es-ES_tradnl"/>
        </w:rPr>
      </w:pPr>
      <w:r>
        <w:rPr>
          <w:lang w:val="es-ES_tradnl"/>
        </w:rPr>
        <w:tab/>
        <w:t xml:space="preserve"> (extendido)</w:t>
      </w:r>
    </w:p>
    <w:p w:rsidR="00093EB6" w:rsidRDefault="00093EB6" w:rsidP="00093EB6">
      <w:pPr>
        <w:tabs>
          <w:tab w:val="left" w:pos="-720"/>
        </w:tabs>
        <w:suppressAutoHyphens/>
        <w:spacing w:line="240" w:lineRule="atLeast"/>
        <w:rPr>
          <w:lang w:val="es-ES_tradnl"/>
        </w:rPr>
      </w:pPr>
      <w:r>
        <w:rPr>
          <w:lang w:val="es-ES_tradnl"/>
        </w:rPr>
        <w:tab/>
        <w:t>Fidelidad norteña a Dios</w:t>
      </w:r>
    </w:p>
    <w:p w:rsidR="00093EB6" w:rsidRDefault="00093EB6" w:rsidP="00093EB6">
      <w:pPr>
        <w:tabs>
          <w:tab w:val="left" w:pos="-720"/>
        </w:tabs>
        <w:suppressAutoHyphens/>
        <w:spacing w:line="240" w:lineRule="atLeast"/>
        <w:rPr>
          <w:lang w:val="es-ES_tradnl"/>
        </w:rPr>
      </w:pPr>
      <w:r>
        <w:rPr>
          <w:lang w:val="es-ES_tradnl"/>
        </w:rPr>
        <w:tab/>
        <w:t xml:space="preserve"> (agregado)</w:t>
      </w:r>
    </w:p>
    <w:p w:rsidR="00093EB6" w:rsidRDefault="00093EB6" w:rsidP="00093EB6">
      <w:pPr>
        <w:tabs>
          <w:tab w:val="left" w:pos="-720"/>
        </w:tabs>
        <w:suppressAutoHyphens/>
        <w:spacing w:line="240" w:lineRule="atLeast"/>
        <w:rPr>
          <w:lang w:val="es-ES_tradnl"/>
        </w:rPr>
      </w:pPr>
      <w:r>
        <w:rPr>
          <w:lang w:val="es-ES_tradnl"/>
        </w:rPr>
        <w:tab/>
        <w:t>La Infidelidad de Acaz a Dios</w:t>
      </w:r>
    </w:p>
    <w:p w:rsidR="00093EB6" w:rsidRDefault="00093EB6" w:rsidP="00093EB6">
      <w:pPr>
        <w:tabs>
          <w:tab w:val="left" w:pos="-720"/>
        </w:tabs>
        <w:suppressAutoHyphens/>
        <w:spacing w:line="240" w:lineRule="atLeast"/>
        <w:rPr>
          <w:lang w:val="es-ES_tradnl"/>
        </w:rPr>
      </w:pPr>
      <w:r>
        <w:rPr>
          <w:lang w:val="es-ES_tradnl"/>
        </w:rPr>
        <w:tab/>
        <w:t xml:space="preserve"> (levemente paralelo)</w:t>
      </w:r>
    </w:p>
    <w:p w:rsidR="00093EB6" w:rsidRDefault="00093EB6" w:rsidP="00093EB6">
      <w:pPr>
        <w:tabs>
          <w:tab w:val="left" w:pos="-720"/>
        </w:tabs>
        <w:suppressAutoHyphens/>
        <w:spacing w:line="240" w:lineRule="atLeast"/>
        <w:rPr>
          <w:lang w:val="es-ES_tradnl"/>
        </w:rPr>
      </w:pPr>
      <w:r>
        <w:rPr>
          <w:lang w:val="es-ES_tradnl"/>
        </w:rPr>
        <w:tab/>
        <w:t>Cierre del Reino de Acaz</w:t>
      </w:r>
    </w:p>
    <w:p w:rsidR="00093EB6" w:rsidRDefault="00093EB6" w:rsidP="00093EB6">
      <w:pPr>
        <w:tabs>
          <w:tab w:val="left" w:pos="-720"/>
        </w:tabs>
        <w:suppressAutoHyphens/>
        <w:spacing w:line="240" w:lineRule="atLeast"/>
        <w:rPr>
          <w:lang w:val="es-ES_tradnl"/>
        </w:rPr>
      </w:pPr>
      <w:r>
        <w:rPr>
          <w:lang w:val="es-ES_tradnl"/>
        </w:rPr>
        <w:tab/>
        <w:t xml:space="preserve"> (paralelo)</w:t>
      </w:r>
    </w:p>
    <w:p w:rsidR="00093EB6" w:rsidRDefault="00093EB6" w:rsidP="00093EB6">
      <w:pPr>
        <w:tabs>
          <w:tab w:val="left" w:pos="-720"/>
        </w:tabs>
        <w:suppressAutoHyphens/>
        <w:spacing w:line="240" w:lineRule="atLeast"/>
        <w:jc w:val="center"/>
        <w:rPr>
          <w:lang w:val="es-ES_tradnl"/>
        </w:rPr>
      </w:pPr>
      <w:r>
        <w:rPr>
          <w:lang w:val="es-ES_tradnl"/>
        </w:rPr>
        <w:t>2 Reyes</w:t>
      </w:r>
    </w:p>
    <w:p w:rsidR="00093EB6" w:rsidRDefault="00093EB6" w:rsidP="00093EB6">
      <w:pPr>
        <w:tabs>
          <w:tab w:val="left" w:pos="-720"/>
        </w:tabs>
        <w:suppressAutoHyphens/>
        <w:spacing w:line="240" w:lineRule="atLeast"/>
        <w:jc w:val="center"/>
        <w:rPr>
          <w:lang w:val="es-ES_tradnl"/>
        </w:rPr>
      </w:pPr>
    </w:p>
    <w:p w:rsidR="00093EB6" w:rsidRDefault="00093EB6" w:rsidP="00093EB6">
      <w:pPr>
        <w:tabs>
          <w:tab w:val="left" w:pos="-720"/>
        </w:tabs>
        <w:suppressAutoHyphens/>
        <w:spacing w:line="240" w:lineRule="atLeast"/>
        <w:rPr>
          <w:lang w:val="es-ES_tradnl"/>
        </w:rPr>
      </w:pPr>
      <w:r>
        <w:rPr>
          <w:lang w:val="es-ES_tradnl"/>
        </w:rPr>
        <w:tab/>
        <w:t>16: 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16: 2-5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16: 6-18</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16: 19-20</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Comparación de 2 Crónicas 28: 1-27 con 2 Reyes 16: 1-20 (figura 49)</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Primero, en su manera usual, el Cronista omitió 2 Reyes 16: 1, una sincronización con el reino norteño (vea Introducción:</w:t>
      </w:r>
      <w:r>
        <w:rPr>
          <w:i/>
          <w:lang w:val="es-ES_tradnl"/>
        </w:rPr>
        <w:t xml:space="preserve">  2) Israel Norteño).</w:t>
      </w:r>
    </w:p>
    <w:p w:rsidR="00093EB6" w:rsidRDefault="00093EB6" w:rsidP="00093EB6">
      <w:pPr>
        <w:tabs>
          <w:tab w:val="left" w:pos="-720"/>
        </w:tabs>
        <w:suppressAutoHyphens/>
        <w:spacing w:line="240" w:lineRule="atLeast"/>
        <w:rPr>
          <w:lang w:val="es-ES_tradnl"/>
        </w:rPr>
      </w:pPr>
      <w:r>
        <w:rPr>
          <w:lang w:val="es-ES_tradnl"/>
        </w:rPr>
        <w:tab/>
        <w:t xml:space="preserve">Segundo, varios materiales adicionales y expansiones ilustran el carácter flagrante de la apostasía de Acaz.  1) 28: 2b-3 menciona imágenes de Baales y el culto de Acaz de ellos. 2) En 28: 5, el Cronista extendió el paralelo en 2 Reyes 16: 5 para atribuir estos acontecimientos a propósitos divinos.  Agregó que la victoria de Siria sobre Judá ocurrió porque </w:t>
      </w:r>
      <w:r>
        <w:rPr>
          <w:b/>
          <w:lang w:val="es-ES_tradnl"/>
        </w:rPr>
        <w:t>el Señor su Dios lo entregó al rey de Aram</w:t>
      </w:r>
      <w:r>
        <w:rPr>
          <w:lang w:val="es-ES_tradnl"/>
        </w:rPr>
        <w:t xml:space="preserve"> (28: 5).  Además, declaró que se puso a Acaz en las manos del rey de Israel (esto es, por Dios) (28: 5). El Cronista frecuentemente atribuía acontecimientos dramáticos a la acción de Dios (vea Introducción:</w:t>
      </w:r>
      <w:r>
        <w:rPr>
          <w:i/>
          <w:lang w:val="es-ES_tradnl"/>
        </w:rPr>
        <w:t xml:space="preserve">  10) Actividad Divina).</w:t>
      </w:r>
      <w:r>
        <w:rPr>
          <w:lang w:val="es-ES_tradnl"/>
        </w:rPr>
        <w:t xml:space="preserve"> Además, en este versículo, el Cronista también alejó la atención del intento fallido sirio-israelita de capturar a Jerusalén (2 Reyes 16: 5) para notar que tanto Siria como Israel infligieron pérdidas terribles a Judá (28: 5).  3) Crónicas también agrega una descripción de conflicto entre Acaz y los Israelitas norteños (28: 6-15).  Estas ampliaciones representaron la severidad de juicio divino contra Acaz y representaron a los Israelitas norteños como más virtuosos que Acaz. 4) El registro de la victoria de Edom contra Judá a Elat se amplía para representar este acontecimiento como la causa de la humillación de Acaz y su motivación por buscar ayuda de Asiria.  Como tal, forma otra ilustración de juicio severo divino contra la apostasía de Acaz (28: 17-21// 2 Reyes 16: 6-8).  5) El Cronista abrevió el episodio en 2 </w:t>
      </w:r>
      <w:r>
        <w:rPr>
          <w:lang w:val="es-ES_tradnl"/>
        </w:rPr>
        <w:lastRenderedPageBreak/>
        <w:t xml:space="preserve">Reyes 16: 10-18 que enfocó en la cooperación entre Acaz y Urías, el sacerdote, al traer prácticas religiosas Asirias a Jerusalén.  En cambio, su versión más corta de los hechos atribuye la responsabilidad enteramente sobre Acaz (28: 22-23). Este cambio también ajusta el acontecimiento en una serie de actos en el que Ahcz buscó ayuda de alguien aparte de su Dios.  6) El Cronista agregó un informe de la cesación total de Acaz del culto del Señor (28: 24-25).  En esta sección también agregó que esta apostasía </w:t>
      </w:r>
      <w:r>
        <w:rPr>
          <w:b/>
          <w:lang w:val="es-ES_tradnl"/>
        </w:rPr>
        <w:t>provocó al Señor, el Dios de sus padres, encolerizar</w:t>
      </w:r>
      <w:r>
        <w:rPr>
          <w:lang w:val="es-ES_tradnl"/>
        </w:rPr>
        <w:t xml:space="preserve"> (28: 25).</w:t>
      </w:r>
    </w:p>
    <w:p w:rsidR="00093EB6" w:rsidRDefault="00093EB6" w:rsidP="00093EB6">
      <w:pPr>
        <w:tabs>
          <w:tab w:val="left" w:pos="-720"/>
        </w:tabs>
        <w:suppressAutoHyphens/>
        <w:spacing w:line="240" w:lineRule="atLeast"/>
        <w:rPr>
          <w:lang w:val="es-ES_tradnl"/>
        </w:rPr>
      </w:pPr>
      <w:r>
        <w:rPr>
          <w:lang w:val="es-ES_tradnl"/>
        </w:rPr>
        <w:tab/>
        <w:t xml:space="preserve">Cuarto, para deshonrar a Ahcz, el Cronista omitió el aviso de 2 Reyes 16: 20 de que Ahcz fue enterrado "con sus padres."  En cambio, aclaró que esto no significó que Ahcz disfrutó de un entierro honorable en las tumbas reales.  Agregó que </w:t>
      </w:r>
      <w:r>
        <w:rPr>
          <w:b/>
          <w:lang w:val="es-ES_tradnl"/>
        </w:rPr>
        <w:t>no se le puso en las tumbas de los reyes de Israel</w:t>
      </w:r>
      <w:r>
        <w:rPr>
          <w:lang w:val="es-ES_tradnl"/>
        </w:rPr>
        <w:t xml:space="preserve"> (28: 27).  Este cambio era consistente con el avalúo negativo del Cronista del reino de Acaz.</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28: 1-27</w:t>
      </w:r>
    </w:p>
    <w:p w:rsidR="00093EB6" w:rsidRDefault="00093EB6" w:rsidP="00093EB6">
      <w:pPr>
        <w:tabs>
          <w:tab w:val="left" w:pos="-720"/>
        </w:tabs>
        <w:suppressAutoHyphens/>
        <w:spacing w:line="240" w:lineRule="atLeast"/>
        <w:rPr>
          <w:lang w:val="es-ES_tradnl"/>
        </w:rPr>
      </w:pPr>
      <w:r>
        <w:rPr>
          <w:lang w:val="es-ES_tradnl"/>
        </w:rPr>
        <w:tab/>
        <w:t>Las variaciones del Cronista del relato de Reyes forman su registro en cuatro secciones principales.  Estas porciones del reino de Acaz dan un retrato llamativo de la apostasía del rey (vea figura 50).</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t>Apertura del Reino de Acaz (28: 1-5)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t>Fidelidad del Israel norteño a Dios (28: 6-15)</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Israel victorioso Toma Botín y Prisioneros (28: 6-8)</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Israel Recibe Reproche Profético (28: 9-11)</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Israel Responde a Reproche Profético (28: 12-13)</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Israel victorioso Devuelve Botín y Prisioneros (28: 14-15)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t>La Infidelidad de Acaz a Dios (28: 16-25)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Acaz no Recibe Ayuda de Asiria (28: 16-21)</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La Apelación Inicial de Acaz a Asiria (28: 16-20)</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Acaz Busca Ayuda Asiria (28: 16)</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 xml:space="preserve"> [Explicación de las Acciones de Acaz (28: 17-19)]</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Acaz Recibe Contestación Negativa (28: 20)</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La Apelación Posterior de Acaz a Asiria (28: 21)</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Acaz Busca Intensamente Ayuda Asiria (28: 21a)</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Acaz Recibe Más Contestaciones Negativas (28: 21b)</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t>Acaz deja de Recibir Ayuda de Dioses Sirios (28: 22-25)</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La Infidelidad Creciente de Acaz (28: 22)</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El Culto de Acaz de Dioses Sirios (28: 23a)</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t>La caída de Acaz Explicada (28: 23b)</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r>
      <w:r>
        <w:rPr>
          <w:lang w:val="es-ES_tradnl"/>
        </w:rPr>
        <w:tab/>
        <w:t>El Culto Ulterior de Acaz de Otros Dioses (28: 24-25a)</w:t>
      </w:r>
    </w:p>
    <w:p w:rsidR="00093EB6" w:rsidRDefault="00093EB6" w:rsidP="00093EB6">
      <w:pPr>
        <w:tabs>
          <w:tab w:val="left" w:pos="-720"/>
          <w:tab w:val="left" w:pos="0"/>
        </w:tabs>
        <w:suppressAutoHyphens/>
        <w:spacing w:line="240" w:lineRule="atLeast"/>
        <w:ind w:left="720" w:hanging="720"/>
        <w:rPr>
          <w:lang w:val="es-ES_tradnl"/>
        </w:rPr>
      </w:pPr>
      <w:r>
        <w:rPr>
          <w:lang w:val="es-ES_tradnl"/>
        </w:rPr>
        <w:tab/>
      </w:r>
      <w:r>
        <w:rPr>
          <w:lang w:val="es-ES_tradnl"/>
        </w:rPr>
        <w:tab/>
      </w:r>
      <w:r>
        <w:rPr>
          <w:lang w:val="es-ES_tradnl"/>
        </w:rPr>
        <w:tab/>
      </w:r>
      <w:r>
        <w:rPr>
          <w:lang w:val="es-ES_tradnl"/>
        </w:rPr>
        <w:tab/>
        <w:t>El Juicio de Acaz (28: 25b)</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Cierre del Reino de Acaz (28: 26-27)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lastRenderedPageBreak/>
        <w:t>Bosquejo de 2 Crónicas 28: 1-27 (figura 50)</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La presentación del Cronista de Acaz es simple.  Abrió el reino con una apreciación global de las prácticas pecaminosas del rey (28: 1-5) y cerró con una adición de su final deshonroso (28: 26-27).  El grueso del registro se divide entre un relato ilustra no sólo la derrota de Acaz, sino también la devoción relativa de Israelitas norteños (28: 6-15).  Este episodio es seguido por otra narración que representa la apostasía absoluta del rey Judío Acaz (28: 16-25).  Por este medio, el Cronista mostró a Acaz como el peor de los reyes de Judá durante el período dividido.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Apertura del Reino de Acaz (28: 1-5)</w:t>
      </w:r>
    </w:p>
    <w:p w:rsidR="00093EB6" w:rsidRDefault="00093EB6" w:rsidP="00093EB6">
      <w:pPr>
        <w:tabs>
          <w:tab w:val="left" w:pos="-720"/>
        </w:tabs>
        <w:suppressAutoHyphens/>
        <w:spacing w:line="240" w:lineRule="atLeast"/>
        <w:rPr>
          <w:lang w:val="es-ES_tradnl"/>
        </w:rPr>
      </w:pPr>
      <w:r>
        <w:rPr>
          <w:lang w:val="es-ES_tradnl"/>
        </w:rPr>
        <w:tab/>
        <w:t>Según fue mencionado anteriormente, el Cronista amplió el registro de 2 Reyes 16: 2-4 en varias maneras en 28: 1-5. Este material consta de avisos e informes que caracterizan el reino entero de Acaz.</w:t>
      </w:r>
    </w:p>
    <w:p w:rsidR="00093EB6" w:rsidRDefault="00093EB6" w:rsidP="00093EB6">
      <w:pPr>
        <w:tabs>
          <w:tab w:val="left" w:pos="-720"/>
        </w:tabs>
        <w:suppressAutoHyphens/>
        <w:spacing w:line="240" w:lineRule="atLeast"/>
        <w:rPr>
          <w:lang w:val="es-ES_tradnl"/>
        </w:rPr>
      </w:pPr>
      <w:r>
        <w:rPr>
          <w:lang w:val="es-ES_tradnl"/>
        </w:rPr>
        <w:tab/>
        <w:t xml:space="preserve">El aviso inicial parece bastante ordinario a primera vista. Acaz tenía veinte años al tiempo de su acceso al poder y </w:t>
      </w:r>
      <w:r>
        <w:rPr>
          <w:b/>
          <w:lang w:val="es-ES_tradnl"/>
        </w:rPr>
        <w:t>reinó... dieciséis años</w:t>
      </w:r>
      <w:r>
        <w:rPr>
          <w:lang w:val="es-ES_tradnl"/>
        </w:rPr>
        <w:t xml:space="preserve"> (28: 1).  No obstante, esta información es difícil de reconciliar con el aviso de que el hijo de Acaz, Ezequías, tenía veinticinco años cuando vino al trono al final del decimosexto año del reino de Acaz (vea 29: 1). Si se toman estos números en su valor aparente, significaría que Acaz llegó a ser padre a los once años de edad. Mientras una paternidad tan temprana no es completamente imposible, sería única en el registro bíblico.  Sorprendentemente, sin embargo, ningún comentario especial se ofrece en Reyes o Crónicas para explicar el asunto.  La falta de comentario sugiere la posibilidad que se hayan alterado las edades y/ o las duraciones de los reinos en una manera u otra a en alguna etapa(s) de su transmisión textual (vea Introducción:</w:t>
      </w:r>
      <w:r>
        <w:rPr>
          <w:i/>
          <w:lang w:val="es-ES_tradnl"/>
        </w:rPr>
        <w:t xml:space="preserve">  Traducción y Transmisión).</w:t>
      </w:r>
      <w:r>
        <w:rPr>
          <w:lang w:val="es-ES_tradnl"/>
        </w:rPr>
        <w:t xml:space="preserve">  En todo caso, la reconstrucción de las fechas precisas para los reinos de Jotam, Acaz, y Ezequías presenta uno de los problemas más difíciles de la cronología bíblica.</w:t>
      </w:r>
    </w:p>
    <w:p w:rsidR="00093EB6" w:rsidRDefault="00093EB6" w:rsidP="00093EB6">
      <w:pPr>
        <w:tabs>
          <w:tab w:val="left" w:pos="-720"/>
        </w:tabs>
        <w:suppressAutoHyphens/>
        <w:spacing w:line="240" w:lineRule="atLeast"/>
        <w:rPr>
          <w:lang w:val="es-ES_tradnl"/>
        </w:rPr>
      </w:pPr>
      <w:r>
        <w:rPr>
          <w:lang w:val="es-ES_tradnl"/>
        </w:rPr>
        <w:tab/>
        <w:t>El texto no gasta tiempo en darle una evaluación de Acaz al lector.  En terminología que aparece frecuentemente en Reyes y Crónicas, se nos dice que Acaz no hacía lo correcto a los ojos del Señor (28: 1// 2 Reyes 16: 2).  Para el uso del Cronista de esta terminología evaluativa, vea comentarios en 24: 2.</w:t>
      </w:r>
    </w:p>
    <w:p w:rsidR="00093EB6" w:rsidRDefault="00093EB6" w:rsidP="00093EB6">
      <w:pPr>
        <w:tabs>
          <w:tab w:val="left" w:pos="-720"/>
        </w:tabs>
        <w:suppressAutoHyphens/>
        <w:spacing w:line="240" w:lineRule="atLeast"/>
        <w:rPr>
          <w:lang w:val="es-ES_tradnl"/>
        </w:rPr>
      </w:pPr>
      <w:r>
        <w:rPr>
          <w:lang w:val="es-ES_tradnl"/>
        </w:rPr>
        <w:tab/>
        <w:t xml:space="preserve">Además de esta manera normal de evaluar un rey, el texto también agrega que Acaz era </w:t>
      </w:r>
      <w:r>
        <w:rPr>
          <w:b/>
          <w:lang w:val="es-ES_tradnl"/>
        </w:rPr>
        <w:t>diferente a David, su padre</w:t>
      </w:r>
      <w:r>
        <w:rPr>
          <w:lang w:val="es-ES_tradnl"/>
        </w:rPr>
        <w:t xml:space="preserve"> (28: 1).  Éste es el único ejemplo del Cronista en que compara negativamente a un rey Judío con David (compara 2 Crónicas 17: 3; 29: 2; 34: 2). Como tal, este pasaje Acaz estuvo en oposición directa al rey ideal del Cronista, David (vea Introducción:</w:t>
      </w:r>
      <w:r>
        <w:rPr>
          <w:i/>
          <w:lang w:val="es-ES_tradnl"/>
        </w:rPr>
        <w:t xml:space="preserve"> 14) Normas).</w:t>
      </w:r>
      <w:r>
        <w:rPr>
          <w:lang w:val="es-ES_tradnl"/>
        </w:rPr>
        <w:t xml:space="preserve">  Como veremos, Acaz representó lo muy opuesto de lo que un rey de Judá debe ser.</w:t>
      </w:r>
    </w:p>
    <w:p w:rsidR="00093EB6" w:rsidRDefault="00093EB6" w:rsidP="00093EB6">
      <w:pPr>
        <w:tabs>
          <w:tab w:val="left" w:pos="-720"/>
        </w:tabs>
        <w:suppressAutoHyphens/>
        <w:spacing w:line="240" w:lineRule="atLeast"/>
        <w:rPr>
          <w:lang w:val="es-ES_tradnl"/>
        </w:rPr>
      </w:pPr>
      <w:r>
        <w:rPr>
          <w:lang w:val="es-ES_tradnl"/>
        </w:rPr>
        <w:tab/>
        <w:t>Se apoya el contraste llamativo entre Acaz y David por las palabras que siguen.  Acaz siguió el camino de los reyes de Israel (28: 2).  En Crónicas, así como en el libro de Reyes, esta comparación es una condenación marcada.  Según hemos visto varias veces, el Cronista sostuvo fuera espera por el reino norteño, pero también caracterizó Israel norteño como apóstata. Asociar Asá con estos reyes era retratarlo en términos muy fuertes negativos (vea Introducción:</w:t>
      </w:r>
      <w:r>
        <w:rPr>
          <w:i/>
          <w:lang w:val="es-ES_tradnl"/>
        </w:rPr>
        <w:t xml:space="preserve">  2) Israel Norteño).</w:t>
      </w:r>
    </w:p>
    <w:p w:rsidR="00093EB6" w:rsidRDefault="00093EB6" w:rsidP="00093EB6">
      <w:pPr>
        <w:tabs>
          <w:tab w:val="left" w:pos="-720"/>
        </w:tabs>
        <w:suppressAutoHyphens/>
        <w:spacing w:line="240" w:lineRule="atLeast"/>
        <w:rPr>
          <w:lang w:val="es-ES_tradnl"/>
        </w:rPr>
      </w:pPr>
      <w:r>
        <w:rPr>
          <w:lang w:val="es-ES_tradnl"/>
        </w:rPr>
        <w:tab/>
        <w:t xml:space="preserve">Para ilustrar lo que quiso decir, el Cronista proporcionó un catálogo de la desobediencia terrible de Acaz.  Primero, amplió el registro de Reyes en que Acaz </w:t>
      </w:r>
      <w:r>
        <w:rPr>
          <w:b/>
          <w:lang w:val="es-ES_tradnl"/>
        </w:rPr>
        <w:t>hizo ídolos de metal moldeado para rendir culto a los Baales</w:t>
      </w:r>
      <w:r>
        <w:rPr>
          <w:lang w:val="es-ES_tradnl"/>
        </w:rPr>
        <w:t xml:space="preserve"> (28: 2b) y ofreció </w:t>
      </w:r>
      <w:r>
        <w:rPr>
          <w:b/>
          <w:lang w:val="es-ES_tradnl"/>
        </w:rPr>
        <w:t>sacrificios en el Valle de Hinom</w:t>
      </w:r>
      <w:r>
        <w:rPr>
          <w:lang w:val="es-ES_tradnl"/>
        </w:rPr>
        <w:t xml:space="preserve"> (28: 3a).</w:t>
      </w:r>
    </w:p>
    <w:p w:rsidR="00093EB6" w:rsidRDefault="00093EB6" w:rsidP="00093EB6">
      <w:pPr>
        <w:tabs>
          <w:tab w:val="left" w:pos="-720"/>
        </w:tabs>
        <w:suppressAutoHyphens/>
        <w:spacing w:line="240" w:lineRule="atLeast"/>
        <w:rPr>
          <w:lang w:val="es-ES_tradnl"/>
        </w:rPr>
      </w:pPr>
      <w:r>
        <w:rPr>
          <w:lang w:val="es-ES_tradnl"/>
        </w:rPr>
        <w:lastRenderedPageBreak/>
        <w:tab/>
        <w:t>Segundo, siguió a Reyes e informó que Acaz sacrificó a sus hijos (28: 3b). El texto tradicional hebreo de 28: 3b lee "sus hijos" y el texto tradicional hebreo de 2 Reyes 16: 3b lee "su hijo." Aún así, esta diferencia es probablemente un problema en transmisión textual y no el cambio intencional del Cronista (vea Introducción:</w:t>
      </w:r>
      <w:r>
        <w:rPr>
          <w:i/>
          <w:lang w:val="es-ES_tradnl"/>
        </w:rPr>
        <w:t xml:space="preserve">  Traducción y Transmisión).</w:t>
      </w:r>
    </w:p>
    <w:p w:rsidR="00093EB6" w:rsidRDefault="00093EB6" w:rsidP="00093EB6">
      <w:pPr>
        <w:tabs>
          <w:tab w:val="left" w:pos="-720"/>
        </w:tabs>
        <w:suppressAutoHyphens/>
        <w:spacing w:line="240" w:lineRule="atLeast"/>
        <w:rPr>
          <w:lang w:val="es-ES_tradnl"/>
        </w:rPr>
      </w:pPr>
      <w:r>
        <w:rPr>
          <w:lang w:val="es-ES_tradnl"/>
        </w:rPr>
        <w:tab/>
        <w:t xml:space="preserve">Sacrificios de niños fueron prohibidos fuertemente por la Ley Mosaica (vea Levítico 18: 21; 20: 2-4; Deuteronomio 12: 31).  Este pecado se describe como </w:t>
      </w:r>
      <w:r>
        <w:rPr>
          <w:b/>
          <w:lang w:val="es-ES_tradnl"/>
        </w:rPr>
        <w:t>las maneras detestables de las naciones que el Señor había echado fuera ante los Israelitas</w:t>
      </w:r>
      <w:r>
        <w:rPr>
          <w:lang w:val="es-ES_tradnl"/>
        </w:rPr>
        <w:t xml:space="preserve"> (28: 3b).  El Cronista comparó al pueblo de Dios a los Canaaneos varias veces.  Para el uso del Cronista de esta comparación, vea comentarios en 33: 2-9.  Acaz se había vuelto tan malo como los canaaneos del pasado, cuyas prácticas maléficas habían traído el juicio divino de la conquista de Israel contra ellos (vea Génesis 15: 18-21; Deuteronomio 18: 9).</w:t>
      </w:r>
    </w:p>
    <w:p w:rsidR="00093EB6" w:rsidRDefault="00093EB6" w:rsidP="00093EB6">
      <w:pPr>
        <w:tabs>
          <w:tab w:val="left" w:pos="-720"/>
        </w:tabs>
        <w:suppressAutoHyphens/>
        <w:spacing w:line="240" w:lineRule="atLeast"/>
        <w:rPr>
          <w:lang w:val="es-ES_tradnl"/>
        </w:rPr>
      </w:pPr>
      <w:r>
        <w:rPr>
          <w:lang w:val="es-ES_tradnl"/>
        </w:rPr>
        <w:tab/>
        <w:t xml:space="preserve">Tercero, Acaz también se envolvió en una inmensa variedad de prácticas del culto pagano.  </w:t>
      </w:r>
      <w:r>
        <w:rPr>
          <w:b/>
          <w:lang w:val="es-ES_tradnl"/>
        </w:rPr>
        <w:t>Sacrificó y quemó incienso en los altares... cumbres... y árboles frondosos</w:t>
      </w:r>
      <w:r>
        <w:rPr>
          <w:lang w:val="es-ES_tradnl"/>
        </w:rPr>
        <w:t xml:space="preserve"> (28: 4).  Se condenaron tales prácticas fuertemente por los profetas de Israel y representa violaciones serias de la fidelidad de Acaz a su Dios.  En la historia del Cronista, Acaz era el peor de los reyes apóstatas de Judá.</w:t>
      </w:r>
    </w:p>
    <w:p w:rsidR="00093EB6" w:rsidRDefault="00093EB6" w:rsidP="00093EB6">
      <w:pPr>
        <w:tabs>
          <w:tab w:val="left" w:pos="-720"/>
        </w:tabs>
        <w:suppressAutoHyphens/>
        <w:spacing w:line="240" w:lineRule="atLeast"/>
        <w:rPr>
          <w:lang w:val="es-ES_tradnl"/>
        </w:rPr>
      </w:pPr>
      <w:r>
        <w:rPr>
          <w:lang w:val="es-ES_tradnl"/>
        </w:rPr>
        <w:tab/>
        <w:t>El Cronista siguió su catálogo de los pecados de Acaz con informes breve de las derrotas de Judá ante Siria e Israel norteño (28: 5). En los años últimos de Jotam y durante el reino de Acaz, Judá fue perturbado por enemigos desde el norte.  El rey Rezin de Siria y el rey Pecá de Israel norteño unieron fuerzas contra Asiria.  Para afianzar su posición contra el ejército más fuerte de Asiria, Siria e Israel presionaron a Judá a unírseles (vea 2 Reyes 16: 5-7; Isaías 7: 1-6).  Bajo la influencia del profeta Isaías (vea Isaías 7: 1-6), Acaz se negó a unirse a la unión sirio-israelita.  Contrario al consejo de Isaías, sin embargo, Acaz buscó ayuda de Asiria y se volvió un vasallo del emperador Asirio.  Esta acción demostró su negativa a contar con el Señor para ayuda contra sus enemigos y eventualmente le trajo grandes problemas a Judá.  Mientras, Siria e Israel atacaron a Judá varias veces en un intento por forzar a Acaz a sumisión.</w:t>
      </w:r>
    </w:p>
    <w:p w:rsidR="00093EB6" w:rsidRDefault="00093EB6" w:rsidP="00093EB6">
      <w:pPr>
        <w:tabs>
          <w:tab w:val="left" w:pos="-720"/>
        </w:tabs>
        <w:suppressAutoHyphens/>
        <w:spacing w:line="240" w:lineRule="atLeast"/>
        <w:rPr>
          <w:lang w:val="es-ES_tradnl"/>
        </w:rPr>
      </w:pPr>
      <w:r>
        <w:rPr>
          <w:lang w:val="es-ES_tradnl"/>
        </w:rPr>
        <w:tab/>
        <w:t xml:space="preserve">El registro del Cronista de las derrotas de Acaz ante Siria e Israel norteño se forma para llevar su perspectiva teológica. 2 Reyes 16: 5 meramente nota que los ataques ocurrieron. El Cronista, sin embargo, agregó que Siria fue victorioso porque </w:t>
      </w:r>
      <w:r>
        <w:rPr>
          <w:b/>
          <w:lang w:val="es-ES_tradnl"/>
        </w:rPr>
        <w:t>el Señor su Dios lo entregó al rey de Aram</w:t>
      </w:r>
      <w:r>
        <w:rPr>
          <w:lang w:val="es-ES_tradnl"/>
        </w:rPr>
        <w:t xml:space="preserve"> (28: 5a).  Semejantemente, notó que Acaz </w:t>
      </w:r>
      <w:r>
        <w:rPr>
          <w:b/>
          <w:lang w:val="es-ES_tradnl"/>
        </w:rPr>
        <w:t>fue entregado también a las manos del rey de Israel</w:t>
      </w:r>
      <w:r>
        <w:rPr>
          <w:lang w:val="es-ES_tradnl"/>
        </w:rPr>
        <w:t xml:space="preserve"> (28: 5b).  Estas adiciones hacen claro que el Cronista vio estos acontecimientos como otro ejemplo de juicio divino contra Acaz por el precedente catálogo de pecados (vea 28: 2-4; también vea Introducción:</w:t>
      </w:r>
      <w:r>
        <w:rPr>
          <w:i/>
          <w:lang w:val="es-ES_tradnl"/>
        </w:rPr>
        <w:t xml:space="preserve"> 23) Victoria y Derrota).</w:t>
      </w:r>
    </w:p>
    <w:p w:rsidR="00093EB6" w:rsidRDefault="00093EB6" w:rsidP="00093EB6">
      <w:pPr>
        <w:tabs>
          <w:tab w:val="left" w:pos="-720"/>
        </w:tabs>
        <w:suppressAutoHyphens/>
        <w:spacing w:line="240" w:lineRule="atLeast"/>
        <w:rPr>
          <w:lang w:val="es-ES_tradnl"/>
        </w:rPr>
      </w:pPr>
      <w:r>
        <w:rPr>
          <w:lang w:val="es-ES_tradnl"/>
        </w:rPr>
        <w:tab/>
        <w:t xml:space="preserve">Además, así como el Cronista destacó la severidad de la infidelidad de Acaz (28: 2), también agregó que las derrotas de Judá fueron severas.  2 Reyes 16: 5 meramente informa que los reyes de Siria e Israel trataron de conquistar a Jerusalén.  El Cronista, sin embargo, alejó su atención de la salvación de Jerusalén misma hacia pérdidas severas en otras partes.   Notó que </w:t>
      </w:r>
      <w:r>
        <w:rPr>
          <w:b/>
          <w:lang w:val="es-ES_tradnl"/>
        </w:rPr>
        <w:t>los arameos lo derrotaron y tomaron a mucha de su gente como prisioneros... a Damasco</w:t>
      </w:r>
      <w:r>
        <w:rPr>
          <w:lang w:val="es-ES_tradnl"/>
        </w:rPr>
        <w:t xml:space="preserve"> (28: 5a).  También señaló que el rey de Israel norteño </w:t>
      </w:r>
      <w:r>
        <w:rPr>
          <w:b/>
          <w:lang w:val="es-ES_tradnl"/>
        </w:rPr>
        <w:t>infligió grandes bajas</w:t>
      </w:r>
      <w:r>
        <w:rPr>
          <w:lang w:val="es-ES_tradnl"/>
        </w:rPr>
        <w:t xml:space="preserve"> a Acaz (28: 5b).  En efecto, Judá experimentó un corto destierro durante el reino de Acaz. Este hecho viene en vista una vez más en el reino de Ezequías (vea 29: 9).</w:t>
      </w:r>
    </w:p>
    <w:p w:rsidR="00093EB6" w:rsidRDefault="00093EB6" w:rsidP="00093EB6">
      <w:pPr>
        <w:tabs>
          <w:tab w:val="left" w:pos="-720"/>
        </w:tabs>
        <w:suppressAutoHyphens/>
        <w:spacing w:line="240" w:lineRule="atLeast"/>
        <w:rPr>
          <w:lang w:val="es-ES_tradnl"/>
        </w:rPr>
      </w:pPr>
      <w:r>
        <w:rPr>
          <w:lang w:val="es-ES_tradnl"/>
        </w:rPr>
        <w:lastRenderedPageBreak/>
        <w:tab/>
        <w:t>El propósito de estas variaciones del libro de Reyes es evidente.  El Cronista quería que sus lectores post-exílicos entendieran que los pecados de Acaz no habían quedado impunes. Sus problemas eran el resultado de juicio divino. Después de las bendiciones tremendas dadas a Jotam por su fidelidad firme, el juicio contra la apóstata que Acaz debería haber infundido miedo en los corazones de los lectores del Cronista.  Bendiciones en el pasado no eran garantía de bendiciones en el futuro. Cada generación fue responsabilizada por su propias acciones (vea Introducción:</w:t>
      </w:r>
      <w:r>
        <w:rPr>
          <w:i/>
          <w:lang w:val="es-ES_tradnl"/>
        </w:rPr>
        <w:t xml:space="preserve">  10-27) Bendición Divina y Juicio).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Fidelidad de Israel norteño a Dios (28: 6-15)</w:t>
      </w:r>
    </w:p>
    <w:p w:rsidR="00093EB6" w:rsidRDefault="00093EB6" w:rsidP="00093EB6">
      <w:pPr>
        <w:tabs>
          <w:tab w:val="left" w:pos="-720"/>
        </w:tabs>
        <w:suppressAutoHyphens/>
        <w:spacing w:line="240" w:lineRule="atLeast"/>
        <w:rPr>
          <w:lang w:val="es-ES_tradnl"/>
        </w:rPr>
      </w:pPr>
      <w:r>
        <w:rPr>
          <w:lang w:val="es-ES_tradnl"/>
        </w:rPr>
        <w:tab/>
        <w:t>Tras haber tocado ya la guerra entre Acaz y la unión sirio-israelita como una demostración de juicio divino (28: 5), el Cronista agregó un relato que enfoca en una de las derrotas de Judá. Esta narración vino de la mano del Cronista y reveló un giro irónico de los acontecimientos.  Mientras Acaz había llevado a su nación a la apostasía, los Israelitas norteños escucharon al profeta de Dios y humildemente obedecieron sus instrucciones.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28: 6-15</w:t>
      </w:r>
    </w:p>
    <w:p w:rsidR="00093EB6" w:rsidRDefault="00093EB6" w:rsidP="00093EB6">
      <w:pPr>
        <w:tabs>
          <w:tab w:val="left" w:pos="-720"/>
        </w:tabs>
        <w:suppressAutoHyphens/>
        <w:spacing w:line="240" w:lineRule="atLeast"/>
        <w:rPr>
          <w:lang w:val="es-ES_tradnl"/>
        </w:rPr>
      </w:pPr>
      <w:r>
        <w:rPr>
          <w:lang w:val="es-ES_tradnl"/>
        </w:rPr>
        <w:tab/>
        <w:t>El pasaje se divide en cuatro partes principales (vea figura 50). El equilibrio de esta narración es directo. Empieza con el botín y los prisioneros siendo tomados de Judá (28: 6-8). Su retorno forma el fin del episodio (28: 14-15). La porción del medio del material consta de un reproche profético (28: 9-11) y la contestación al reproche (28: 12-13).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Israel victorioso Toma Botín y Prisioneros (28: 6-8)</w:t>
      </w:r>
    </w:p>
    <w:p w:rsidR="00093EB6" w:rsidRDefault="00093EB6" w:rsidP="00093EB6">
      <w:pPr>
        <w:tabs>
          <w:tab w:val="left" w:pos="-720"/>
        </w:tabs>
        <w:suppressAutoHyphens/>
        <w:spacing w:line="240" w:lineRule="atLeast"/>
        <w:rPr>
          <w:lang w:val="es-ES_tradnl"/>
        </w:rPr>
      </w:pPr>
      <w:r>
        <w:rPr>
          <w:lang w:val="es-ES_tradnl"/>
        </w:rPr>
        <w:tab/>
        <w:t>En lugar de informar acerca del intento fallido de Israel en tomar Jerusalén (vea 2 Reyes 16: 5), el Cronista escribió sobre la derrota terrible de Acaz.  Como en varios pasajes, el Cronista informó acerca de Israel y Judá en conflicto.  Esta vez, sin embargo, el reino norteño demostrará más rectitud que Judá (vea Introducción:</w:t>
      </w:r>
      <w:r>
        <w:rPr>
          <w:i/>
          <w:lang w:val="es-ES_tradnl"/>
        </w:rPr>
        <w:t xml:space="preserve">  2) Israel Norteño).</w:t>
      </w:r>
      <w:r>
        <w:rPr>
          <w:lang w:val="es-ES_tradnl"/>
        </w:rPr>
        <w:t xml:space="preserve">  Dada la caracterización general de Acaz en los versículos de la apertura de su reino, a nadie sorprende la perspectiva del Cronista de que el ejército de Israel norteño tuvo una gran victoria sobre él (vea Introducción:</w:t>
      </w:r>
      <w:r>
        <w:rPr>
          <w:i/>
          <w:lang w:val="es-ES_tradnl"/>
        </w:rPr>
        <w:t xml:space="preserve">  23) Victoria y Derrota).</w:t>
      </w:r>
      <w:r>
        <w:rPr>
          <w:lang w:val="es-ES_tradnl"/>
        </w:rPr>
        <w:t xml:space="preserve">  El Cronista declaró explícitamente que la derrota de Judá era porque Judá había abandonado al Señor, el Dios de sus padres (28: 6).  El concepto de "abandonar" aparece frecuentemente en Crónicas para describir violaciones serias del pacto establecido entre Dios y su pueblo (vea Introducción:</w:t>
      </w:r>
      <w:r>
        <w:rPr>
          <w:i/>
          <w:lang w:val="es-ES_tradnl"/>
        </w:rPr>
        <w:t xml:space="preserve">  22) Abandonar/Desamparar).</w:t>
      </w:r>
      <w:r>
        <w:rPr>
          <w:lang w:val="es-ES_tradnl"/>
        </w:rPr>
        <w:t xml:space="preserve">  Los que abandonan a Dios están en línea para que Dios los desampare (13: 10-12; también vea 12: 5). En muchas ocasiones este juicio sagrado contra Judá dio por resultado derrota en batalla (vea 21: 16-17; 22: 5; 24: 23-25; 28: 5-8; 33: 10-11; 36: 6-7,9-10,15-21; también vea Introducción:</w:t>
      </w:r>
      <w:r>
        <w:rPr>
          <w:i/>
          <w:lang w:val="es-ES_tradnl"/>
        </w:rPr>
        <w:t xml:space="preserve"> 23) Victoria y Derrota).</w:t>
      </w:r>
    </w:p>
    <w:p w:rsidR="00093EB6" w:rsidRDefault="00093EB6" w:rsidP="00093EB6">
      <w:pPr>
        <w:tabs>
          <w:tab w:val="left" w:pos="-720"/>
        </w:tabs>
        <w:suppressAutoHyphens/>
        <w:spacing w:line="240" w:lineRule="atLeast"/>
        <w:rPr>
          <w:lang w:val="es-ES_tradnl"/>
        </w:rPr>
      </w:pPr>
      <w:r>
        <w:rPr>
          <w:lang w:val="es-ES_tradnl"/>
        </w:rPr>
        <w:tab/>
        <w:t xml:space="preserve">Se destaca la severidad de esta derrota en varias maneras. 1) </w:t>
      </w:r>
      <w:r>
        <w:rPr>
          <w:b/>
          <w:lang w:val="es-ES_tradnl"/>
        </w:rPr>
        <w:t xml:space="preserve">ciento veinte mil soldados </w:t>
      </w:r>
      <w:r>
        <w:rPr>
          <w:lang w:val="es-ES_tradnl"/>
        </w:rPr>
        <w:t xml:space="preserve">en el ejército Judaíta murió a manos de los Israelitas norteños </w:t>
      </w:r>
      <w:r>
        <w:rPr>
          <w:b/>
          <w:lang w:val="es-ES_tradnl"/>
        </w:rPr>
        <w:t>en un día</w:t>
      </w:r>
      <w:r>
        <w:rPr>
          <w:lang w:val="es-ES_tradnl"/>
        </w:rPr>
        <w:t xml:space="preserve"> (28: 6).  Se entiende este número grande como otros números grandes en Crónicas.  (Para el uso del Cronista de números grandes de soldados, vea comentarios en 12: 24-37.) Está claro, sin embargo, que la derrota de Acaz pasmaba. 2) Ciertas figuras prominentes se murieron en batalla contra el Norte:  </w:t>
      </w:r>
      <w:r>
        <w:rPr>
          <w:b/>
          <w:lang w:val="es-ES_tradnl"/>
        </w:rPr>
        <w:t>el hijo del rey... el funcionario en cargo del palacio...</w:t>
      </w:r>
      <w:r>
        <w:rPr>
          <w:lang w:val="es-ES_tradnl"/>
        </w:rPr>
        <w:t xml:space="preserve"> y el hombre </w:t>
      </w:r>
      <w:r>
        <w:rPr>
          <w:b/>
          <w:lang w:val="es-ES_tradnl"/>
        </w:rPr>
        <w:t>segundo al rey</w:t>
      </w:r>
      <w:r>
        <w:rPr>
          <w:lang w:val="es-ES_tradnl"/>
        </w:rPr>
        <w:t xml:space="preserve"> (28: 7).  Las muertes de estas </w:t>
      </w:r>
      <w:r>
        <w:rPr>
          <w:lang w:val="es-ES_tradnl"/>
        </w:rPr>
        <w:lastRenderedPageBreak/>
        <w:t xml:space="preserve">personas importantes evocaron las muertes de Saúl y sus hijos (vea 1 Crónicas 10: 7).  Desplegó la naturaleza crítica de la derrota.  3) El Israelitas también tomó a </w:t>
      </w:r>
      <w:r>
        <w:rPr>
          <w:b/>
          <w:lang w:val="es-ES_tradnl"/>
        </w:rPr>
        <w:t>doscientos mil esposas, hijos y hijas</w:t>
      </w:r>
      <w:r>
        <w:rPr>
          <w:lang w:val="es-ES_tradnl"/>
        </w:rPr>
        <w:t xml:space="preserve"> (28: 8).  Una vez más, se entienden los números grandes en varias maneras, pero indican que la victoria de Israel norteño fue tremenda.  4) Los vencedores también </w:t>
      </w:r>
      <w:r>
        <w:rPr>
          <w:b/>
          <w:lang w:val="es-ES_tradnl"/>
        </w:rPr>
        <w:t>tomaron mucho botín</w:t>
      </w:r>
      <w:r>
        <w:rPr>
          <w:lang w:val="es-ES_tradnl"/>
        </w:rPr>
        <w:t xml:space="preserve"> (28: 8).  Sin duda, el Cronista agregó estos detalles para establecer que Acaz sufrió terriblemente por sus pecados.</w:t>
      </w:r>
    </w:p>
    <w:p w:rsidR="00093EB6" w:rsidRDefault="00093EB6" w:rsidP="00093EB6">
      <w:pPr>
        <w:tabs>
          <w:tab w:val="left" w:pos="-720"/>
        </w:tabs>
        <w:suppressAutoHyphens/>
        <w:spacing w:line="240" w:lineRule="atLeast"/>
        <w:rPr>
          <w:lang w:val="es-ES_tradnl"/>
        </w:rPr>
      </w:pPr>
      <w:r>
        <w:rPr>
          <w:lang w:val="es-ES_tradnl"/>
        </w:rPr>
        <w:tab/>
        <w:t>La pertinencia de este material para Judá post-exílico no se debe pasar por alto.  Los retornantes fueron perturbados por todos lados por enemigos potenciales, incluso los residentes en la vecindad de Israel norteño (vea Esdras 4: 1-5; Nehemías 4,6). A estas alturas en el relato, el Cronista dio énfasis a que Judá no estaba necesariamente protegido de agresión norteña. De hecho, cuando Judá demostró ser infiel a Dios, Dios usó a Israel como un instrumento de juicio. La misma posibilidad sería cierta para la comunidad post-exílica.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Israel Recibe Reproche Profético (28: 9-11)</w:t>
      </w:r>
    </w:p>
    <w:p w:rsidR="00093EB6" w:rsidRDefault="00093EB6" w:rsidP="00093EB6">
      <w:pPr>
        <w:tabs>
          <w:tab w:val="left" w:pos="-720"/>
        </w:tabs>
        <w:suppressAutoHyphens/>
        <w:spacing w:line="240" w:lineRule="atLeast"/>
        <w:rPr>
          <w:lang w:val="es-ES_tradnl"/>
        </w:rPr>
      </w:pPr>
      <w:r>
        <w:rPr>
          <w:lang w:val="es-ES_tradnl"/>
        </w:rPr>
        <w:tab/>
        <w:t xml:space="preserve">El ejército de Israel norteño volvió a la capital de Samaria con cautivos y botín (28: 8).  En el camino, sin embargo, </w:t>
      </w:r>
      <w:r>
        <w:rPr>
          <w:b/>
          <w:lang w:val="es-ES_tradnl"/>
        </w:rPr>
        <w:t>un profeta del Señor nombró Obed</w:t>
      </w:r>
      <w:r>
        <w:rPr>
          <w:lang w:val="es-ES_tradnl"/>
        </w:rPr>
        <w:t xml:space="preserve"> los encontró (28: 9a). Se menciona sólo a este profeta aquí. El Cronista dejó claro, sin embargo, que era un verdadero </w:t>
      </w:r>
      <w:r>
        <w:rPr>
          <w:b/>
          <w:lang w:val="es-ES_tradnl"/>
        </w:rPr>
        <w:t>profeta del Señor</w:t>
      </w:r>
      <w:r>
        <w:rPr>
          <w:lang w:val="es-ES_tradnl"/>
        </w:rPr>
        <w:t xml:space="preserve"> (28: 9a).  Como en muchos otros pasajes en Crónicas, el profeta presentó una advertencia de Dios y el destino de los que oyeron fue determinado por su contestación (vea Introducción:</w:t>
      </w:r>
      <w:r>
        <w:rPr>
          <w:i/>
          <w:lang w:val="es-ES_tradnl"/>
        </w:rPr>
        <w:t xml:space="preserve">  15) Profetas).</w:t>
      </w:r>
      <w:r>
        <w:rPr>
          <w:lang w:val="es-ES_tradnl"/>
        </w:rPr>
        <w:t xml:space="preserve"> El profeta de Dios entregó una llamada a arrepentimiento al ejército israelita.  Su discurso se divide en las dos partes principales de un oráculo del juicio:  una imputación de pecado (28: 9b-10) y una llamada al arrepentimiento (28: 11).</w:t>
      </w:r>
    </w:p>
    <w:p w:rsidR="00093EB6" w:rsidRDefault="00093EB6" w:rsidP="00093EB6">
      <w:pPr>
        <w:tabs>
          <w:tab w:val="left" w:pos="-720"/>
        </w:tabs>
        <w:suppressAutoHyphens/>
        <w:spacing w:line="240" w:lineRule="atLeast"/>
        <w:rPr>
          <w:lang w:val="es-ES_tradnl"/>
        </w:rPr>
      </w:pPr>
      <w:r>
        <w:rPr>
          <w:lang w:val="es-ES_tradnl"/>
        </w:rPr>
        <w:tab/>
        <w:t xml:space="preserve">Primero, el profeta acusó a los Norteños de dos pecados.  Por un lado, dijo que fueron demasiado lejos en la matanza de tantos Judiítas. Le admitió que Dios dio la victoria a Israel </w:t>
      </w:r>
      <w:r>
        <w:rPr>
          <w:b/>
          <w:lang w:val="es-ES_tradnl"/>
        </w:rPr>
        <w:t>porque el Señor... estaba enojado con Judá</w:t>
      </w:r>
      <w:r>
        <w:rPr>
          <w:lang w:val="es-ES_tradnl"/>
        </w:rPr>
        <w:t xml:space="preserve"> (28: 9b; vea 28: 15a).  Aún así, los Israelitas no mostraron refrenamiento apropiado. Los </w:t>
      </w:r>
      <w:r>
        <w:rPr>
          <w:b/>
          <w:lang w:val="es-ES_tradnl"/>
        </w:rPr>
        <w:t>mataron en una rabia que alcanzó al cielo</w:t>
      </w:r>
      <w:r>
        <w:rPr>
          <w:lang w:val="es-ES_tradnl"/>
        </w:rPr>
        <w:t xml:space="preserve"> (28:9b).  La expresión </w:t>
      </w:r>
      <w:r>
        <w:rPr>
          <w:b/>
          <w:lang w:val="es-ES_tradnl"/>
        </w:rPr>
        <w:t>alcanzó el cielo</w:t>
      </w:r>
      <w:r>
        <w:rPr>
          <w:lang w:val="es-ES_tradnl"/>
        </w:rPr>
        <w:t xml:space="preserve"> probablemente tenía dos connotaciones en este contexto. Significó que su rabia era muy grande y que había ganado la atención de cielo (vea Esdras 9:6).  El Cronista ya indicó los números grandes de Judíos que perdieron sus vidas; el profeta le anunció que este exceso no había quedado inadvertido (vea Zacarías 1: 15; Isaías 10: 12; 40: 2).</w:t>
      </w:r>
    </w:p>
    <w:p w:rsidR="00093EB6" w:rsidRDefault="00093EB6" w:rsidP="00093EB6">
      <w:pPr>
        <w:tabs>
          <w:tab w:val="left" w:pos="-720"/>
        </w:tabs>
        <w:suppressAutoHyphens/>
        <w:spacing w:line="240" w:lineRule="atLeast"/>
        <w:rPr>
          <w:lang w:val="es-ES_tradnl"/>
        </w:rPr>
      </w:pPr>
      <w:r>
        <w:rPr>
          <w:lang w:val="es-ES_tradnl"/>
        </w:rPr>
        <w:tab/>
        <w:t xml:space="preserve">En cambio, la imputación del profeta se enfocó en lo que el ejército pensaba hacer.  No sólo mató a demasiados en Judá, ahora pensaron </w:t>
      </w:r>
      <w:r>
        <w:rPr>
          <w:b/>
          <w:lang w:val="es-ES_tradnl"/>
        </w:rPr>
        <w:t>hacer a los hombres y mujeres de Judá y Jerusalén... esclavos</w:t>
      </w:r>
      <w:r>
        <w:rPr>
          <w:lang w:val="es-ES_tradnl"/>
        </w:rPr>
        <w:t xml:space="preserve"> (28: 10a). Esclavizar a compatriotas Israelitas se prohibió en la Ley Mosaica (vea Levítico 25: 39-55; Exodo 21: 8; Nehemías 5: 8). Esta imputación era particularmente profunda a la luz de la resistencia de los Norteños a las políticas obreras de Salomón y Roboam (vea 11: 4).</w:t>
      </w:r>
    </w:p>
    <w:p w:rsidR="00093EB6" w:rsidRDefault="00093EB6" w:rsidP="00093EB6">
      <w:pPr>
        <w:tabs>
          <w:tab w:val="left" w:pos="-720"/>
        </w:tabs>
        <w:suppressAutoHyphens/>
        <w:spacing w:line="240" w:lineRule="atLeast"/>
        <w:rPr>
          <w:lang w:val="es-ES_tradnl"/>
        </w:rPr>
      </w:pPr>
      <w:r>
        <w:rPr>
          <w:lang w:val="es-ES_tradnl"/>
        </w:rPr>
        <w:tab/>
        <w:t xml:space="preserve">Segundo, Obed llamó al ejército norteño al arrepentimiento.  El les recordó primero acerca de su propia condición.  Eran </w:t>
      </w:r>
      <w:r>
        <w:rPr>
          <w:b/>
          <w:lang w:val="es-ES_tradnl"/>
        </w:rPr>
        <w:t>también culpables de pecados contra el Señor</w:t>
      </w:r>
      <w:r>
        <w:rPr>
          <w:lang w:val="es-ES_tradnl"/>
        </w:rPr>
        <w:t xml:space="preserve"> (28:10b). No tenían razón para sentirse superiores a los Judiítas, a quienes atacaron.  Por esta razón mandó al ejército, "Envía a tus compatriotas de regreso" (28: 11; vea 28: 15).  En una manera que se sienta bien con la teología del Cronista, el profeta exigió el retorno del prisioneros Judiítas porque eran compatriotas o "hermanos", como se traduce el término (vea NAS).  Esta apelación al parentesco entre el Norte y el Sur recuerda la palabras proféticas a Roboam cuando se preparó a atacar las tribus norteñas </w:t>
      </w:r>
      <w:r>
        <w:rPr>
          <w:lang w:val="es-ES_tradnl"/>
        </w:rPr>
        <w:lastRenderedPageBreak/>
        <w:t>(vea 11: 4).  Hasta esta fecha avanzada, el ideal de unidad entre todas las tribus no había sido olvidado por el profeta de Dios.  Apeló a esta atadura como la base para no esclavizar a los Judiítas.  Finalmente, el profeta advirtió al ejército israelita norteño del peligro que les quedaba por delante.  Deben arrepentirse de su pecado contra Judá porque el enojo feroz del Señor está sobre [ellos] (28: 11).</w:t>
      </w:r>
    </w:p>
    <w:p w:rsidR="00093EB6" w:rsidRDefault="00093EB6" w:rsidP="00093EB6">
      <w:pPr>
        <w:tabs>
          <w:tab w:val="left" w:pos="-720"/>
        </w:tabs>
        <w:suppressAutoHyphens/>
        <w:spacing w:line="240" w:lineRule="atLeast"/>
        <w:rPr>
          <w:lang w:val="es-ES_tradnl"/>
        </w:rPr>
      </w:pPr>
      <w:r>
        <w:rPr>
          <w:lang w:val="es-ES_tradnl"/>
        </w:rPr>
        <w:tab/>
        <w:t>La descripción del Cronista de esta escena tocó varios motivos que eran particularmente importantes a sus lectores post-exílicos.  La imputación de excesos y el clamor por un buen trato a los Judiítas se sentaría bien con intereses propios de los Judiítas.  Además, la amenaza de juicio contra los enemigos de Judá habría tocado también una fibra sensible.</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Israel Responde a Reproche Profético (28: 12-13)</w:t>
      </w:r>
    </w:p>
    <w:p w:rsidR="00093EB6" w:rsidRDefault="00093EB6" w:rsidP="00093EB6">
      <w:pPr>
        <w:tabs>
          <w:tab w:val="left" w:pos="-720"/>
        </w:tabs>
        <w:suppressAutoHyphens/>
        <w:spacing w:line="240" w:lineRule="atLeast"/>
        <w:rPr>
          <w:lang w:val="es-ES_tradnl"/>
        </w:rPr>
      </w:pPr>
      <w:r>
        <w:rPr>
          <w:lang w:val="es-ES_tradnl"/>
        </w:rPr>
        <w:tab/>
        <w:t xml:space="preserve">Después de la advertencia profética, </w:t>
      </w:r>
      <w:r>
        <w:rPr>
          <w:b/>
          <w:lang w:val="es-ES_tradnl"/>
        </w:rPr>
        <w:t>algunos de los jefes en Efraín</w:t>
      </w:r>
      <w:r>
        <w:rPr>
          <w:lang w:val="es-ES_tradnl"/>
        </w:rPr>
        <w:t xml:space="preserve"> enfrentaron al ejército que se acercaba (28: 12).  Este tercer paso del relato consiste principalmente de un discurso que corresponde en varias maneras al precedente lenguaje profético.  Los jefes de Israel insistieron en que los prisioneros no sean llevados a Samaria (28: 13a).  Habiéndose dado cuenta de que habían violado la voluntad de Dios por su uso de fuerza excesiva durante la batalla (vea 28: 9), los jefes de Israel preguntaron si el ejército tenía intención de aumentar </w:t>
      </w:r>
      <w:r>
        <w:rPr>
          <w:b/>
          <w:lang w:val="es-ES_tradnl"/>
        </w:rPr>
        <w:t>el pecado y la culpa de Israel</w:t>
      </w:r>
      <w:r>
        <w:rPr>
          <w:lang w:val="es-ES_tradnl"/>
        </w:rPr>
        <w:t xml:space="preserve"> (28: 13c).  Los jefes abiertamente estuvieron de acuerdo con el profeta que su </w:t>
      </w:r>
      <w:r>
        <w:rPr>
          <w:b/>
          <w:lang w:val="es-ES_tradnl"/>
        </w:rPr>
        <w:t>culpa ya era grande</w:t>
      </w:r>
      <w:r>
        <w:rPr>
          <w:lang w:val="es-ES_tradnl"/>
        </w:rPr>
        <w:t xml:space="preserve">; también estuvieron de acuerdo de que </w:t>
      </w:r>
      <w:r>
        <w:rPr>
          <w:b/>
          <w:lang w:val="es-ES_tradnl"/>
        </w:rPr>
        <w:t>el enojo feroz de Dios está sobre Israel</w:t>
      </w:r>
      <w:r>
        <w:rPr>
          <w:lang w:val="es-ES_tradnl"/>
        </w:rPr>
        <w:t xml:space="preserve"> (28: 13d).</w:t>
      </w:r>
    </w:p>
    <w:p w:rsidR="00093EB6" w:rsidRDefault="00093EB6" w:rsidP="00093EB6">
      <w:pPr>
        <w:tabs>
          <w:tab w:val="left" w:pos="-720"/>
        </w:tabs>
        <w:suppressAutoHyphens/>
        <w:spacing w:line="240" w:lineRule="atLeast"/>
        <w:rPr>
          <w:lang w:val="es-ES_tradnl"/>
        </w:rPr>
      </w:pPr>
      <w:r>
        <w:rPr>
          <w:lang w:val="es-ES_tradnl"/>
        </w:rPr>
        <w:tab/>
        <w:t>Este registro de la reacción israelita a la advertencia profética proporcionó una perspectiva acerca de las tribus norteñas no encontrada en otra parte en la historia del Cronista.  Aquí sus jefes responden apropiadamente a la palabra de Dios.  Esta escena rara desafió a los lectores post-exílicos del Cronista a reevaluar sus perspectivas hacia las tribus norteñas (vea Introducción:</w:t>
      </w:r>
      <w:r>
        <w:rPr>
          <w:i/>
          <w:lang w:val="es-ES_tradnl"/>
        </w:rPr>
        <w:t xml:space="preserve">  2) Israel Norteño).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Israel victorioso Devuelve el Botín y los Prisioneros (28: 14-15)</w:t>
      </w:r>
    </w:p>
    <w:p w:rsidR="00093EB6" w:rsidRDefault="00093EB6" w:rsidP="00093EB6">
      <w:pPr>
        <w:tabs>
          <w:tab w:val="left" w:pos="-720"/>
        </w:tabs>
        <w:suppressAutoHyphens/>
        <w:spacing w:line="240" w:lineRule="atLeast"/>
        <w:rPr>
          <w:lang w:val="es-ES_tradnl"/>
        </w:rPr>
      </w:pPr>
      <w:r>
        <w:rPr>
          <w:lang w:val="es-ES_tradnl"/>
        </w:rPr>
        <w:tab/>
        <w:t>El paso de cierre de esta narración contrasta grandemente con el principio de este relato.  En lugar de tomar botín y cautivos de Judá (vea 28: 6-8), los Israelitas norteños enviaron a sus hogares a los Judiítas cautivos con su botín.</w:t>
      </w:r>
    </w:p>
    <w:p w:rsidR="00093EB6" w:rsidRDefault="00093EB6" w:rsidP="00093EB6">
      <w:pPr>
        <w:tabs>
          <w:tab w:val="left" w:pos="-720"/>
        </w:tabs>
        <w:suppressAutoHyphens/>
        <w:spacing w:line="240" w:lineRule="atLeast"/>
        <w:rPr>
          <w:lang w:val="es-ES_tradnl"/>
        </w:rPr>
      </w:pPr>
      <w:r>
        <w:rPr>
          <w:lang w:val="es-ES_tradnl"/>
        </w:rPr>
        <w:tab/>
        <w:t xml:space="preserve">Los soldados de ejército de Israel respondieron positivamente sin la vacilación de una momento.  Al parecer, todos los hombres reconocieron que la palabra profética era verdadera.  Más que esto, el Cronista enfocó en varios detalles para hacer evidente que el ejército no condescendió meramente con lo que se había mandado.  Fueron a tales extremos para mostrar contricción y humildad.  </w:t>
      </w:r>
      <w:r>
        <w:rPr>
          <w:b/>
          <w:lang w:val="es-ES_tradnl"/>
        </w:rPr>
        <w:t>Vistieron a todo que estaba desnudo... les proveyeron ropa y sandalias, comida y bebida y bálsamo de curativo</w:t>
      </w:r>
      <w:r>
        <w:rPr>
          <w:lang w:val="es-ES_tradnl"/>
        </w:rPr>
        <w:t xml:space="preserve"> (28: 15). También pusieron a los que estaban débiles en asnos (28: 15; vea 28: 11).  Con vocabulario familiar, el Cronista agregó que los Israelitas tomaron a sus compatriotas ("hermanos" [NAS]) a Jericó (28: 15; vea 28:11).  Estos actos del ejército de Israel ejemplificaron generosidad y bondad extraordinaria.  De hecho, esta porción del relato hubiera dado el trasfondo de la parábola de Jesús del Buen Samaritano (vea Lucas 10: 30-37).</w:t>
      </w:r>
    </w:p>
    <w:p w:rsidR="00093EB6" w:rsidRDefault="00093EB6" w:rsidP="00093EB6">
      <w:pPr>
        <w:tabs>
          <w:tab w:val="left" w:pos="-720"/>
        </w:tabs>
        <w:suppressAutoHyphens/>
        <w:spacing w:line="240" w:lineRule="atLeast"/>
        <w:rPr>
          <w:lang w:val="es-ES_tradnl"/>
        </w:rPr>
      </w:pPr>
      <w:r>
        <w:rPr>
          <w:lang w:val="es-ES_tradnl"/>
        </w:rPr>
        <w:tab/>
        <w:t xml:space="preserve">Se debe notar que estos acontecimientos extraordinarios se produjeron en lo que el Cronista llamó </w:t>
      </w:r>
      <w:r>
        <w:rPr>
          <w:b/>
          <w:lang w:val="es-ES_tradnl"/>
        </w:rPr>
        <w:t>toda la asamblea</w:t>
      </w:r>
      <w:r>
        <w:rPr>
          <w:lang w:val="es-ES_tradnl"/>
        </w:rPr>
        <w:t xml:space="preserve"> (28: 14).  Una vez más, el Cronista destacó la importancia de las asambleas religiosas.  El despliegue espléndido de humildad y </w:t>
      </w:r>
      <w:r>
        <w:rPr>
          <w:lang w:val="es-ES_tradnl"/>
        </w:rPr>
        <w:lastRenderedPageBreak/>
        <w:t>bondad ocurrió durante una asamblea.  La importancia de las reuniones en asambleas religiosas durante el período post-exílico se vuelve evidente por esta bendición extraordinaria (vea Introducción:</w:t>
      </w:r>
      <w:r>
        <w:rPr>
          <w:i/>
          <w:lang w:val="es-ES_tradnl"/>
        </w:rPr>
        <w:t xml:space="preserve">  5) Asambleas Religiosas).</w:t>
      </w:r>
    </w:p>
    <w:p w:rsidR="00093EB6" w:rsidRDefault="00093EB6" w:rsidP="00093EB6">
      <w:pPr>
        <w:tabs>
          <w:tab w:val="left" w:pos="-720"/>
        </w:tabs>
        <w:suppressAutoHyphens/>
        <w:spacing w:line="240" w:lineRule="atLeast"/>
        <w:rPr>
          <w:lang w:val="es-ES_tradnl"/>
        </w:rPr>
      </w:pPr>
      <w:r>
        <w:rPr>
          <w:lang w:val="es-ES_tradnl"/>
        </w:rPr>
        <w:tab/>
        <w:t>Si alguna vez el Cronista asustó a sus lectores, debe de haber sido aquí. En esta porción de su historia, el Cronista había comparado la conducta negativa del rey de Judá con los reyes malos de Israel norteño (vea 28: 2).  También representó el ataque cruel de Israel contra Judá (vea 28: 5-8).  Pero de repente, el retrato de estos Israelitas cambió dramáticamente.  Una vez oyeron la palabra de un profeta y se volvieron al arrepentimiento radical.  Este relato le habría dado pausa a cualquier Judiíta post-exílico que había excluido la posibilidad de arrepentimiento entre las tribus norteñas.  Los Norteños eran totalmente capaces de responder a la llamada de la palabra profética.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Infidelidad de Acaz a Dios (28: 16-25)</w:t>
      </w:r>
    </w:p>
    <w:p w:rsidR="00093EB6" w:rsidRDefault="00093EB6" w:rsidP="00093EB6">
      <w:pPr>
        <w:tabs>
          <w:tab w:val="left" w:pos="-720"/>
        </w:tabs>
        <w:suppressAutoHyphens/>
        <w:spacing w:line="240" w:lineRule="atLeast"/>
        <w:rPr>
          <w:lang w:val="es-ES_tradnl"/>
        </w:rPr>
      </w:pPr>
      <w:r>
        <w:rPr>
          <w:lang w:val="es-ES_tradnl"/>
        </w:rPr>
        <w:tab/>
        <w:t>Después de su relato sorprendente sobre el arrepentimiento y fidelidad de los Israelitas norteños, el Cronista apuntó a un contraste irónico en la conducta de Acaz.  En un tiempo cuando los Israelitas eran obedientes a Dios, el rey de Judá se alejó de Dios.  Según hemos visto anteriormente, mucha de la información básica contenida en este material aparece en 2 Reyes 16: 6-18.  El Cronista, sin embargo, reemplazó a 2 Reyes 16: 7b-8 con 28: 17-20 para explicar por qué el reino de Acaz decayó.  También resumió 2 Reyes 16: 14-18 en 28: 23.  Finalmente, 28: 24-25 se añadió para representar el nadido (punto más bajo) de la apostasía de Acaz como la causa de juicio severo divino contra Judá (vea figura 50).</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28: 16-25</w:t>
      </w:r>
    </w:p>
    <w:p w:rsidR="00093EB6" w:rsidRDefault="00093EB6" w:rsidP="00093EB6">
      <w:pPr>
        <w:tabs>
          <w:tab w:val="left" w:pos="-720"/>
        </w:tabs>
        <w:suppressAutoHyphens/>
        <w:spacing w:line="240" w:lineRule="atLeast"/>
        <w:rPr>
          <w:lang w:val="es-ES_tradnl"/>
        </w:rPr>
      </w:pPr>
      <w:r>
        <w:rPr>
          <w:lang w:val="es-ES_tradnl"/>
        </w:rPr>
        <w:tab/>
        <w:t>El relato de la infidelidad de Acaz se divide en dos secciones principales (vea figura 50). Estos pasajes registran acontecimientos que despliegan una apostasía creciente en la vida de Acaz.  El acudió primero al rey de Asiria por ayuda (28: 17-21); segundo, recurrió a los dioses de Siria (28: 22-25).  Al final, se encontró a sí mismo como el destinatario de enojo divino severo.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Acaz deja de Recibir Ayuda de Asiria (28: 16-21)</w:t>
      </w:r>
    </w:p>
    <w:p w:rsidR="00093EB6" w:rsidRDefault="00093EB6" w:rsidP="00093EB6">
      <w:pPr>
        <w:tabs>
          <w:tab w:val="left" w:pos="-720"/>
        </w:tabs>
        <w:suppressAutoHyphens/>
        <w:spacing w:line="240" w:lineRule="atLeast"/>
        <w:rPr>
          <w:lang w:val="es-ES_tradnl"/>
        </w:rPr>
      </w:pPr>
      <w:r>
        <w:rPr>
          <w:lang w:val="es-ES_tradnl"/>
        </w:rPr>
        <w:tab/>
        <w:t>El Cronista relató la apelación de Acaz al rey de Asiria en dos episodios (28: 16-20 y 28: 21; vea figura 50).</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Apelación Inicial de Acaz a Asiria (28: 16-19)</w:t>
      </w:r>
    </w:p>
    <w:p w:rsidR="00093EB6" w:rsidRDefault="00093EB6" w:rsidP="00093EB6">
      <w:pPr>
        <w:tabs>
          <w:tab w:val="left" w:pos="-720"/>
        </w:tabs>
        <w:suppressAutoHyphens/>
        <w:spacing w:line="240" w:lineRule="atLeast"/>
        <w:rPr>
          <w:lang w:val="es-ES_tradnl"/>
        </w:rPr>
      </w:pPr>
      <w:r>
        <w:rPr>
          <w:lang w:val="es-ES_tradnl"/>
        </w:rPr>
        <w:tab/>
        <w:t>El esqueleto del primer episodio consta de dos pasos: 28: 16 y 20.  28: 17-19 comprende una explicación parentética.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Acaz Busca Ayuda Asiria (28: 16)</w:t>
      </w:r>
    </w:p>
    <w:p w:rsidR="00093EB6" w:rsidRDefault="00093EB6" w:rsidP="00093EB6">
      <w:pPr>
        <w:tabs>
          <w:tab w:val="left" w:pos="-720"/>
        </w:tabs>
        <w:suppressAutoHyphens/>
        <w:spacing w:line="240" w:lineRule="atLeast"/>
        <w:rPr>
          <w:lang w:val="es-ES_tradnl"/>
        </w:rPr>
      </w:pPr>
      <w:r>
        <w:rPr>
          <w:lang w:val="es-ES_tradnl"/>
        </w:rPr>
        <w:tab/>
        <w:t xml:space="preserve">Este relato de dos pasos empieza con Acaz suplicando por ayuda al rey de Asiria (28: 16).  El término </w:t>
      </w:r>
      <w:r>
        <w:rPr>
          <w:b/>
          <w:lang w:val="es-ES_tradnl"/>
        </w:rPr>
        <w:t>ayuda</w:t>
      </w:r>
      <w:r>
        <w:rPr>
          <w:lang w:val="es-ES_tradnl"/>
        </w:rPr>
        <w:t xml:space="preserve"> no se repite menos de tres veces en esta sección (vea 28: 16,20,21, [también vea 28: 23 (dos veces)]).  Esta terminología aparece varias veces en Crónicas para describir ayuda extraordinaria de Dios para sus sirvientes (vea Introducción:</w:t>
      </w:r>
      <w:r>
        <w:rPr>
          <w:i/>
          <w:lang w:val="es-ES_tradnl"/>
        </w:rPr>
        <w:t xml:space="preserve">  10) Actividad Divina).</w:t>
      </w:r>
      <w:r>
        <w:rPr>
          <w:lang w:val="es-ES_tradnl"/>
        </w:rPr>
        <w:t xml:space="preserve">  Encontrar ayuda de alguien aparte de Dios era rebelarse contra Dios. En este aspecto, la perspectiva del Cronista era muy similar a la de Isaías (vea Isaías 30: 1-5; 31: 1-3).  Solamente Dios debía ser la fuente de ayuda para el pueblo de Dios, pero en cambio, Acaz recurrió a Tiglat-Pileser III de Asiria por ayuda.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Las Acciones de Acaz Explicadas (28: 17-18)</w:t>
      </w:r>
    </w:p>
    <w:p w:rsidR="00093EB6" w:rsidRDefault="00093EB6" w:rsidP="00093EB6">
      <w:pPr>
        <w:tabs>
          <w:tab w:val="left" w:pos="-720"/>
        </w:tabs>
        <w:suppressAutoHyphens/>
        <w:spacing w:line="240" w:lineRule="atLeast"/>
        <w:rPr>
          <w:lang w:val="es-ES_tradnl"/>
        </w:rPr>
      </w:pPr>
      <w:r>
        <w:rPr>
          <w:lang w:val="es-ES_tradnl"/>
        </w:rPr>
        <w:tab/>
        <w:t>¿Por qué Acaz requiere ayuda?  El Cronista insertó una explicación de paréntesis del deseo del rey (28: 17-18).  El libro de Reyes enfoca en los ataques de Israel y Siria contra Acaz como la base de la necesidad de Acaz por ayuda Asiria (vea 2 Reyes 16: 7).  El Cronista, sin embargo, informó los problemas de Acaz en el sur y oeste.  Los edomitas (28: 17) y los Filisteos (28: 18) atacaron a Judá y tomaron muchos prisioneros.  Estos ejércitos se aprovecharon de la preocupación de Judá con sus enemigos norteños (Siria e Israel) y reafirmaron sus propias demandas contra las fronteras del sur y occidentales de Judá.</w:t>
      </w:r>
    </w:p>
    <w:p w:rsidR="00093EB6" w:rsidRDefault="00093EB6" w:rsidP="00093EB6">
      <w:pPr>
        <w:tabs>
          <w:tab w:val="left" w:pos="-720"/>
        </w:tabs>
        <w:suppressAutoHyphens/>
        <w:spacing w:line="240" w:lineRule="atLeast"/>
        <w:rPr>
          <w:lang w:val="es-ES_tradnl"/>
        </w:rPr>
      </w:pPr>
      <w:r>
        <w:rPr>
          <w:lang w:val="es-ES_tradnl"/>
        </w:rPr>
        <w:tab/>
        <w:t xml:space="preserve">El Cronista, sin embargo, no se satisfizo con dejar el asunto en términos completamente humanos.  Explicó que estos ataques eran exitosos porque el Señor </w:t>
      </w:r>
      <w:r>
        <w:rPr>
          <w:b/>
          <w:lang w:val="es-ES_tradnl"/>
        </w:rPr>
        <w:t>había humillado a Judá</w:t>
      </w:r>
      <w:r>
        <w:rPr>
          <w:lang w:val="es-ES_tradnl"/>
        </w:rPr>
        <w:t xml:space="preserve"> (28: 19). Propósitos divinos estaban detrás de estos acontecimientos (vea Introducción:</w:t>
      </w:r>
      <w:r>
        <w:rPr>
          <w:i/>
          <w:lang w:val="es-ES_tradnl"/>
        </w:rPr>
        <w:t xml:space="preserve">  10) Actividad Divina). </w:t>
      </w:r>
      <w:r>
        <w:rPr>
          <w:lang w:val="es-ES_tradnl"/>
        </w:rPr>
        <w:t xml:space="preserve"> La humildad autoimpuesta era una cualidad positiva para que el pueblo de Dios la muestre (vea Introducción:</w:t>
      </w:r>
      <w:r>
        <w:rPr>
          <w:i/>
          <w:lang w:val="es-ES_tradnl"/>
        </w:rPr>
        <w:t xml:space="preserve">  18) Humildad).</w:t>
      </w:r>
      <w:r>
        <w:rPr>
          <w:lang w:val="es-ES_tradnl"/>
        </w:rPr>
        <w:t xml:space="preserve"> La humillación de Acaz, sin embargo, le fue impuesta por Dios; por esta razón la terminología no da las connotaciones positivas, como lo hace en otros pasajes.</w:t>
      </w:r>
    </w:p>
    <w:p w:rsidR="00093EB6" w:rsidRDefault="00093EB6" w:rsidP="00093EB6">
      <w:pPr>
        <w:tabs>
          <w:tab w:val="left" w:pos="-720"/>
        </w:tabs>
        <w:suppressAutoHyphens/>
        <w:spacing w:line="240" w:lineRule="atLeast"/>
        <w:rPr>
          <w:lang w:val="es-ES_tradnl"/>
        </w:rPr>
      </w:pPr>
      <w:r>
        <w:rPr>
          <w:lang w:val="es-ES_tradnl"/>
        </w:rPr>
        <w:tab/>
        <w:t xml:space="preserve">Más allá de esto, el Cronista dejó claro por qué Dios humilló a Acaz por estas derrotas.  Fue porque </w:t>
      </w:r>
      <w:r>
        <w:rPr>
          <w:b/>
          <w:lang w:val="es-ES_tradnl"/>
        </w:rPr>
        <w:t>había promovido la maldad</w:t>
      </w:r>
      <w:r>
        <w:rPr>
          <w:lang w:val="es-ES_tradnl"/>
        </w:rPr>
        <w:t xml:space="preserve"> y </w:t>
      </w:r>
      <w:r>
        <w:rPr>
          <w:b/>
          <w:lang w:val="es-ES_tradnl"/>
        </w:rPr>
        <w:t>había sido más infiel al Señor</w:t>
      </w:r>
      <w:r>
        <w:rPr>
          <w:lang w:val="es-ES_tradnl"/>
        </w:rPr>
        <w:t xml:space="preserve"> (28: 19).  El Cronista ya había catalogado los hechos malos de Acaz (vea 28: 1-4); aquí agregó que el rey era infiel, un término que frecuentemente indicaba violación flagrante del convenio de Israel con Dios (vea Introducción:</w:t>
      </w:r>
      <w:r>
        <w:rPr>
          <w:i/>
          <w:lang w:val="es-ES_tradnl"/>
        </w:rPr>
        <w:t xml:space="preserve">  21) Infidelidad).</w:t>
      </w:r>
      <w:r>
        <w:rPr>
          <w:lang w:val="es-ES_tradnl"/>
        </w:rPr>
        <w:t xml:space="preserve">  En este paréntesis, el Cronista dejó claro que Acaz se encontró en necesidad de ayuda, porque sus pecados habían vuelto a Dios contra él.</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Acaz Recibe Contestación Negativa (28: 20)</w:t>
      </w:r>
    </w:p>
    <w:p w:rsidR="00093EB6" w:rsidRDefault="00093EB6" w:rsidP="00093EB6">
      <w:pPr>
        <w:tabs>
          <w:tab w:val="left" w:pos="-720"/>
        </w:tabs>
        <w:suppressAutoHyphens/>
        <w:spacing w:line="240" w:lineRule="atLeast"/>
        <w:rPr>
          <w:lang w:val="es-ES_tradnl"/>
        </w:rPr>
      </w:pPr>
      <w:r>
        <w:rPr>
          <w:lang w:val="es-ES_tradnl"/>
        </w:rPr>
        <w:tab/>
        <w:t>28: 20 recoge la sucesión narración de 28: 16, al describir la contestación del rey de Asiria. En 734 A. C. Tiglat-Pileser III subyugó a Israel y vino al sur, tan lejos como las regiones de Judá.  Su presencia era una experiencia mixta para Acaz.  Le alivió del problema del Norte, pero también puso a Acaz en una posición de dependencia en Asiria (vea 2 Reyes 16: 10,17-18).  En este sentido, el rey Asirio le dio problemas, en lugar de ayuda (28: 20).  Aunque Acaz había buscado ayuda de Asiria, no la recibió porque la ayuda genuina sólo proviene de Dios (vea Introducción:</w:t>
      </w:r>
      <w:r>
        <w:rPr>
          <w:i/>
          <w:lang w:val="es-ES_tradnl"/>
        </w:rPr>
        <w:t xml:space="preserve"> 10) Actividad Divina).</w:t>
      </w:r>
    </w:p>
    <w:p w:rsidR="00093EB6" w:rsidRDefault="00093EB6" w:rsidP="00093EB6">
      <w:pPr>
        <w:tabs>
          <w:tab w:val="left" w:pos="-720"/>
        </w:tabs>
        <w:suppressAutoHyphens/>
        <w:spacing w:line="240" w:lineRule="atLeast"/>
        <w:rPr>
          <w:lang w:val="es-ES_tradnl"/>
        </w:rPr>
      </w:pPr>
      <w:r>
        <w:rPr>
          <w:lang w:val="es-ES_tradnl"/>
        </w:rPr>
        <w:tab/>
        <w:t>En este corto episodio, el Cronista demostró la futileza de los esfuerzos de Acaz.  Su intento de adquirir la ayuda de alguien que no fuese el Señor falló miserablemente.  De hecho, le trajo más problemas.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Apelación más amplia de Acaz a Asiria (28: 21)</w:t>
      </w:r>
    </w:p>
    <w:p w:rsidR="00093EB6" w:rsidRDefault="00093EB6" w:rsidP="00093EB6">
      <w:pPr>
        <w:tabs>
          <w:tab w:val="left" w:pos="-720"/>
        </w:tabs>
        <w:suppressAutoHyphens/>
        <w:spacing w:line="240" w:lineRule="atLeast"/>
        <w:rPr>
          <w:lang w:val="es-ES_tradnl"/>
        </w:rPr>
      </w:pPr>
      <w:r>
        <w:rPr>
          <w:lang w:val="es-ES_tradnl"/>
        </w:rPr>
        <w:tab/>
        <w:t>El segundo episodio en esta sección (28: 21) intensifica el resultado del primero.  También se divide en una presentación de dos pasos (vea figura 50).</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Acaz Busca Intensamente Ayuda Asiria (28: 21a)</w:t>
      </w:r>
    </w:p>
    <w:p w:rsidR="00093EB6" w:rsidRDefault="00093EB6" w:rsidP="00093EB6">
      <w:pPr>
        <w:tabs>
          <w:tab w:val="left" w:pos="-720"/>
        </w:tabs>
        <w:suppressAutoHyphens/>
        <w:spacing w:line="240" w:lineRule="atLeast"/>
        <w:rPr>
          <w:lang w:val="es-ES_tradnl"/>
        </w:rPr>
      </w:pPr>
      <w:r>
        <w:rPr>
          <w:lang w:val="es-ES_tradnl"/>
        </w:rPr>
        <w:tab/>
        <w:t xml:space="preserve">En un esfuerzo por ganar la aprobación de Tiglat-Pileser III, Acaz le dio algunos </w:t>
      </w:r>
      <w:r>
        <w:rPr>
          <w:b/>
          <w:lang w:val="es-ES_tradnl"/>
        </w:rPr>
        <w:t>de los tesoros del templo</w:t>
      </w:r>
      <w:r>
        <w:rPr>
          <w:lang w:val="es-ES_tradnl"/>
        </w:rPr>
        <w:t xml:space="preserve"> a los Asirios... </w:t>
      </w:r>
      <w:r>
        <w:rPr>
          <w:b/>
          <w:lang w:val="es-ES_tradnl"/>
        </w:rPr>
        <w:t>el palacio real... y de los príncipes (28: 21a)</w:t>
      </w:r>
      <w:r>
        <w:rPr>
          <w:lang w:val="es-ES_tradnl"/>
        </w:rPr>
        <w:t xml:space="preserve">.  Darle tributos enormes a Suzerains era requerida para la protección que los Suzerains proporcionaban a sus vasallos.  Pagar un tributo de esta clase era un </w:t>
      </w:r>
      <w:r>
        <w:rPr>
          <w:lang w:val="es-ES_tradnl"/>
        </w:rPr>
        <w:lastRenderedPageBreak/>
        <w:t>reconocimiento de vasallaje, una maldición sobre Judá (vea Introducción:</w:t>
      </w:r>
      <w:r>
        <w:rPr>
          <w:i/>
          <w:lang w:val="es-ES_tradnl"/>
        </w:rPr>
        <w:t xml:space="preserve"> 26) Prosperidad y Pobreza).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Acaz Recibe Más Contestaciones Negativas (28: 21b)</w:t>
      </w:r>
    </w:p>
    <w:p w:rsidR="00093EB6" w:rsidRDefault="00093EB6" w:rsidP="00093EB6">
      <w:pPr>
        <w:tabs>
          <w:tab w:val="left" w:pos="-720"/>
        </w:tabs>
        <w:suppressAutoHyphens/>
        <w:spacing w:line="240" w:lineRule="atLeast"/>
        <w:rPr>
          <w:lang w:val="es-ES_tradnl"/>
        </w:rPr>
      </w:pPr>
      <w:r>
        <w:rPr>
          <w:lang w:val="es-ES_tradnl"/>
        </w:rPr>
        <w:tab/>
        <w:t>A pesar de los esfuerzos de Acaz, el rey de Asiria todavía no lo ayudó (28: 21). De hecho, Acaz tuvo que robar el templo (también vea 28: 24), así como a otros, para pagar por su dependencia en Asiria (vea Introducción:</w:t>
      </w:r>
      <w:r>
        <w:rPr>
          <w:i/>
          <w:lang w:val="es-ES_tradnl"/>
        </w:rPr>
        <w:t xml:space="preserve">  9) Contribuciones del Templo).</w:t>
      </w:r>
      <w:r>
        <w:rPr>
          <w:lang w:val="es-ES_tradnl"/>
        </w:rPr>
        <w:t xml:space="preserve"> El costo de la infidelidad de Acaz era grande.  Por este ejemplo, el Cronista notó que el fracaso sería seguro si su lectores post-exílicos buscaban alianzas con potencias extranjeras en lugar de contar con Dios (vea Introducción:</w:t>
      </w:r>
      <w:r>
        <w:rPr>
          <w:i/>
          <w:lang w:val="es-ES_tradnl"/>
        </w:rPr>
        <w:t xml:space="preserve">  3) Relaciones Internacionales).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Acaz deja de Recibir Ayuda de Dioses sirios (28: 22-25)</w:t>
      </w:r>
    </w:p>
    <w:p w:rsidR="00093EB6" w:rsidRDefault="00093EB6" w:rsidP="00093EB6">
      <w:pPr>
        <w:tabs>
          <w:tab w:val="left" w:pos="-720"/>
        </w:tabs>
        <w:suppressAutoHyphens/>
        <w:spacing w:line="240" w:lineRule="atLeast"/>
        <w:rPr>
          <w:lang w:val="es-ES_tradnl"/>
        </w:rPr>
      </w:pPr>
      <w:r>
        <w:rPr>
          <w:lang w:val="es-ES_tradnl"/>
        </w:rPr>
        <w:tab/>
        <w:t>En esta sección el Cronista dio un relato de otra manera en la que Acaz buscó ayuda de otra cosa que no fue su Dios.  Esta vez, recurrió a los dioses de Siria.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28: 22-25</w:t>
      </w:r>
    </w:p>
    <w:p w:rsidR="00093EB6" w:rsidRDefault="00093EB6" w:rsidP="00093EB6">
      <w:pPr>
        <w:tabs>
          <w:tab w:val="left" w:pos="-720"/>
        </w:tabs>
        <w:suppressAutoHyphens/>
        <w:spacing w:line="240" w:lineRule="atLeast"/>
        <w:rPr>
          <w:lang w:val="es-ES_tradnl"/>
        </w:rPr>
      </w:pPr>
      <w:r>
        <w:rPr>
          <w:lang w:val="es-ES_tradnl"/>
        </w:rPr>
        <w:tab/>
        <w:t>Esta cuenta se divide en cinco pasos simétricos (vea figura 50). Acaz aumenta su rebelión (28: 22) y recibe el juicio de Dios al final (28: 25b). Su culto de los dioses sirios (28:23a) se balancea por sincretismo más amplio (28: 25a). La porción del medio del episodio explica que su culto de otro dioses causaron la caída de Judá (28: 23b).</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Infidelidad Creciente de Acaz (28: 22)</w:t>
      </w:r>
    </w:p>
    <w:p w:rsidR="00093EB6" w:rsidRDefault="00093EB6" w:rsidP="00093EB6">
      <w:pPr>
        <w:tabs>
          <w:tab w:val="left" w:pos="-720"/>
        </w:tabs>
        <w:suppressAutoHyphens/>
        <w:spacing w:line="240" w:lineRule="atLeast"/>
        <w:rPr>
          <w:lang w:val="es-ES_tradnl"/>
        </w:rPr>
      </w:pPr>
      <w:r>
        <w:rPr>
          <w:lang w:val="es-ES_tradnl"/>
        </w:rPr>
        <w:tab/>
        <w:t xml:space="preserve">En el primer paso, el Cronista empezó con el aviso que esta vez, Acaz fue </w:t>
      </w:r>
      <w:r>
        <w:rPr>
          <w:b/>
          <w:lang w:val="es-ES_tradnl"/>
        </w:rPr>
        <w:t>infiel al Señor</w:t>
      </w:r>
      <w:r>
        <w:rPr>
          <w:lang w:val="es-ES_tradnl"/>
        </w:rPr>
        <w:t xml:space="preserve"> (28: 22).  Ya se ha presentado el tema de la infidelidad en los episodios precedentes (28: 19).  El propósito de este relato era mostrar que se ha vuelto hasta más infiel que antes (28: 22; vea Introducción:</w:t>
      </w:r>
      <w:r>
        <w:rPr>
          <w:i/>
          <w:lang w:val="es-ES_tradnl"/>
        </w:rPr>
        <w:t xml:space="preserve">  21) Infidelidad).</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Culto de Acaz a Dioses sirios (28: 23)</w:t>
      </w:r>
    </w:p>
    <w:p w:rsidR="00093EB6" w:rsidRDefault="00093EB6" w:rsidP="00093EB6">
      <w:pPr>
        <w:tabs>
          <w:tab w:val="left" w:pos="-720"/>
        </w:tabs>
        <w:suppressAutoHyphens/>
        <w:spacing w:line="240" w:lineRule="atLeast"/>
        <w:rPr>
          <w:lang w:val="es-ES_tradnl"/>
        </w:rPr>
      </w:pPr>
      <w:r>
        <w:rPr>
          <w:lang w:val="es-ES_tradnl"/>
        </w:rPr>
        <w:tab/>
        <w:t>El segundo paso (28: 23a) enfoca en los sacrificios de Acaz a los dioses de Damasco, la capital de Siria (28: 23).  En lugar de buscar ayuda de un rey humano, Acaz razonó que los dioses de Siria ayudaron a los sirios (28: 23).  Por consiguiente, los sacrificios les motivarían a ayudarlo también (28: 23).  La persecución de ayuda es central en este episodio, como lo fue en la sección precedente (vea 28: 16-21).  Acaz se alejó del Señor como su fuente de ayuda una vez más (vea Introducción:</w:t>
      </w:r>
      <w:r>
        <w:rPr>
          <w:i/>
          <w:lang w:val="es-ES_tradnl"/>
        </w:rPr>
        <w:t xml:space="preserve">  10) Actividad Divina).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caída de Acaz Explicada (28: 23b)</w:t>
      </w:r>
    </w:p>
    <w:p w:rsidR="00093EB6" w:rsidRDefault="00093EB6" w:rsidP="00093EB6">
      <w:pPr>
        <w:tabs>
          <w:tab w:val="left" w:pos="-720"/>
        </w:tabs>
        <w:suppressAutoHyphens/>
        <w:spacing w:line="240" w:lineRule="atLeast"/>
        <w:rPr>
          <w:lang w:val="es-ES_tradnl"/>
        </w:rPr>
      </w:pPr>
      <w:r>
        <w:rPr>
          <w:lang w:val="es-ES_tradnl"/>
        </w:rPr>
        <w:tab/>
        <w:t xml:space="preserve">El tercer paso (28: 23b) forma un punto culminante en el episodio.  Aunque Acaz buscó ayuda de los dioses sirios, fueron </w:t>
      </w:r>
      <w:r>
        <w:rPr>
          <w:b/>
          <w:lang w:val="es-ES_tradnl"/>
        </w:rPr>
        <w:t>su perdición y la perdición de todo Israel</w:t>
      </w:r>
      <w:r>
        <w:rPr>
          <w:lang w:val="es-ES_tradnl"/>
        </w:rPr>
        <w:t xml:space="preserve"> (28: 23b).  El deseo de ganar ayuda de dioses extranjeros causó un giro terrible de acontecimientos para Acaz y la nación.</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Culto más amplio de Acaz de Otro Dioses (28: 24-25a)</w:t>
      </w:r>
    </w:p>
    <w:p w:rsidR="00093EB6" w:rsidRDefault="00093EB6" w:rsidP="00093EB6">
      <w:pPr>
        <w:tabs>
          <w:tab w:val="left" w:pos="-720"/>
        </w:tabs>
        <w:suppressAutoHyphens/>
        <w:spacing w:line="240" w:lineRule="atLeast"/>
        <w:rPr>
          <w:lang w:val="es-ES_tradnl"/>
        </w:rPr>
      </w:pPr>
      <w:r>
        <w:rPr>
          <w:lang w:val="es-ES_tradnl"/>
        </w:rPr>
        <w:tab/>
        <w:t xml:space="preserve">El cuarto paso equilibró con la segunda porción de este episodio en que vuelve al tema de sacrificio y culto (28: 24-25a).  Para demostrar la profundidad de la apostasía de Acaz, el Cronista notó que el rey detuvo todo culto del Señor.  Llegó hasta el extremo </w:t>
      </w:r>
      <w:r>
        <w:rPr>
          <w:lang w:val="es-ES_tradnl"/>
        </w:rPr>
        <w:lastRenderedPageBreak/>
        <w:t xml:space="preserve">de quitar </w:t>
      </w:r>
      <w:r>
        <w:rPr>
          <w:b/>
          <w:lang w:val="es-ES_tradnl"/>
        </w:rPr>
        <w:t>los muebles del templo</w:t>
      </w:r>
      <w:r>
        <w:rPr>
          <w:lang w:val="es-ES_tradnl"/>
        </w:rPr>
        <w:t xml:space="preserve"> para usarlos en el culto pagano y </w:t>
      </w:r>
      <w:r>
        <w:rPr>
          <w:b/>
          <w:lang w:val="es-ES_tradnl"/>
        </w:rPr>
        <w:t>cerró las puertas del templo del Señor</w:t>
      </w:r>
      <w:r>
        <w:rPr>
          <w:lang w:val="es-ES_tradnl"/>
        </w:rPr>
        <w:t xml:space="preserve"> (28: 24; vea 28: 21).  Más allá de esto, su devoción a otros dioses eran tan completa que el rey </w:t>
      </w:r>
      <w:r>
        <w:rPr>
          <w:b/>
          <w:lang w:val="es-ES_tradnl"/>
        </w:rPr>
        <w:t>instaló altares en cada esquina callejera en Jerusalén</w:t>
      </w:r>
      <w:r>
        <w:rPr>
          <w:lang w:val="es-ES_tradnl"/>
        </w:rPr>
        <w:t xml:space="preserve"> (28: 24) y </w:t>
      </w:r>
      <w:r>
        <w:rPr>
          <w:b/>
          <w:lang w:val="es-ES_tradnl"/>
        </w:rPr>
        <w:t>en cada pueblo de Judá construyó altares y sacrificó</w:t>
      </w:r>
      <w:r>
        <w:rPr>
          <w:lang w:val="es-ES_tradnl"/>
        </w:rPr>
        <w:t xml:space="preserve"> (28: 25a; vea 21: 11; 33: 3).  La perspectiva del Cronista es evidente, Acaz se había hundido tanto en infidelidad que ya no aparentaba servir al Dios de sus padres.  Se había vuelto completamente </w:t>
      </w:r>
      <w:r>
        <w:rPr>
          <w:b/>
          <w:lang w:val="es-ES_tradnl"/>
        </w:rPr>
        <w:t>a otros dioses</w:t>
      </w:r>
      <w:r>
        <w:rPr>
          <w:lang w:val="es-ES_tradnl"/>
        </w:rPr>
        <w:t xml:space="preserve"> (28: 25a).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Juicio de Acaz (28: 25b)</w:t>
      </w:r>
    </w:p>
    <w:p w:rsidR="00093EB6" w:rsidRDefault="00093EB6" w:rsidP="00093EB6">
      <w:pPr>
        <w:tabs>
          <w:tab w:val="left" w:pos="-720"/>
        </w:tabs>
        <w:suppressAutoHyphens/>
        <w:spacing w:line="240" w:lineRule="atLeast"/>
        <w:rPr>
          <w:lang w:val="es-ES_tradnl"/>
        </w:rPr>
      </w:pPr>
      <w:r>
        <w:rPr>
          <w:lang w:val="es-ES_tradnl"/>
        </w:rPr>
        <w:tab/>
        <w:t xml:space="preserve">El paso final equilibra con la apertura del relato en que vuelve al asunto de Acaz y el Dios de Israel (28: 25b).  Porque había sido </w:t>
      </w:r>
      <w:r>
        <w:rPr>
          <w:b/>
          <w:lang w:val="es-ES_tradnl"/>
        </w:rPr>
        <w:t>aun más infiel</w:t>
      </w:r>
      <w:r>
        <w:rPr>
          <w:lang w:val="es-ES_tradnl"/>
        </w:rPr>
        <w:t xml:space="preserve"> (28: 22), </w:t>
      </w:r>
      <w:r>
        <w:rPr>
          <w:b/>
          <w:lang w:val="es-ES_tradnl"/>
        </w:rPr>
        <w:t>provocó al Señor... a encolerizar</w:t>
      </w:r>
      <w:r>
        <w:rPr>
          <w:lang w:val="es-ES_tradnl"/>
        </w:rPr>
        <w:t xml:space="preserve"> (28: 25b).  La rebelión flagrante del rey contra Dios le había hecho el objeto del juicio de Dios.</w:t>
      </w:r>
    </w:p>
    <w:p w:rsidR="00093EB6" w:rsidRDefault="00093EB6" w:rsidP="00093EB6">
      <w:pPr>
        <w:tabs>
          <w:tab w:val="left" w:pos="-720"/>
        </w:tabs>
        <w:suppressAutoHyphens/>
        <w:spacing w:line="240" w:lineRule="atLeast"/>
        <w:rPr>
          <w:lang w:val="es-ES_tradnl"/>
        </w:rPr>
      </w:pPr>
      <w:r>
        <w:rPr>
          <w:lang w:val="es-ES_tradnl"/>
        </w:rPr>
        <w:tab/>
        <w:t>Contrario a su práctica usual, el Cronista no declaró cómo el gran enojo de Dios se mostró en el reino de Acaz.  Se alcanzó su meta meramente al establecer que Acaz se había vuelto una apóstata e incurrió en ira divina.</w:t>
      </w:r>
    </w:p>
    <w:p w:rsidR="00093EB6" w:rsidRDefault="00093EB6" w:rsidP="00093EB6">
      <w:pPr>
        <w:tabs>
          <w:tab w:val="left" w:pos="-720"/>
        </w:tabs>
        <w:suppressAutoHyphens/>
        <w:spacing w:line="240" w:lineRule="atLeast"/>
        <w:rPr>
          <w:lang w:val="es-ES_tradnl"/>
        </w:rPr>
      </w:pPr>
      <w:r>
        <w:rPr>
          <w:lang w:val="es-ES_tradnl"/>
        </w:rPr>
        <w:tab/>
        <w:t>Se forma el registro de Acaz para aclarar que la condición de Judá había empeorado al punto que el reino del sur no era más fiel que el Israel norteño.  Anteriormente en la historia, el rey Abiam acusó a los Norteños de apostasía y rebelión contra el Dios de sus padres (vea 13: 4-12).  A este tiempo, Acaz había llevado a Judá a los mismos tipos de rebelión.  De hecho, los Israelitas norteños se habían mostrado humildes ante el Señor en un tiempo en que la apostasía se extendía por el Sur (vea 28: 5-15).  El estado especial de Judá había disminuido al punto que algo nuevo estaba en el horizonte para el pueblo de Dios.  Ese orden nuevo entraría en el reino de Ezequías (vea 29: 1-32: 33). En su reino, los fieles del Norte y el Sur se unieron simbólicamente para formar un reino unido.</w:t>
      </w:r>
    </w:p>
    <w:p w:rsidR="00093EB6" w:rsidRDefault="00093EB6" w:rsidP="00093EB6">
      <w:pPr>
        <w:tabs>
          <w:tab w:val="left" w:pos="-720"/>
        </w:tabs>
        <w:suppressAutoHyphens/>
        <w:spacing w:line="240" w:lineRule="atLeast"/>
        <w:rPr>
          <w:lang w:val="es-ES_tradnl"/>
        </w:rPr>
      </w:pPr>
      <w:r>
        <w:rPr>
          <w:lang w:val="es-ES_tradnl"/>
        </w:rPr>
        <w:tab/>
        <w:t>La perspectiva del Cronista acerca del reino de Acaz habló a varias dimensiones de la situación post-exílica.  Primero, la comunidad restaurada constó de miembros de las tribus norteñas, así como de Judiítas (vea 1 Crónicas 9: 3).  Al notar el contraste entre la apostasía grosera de Acaz y la fidelidad del Israel norteño, se estableció la legitimidad de todos los miembros de la comunidad post-exílica.  Además, los retornantes deben aprender de este contraste que la comunidad restaurada todavía enfrentó los peligros de infidelidad al igual que Acaz y las tribus fuera de la comunidad restaurada todavía encontraría el favor de Dios a través del arrepentimiento.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Cierre del Reino de Acaz (28: 26-27)</w:t>
      </w:r>
    </w:p>
    <w:p w:rsidR="00093EB6" w:rsidRDefault="00093EB6" w:rsidP="00093EB6">
      <w:pPr>
        <w:tabs>
          <w:tab w:val="left" w:pos="-720"/>
        </w:tabs>
        <w:suppressAutoHyphens/>
        <w:spacing w:line="240" w:lineRule="atLeast"/>
        <w:rPr>
          <w:lang w:val="es-ES_tradnl"/>
        </w:rPr>
      </w:pPr>
      <w:r>
        <w:rPr>
          <w:lang w:val="es-ES_tradnl"/>
        </w:rPr>
        <w:tab/>
        <w:t>El Cronista volvió al registro de 2 Reyes 16: 19-20 para cerrar el reino de Acaz.  Siguió Reyes estrechamente por la mayor parte, notando fuentes, la muerte del rey, y su sucesor (28: 26-27).  A un punto sin embargo, el Cronista hizo su perspectiva acerca de Acaz evidente una vez más.  2 Reyes 16: 20 nota que Acaz "descansó con sus padres y fue sepultado con ellos en la ciudad de David." El Cronista quería que sus lectores entendieran que, en el caso de Acaz, este aviso no significó que fue enterrado en las tumbas reales.  Por esta razón, agregó que no se puso en las tumbas de los reyes de Israel (28: 27).  Como en varios otros reinos (vea 21: 20; 24: 25; 26: 23; 33: 20), el Cronista notó el deshonor del lugar de descanso final de Acaz (vea Introducción:</w:t>
      </w:r>
      <w:r>
        <w:rPr>
          <w:i/>
          <w:lang w:val="es-ES_tradnl"/>
        </w:rPr>
        <w:t xml:space="preserve">  28) Curación y Vida Larga/ Enfermedad y Muerte).</w:t>
      </w: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pPr>
        <w:rPr>
          <w:lang w:val="es-ES_tradnl"/>
        </w:rPr>
      </w:pPr>
    </w:p>
    <w:p w:rsidR="00093EB6" w:rsidRDefault="00093EB6" w:rsidP="00093EB6">
      <w:pPr>
        <w:tabs>
          <w:tab w:val="left" w:pos="2564"/>
          <w:tab w:val="center" w:pos="4680"/>
        </w:tabs>
        <w:suppressAutoHyphens/>
        <w:spacing w:line="240" w:lineRule="atLeast"/>
        <w:rPr>
          <w:b/>
          <w:i/>
          <w:lang w:val="es-ES_tradnl"/>
        </w:rPr>
      </w:pPr>
      <w:r>
        <w:rPr>
          <w:b/>
          <w:i/>
          <w:lang w:val="es-ES_tradnl"/>
        </w:rPr>
        <w:tab/>
      </w:r>
      <w:r>
        <w:rPr>
          <w:b/>
          <w:i/>
          <w:lang w:val="es-ES_tradnl"/>
        </w:rPr>
        <w:tab/>
        <w:t>Parte Cuatro:</w:t>
      </w:r>
      <w:r>
        <w:rPr>
          <w:b/>
          <w:i/>
          <w:lang w:val="es-ES_tradnl"/>
        </w:rPr>
        <w:fldChar w:fldCharType="begin"/>
      </w:r>
      <w:r>
        <w:rPr>
          <w:b/>
          <w:i/>
          <w:lang w:val="es-ES_tradnl"/>
        </w:rPr>
        <w:instrText xml:space="preserve">PRIVATE </w:instrText>
      </w:r>
      <w:r>
        <w:rPr>
          <w:b/>
          <w:i/>
          <w:lang w:val="es-ES_tradnl"/>
        </w:rPr>
        <w:fldChar w:fldCharType="end"/>
      </w:r>
    </w:p>
    <w:p w:rsidR="00093EB6" w:rsidRDefault="00093EB6" w:rsidP="00093EB6">
      <w:pPr>
        <w:tabs>
          <w:tab w:val="center" w:pos="4680"/>
        </w:tabs>
        <w:suppressAutoHyphens/>
        <w:spacing w:line="240" w:lineRule="atLeast"/>
        <w:rPr>
          <w:b/>
          <w:i/>
          <w:lang w:val="es-ES_tradnl"/>
        </w:rPr>
      </w:pPr>
      <w:r>
        <w:rPr>
          <w:b/>
          <w:i/>
          <w:lang w:val="es-ES_tradnl"/>
        </w:rPr>
        <w:tab/>
        <w:t>El Reino Reunificado</w:t>
      </w:r>
    </w:p>
    <w:p w:rsidR="00093EB6" w:rsidRDefault="00093EB6" w:rsidP="00093EB6">
      <w:pPr>
        <w:tabs>
          <w:tab w:val="center" w:pos="4680"/>
        </w:tabs>
        <w:suppressAutoHyphens/>
        <w:spacing w:line="240" w:lineRule="atLeast"/>
        <w:rPr>
          <w:lang w:val="es-ES_tradnl"/>
        </w:rPr>
      </w:pPr>
      <w:r>
        <w:rPr>
          <w:b/>
          <w:i/>
          <w:lang w:val="es-ES_tradnl"/>
        </w:rPr>
        <w:tab/>
        <w:t>2 Crónicas 29:1-36:23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Con el reino de Ezequías, el Cronista alcanzó el principio de la última división mayor de su historia. Hemos designado este período "El Reino Reunificado", porque el Cronista dio énfasis a la reunificación simbólica de los Israelitas norteños fieles con Judá durante este período.  El reino norteño había violado sus responsabilidades del convenio tanto que cayó ante los Asirios (vea 2 Reyes 17:1-23). Al mismo tiempo, Judá se había vuelto tan corrupto como el Israel norteño durante el reino de Acaz (vea 2 Crónicas 28:1-4,22-25).  Siguiendo los pasos de esta nivelación entre el Norte y el Sur, Ezequías restituyó una celebración nacional de Pascua que reunió a los fieles en el Norte y el Sur alrededor del templo y el Rey davídico (vea 30:1-31:1).</w:t>
      </w:r>
    </w:p>
    <w:p w:rsidR="00093EB6" w:rsidRDefault="00093EB6" w:rsidP="00093EB6">
      <w:pPr>
        <w:tabs>
          <w:tab w:val="left" w:pos="-720"/>
        </w:tabs>
        <w:suppressAutoHyphens/>
        <w:spacing w:line="240" w:lineRule="atLeast"/>
        <w:rPr>
          <w:lang w:val="es-ES_tradnl"/>
        </w:rPr>
      </w:pPr>
      <w:r>
        <w:rPr>
          <w:lang w:val="es-ES_tradnl"/>
        </w:rPr>
        <w:tab/>
        <w:t>Desde este punto en adelante, la perspectiva del Cronista era que los acontecimientos que se produjeran en Judá involucraban tanto a los fieles del Norte como a los del Sur. Juntos experimentaron tiempos de reavivamiento y bendición así como penalidad y problemas. Durante este tiempo, una serie de destierros menores se produjeron, pero siempre con un final positivo de retorno a la tierra.  La apostasía repetitiva, sin embargo, eventualmente llevó a la caída de Jerusalén, y se desterró el remanente a Babilonia (36:20).  No obstante, incluso este gran destierro fue seguido por la liberación del remanente y la comisión para reconstruir el reino de Israel (vea 36:23).</w:t>
      </w:r>
    </w:p>
    <w:p w:rsidR="00093EB6" w:rsidRDefault="00093EB6" w:rsidP="00093EB6">
      <w:pPr>
        <w:tabs>
          <w:tab w:val="left" w:pos="-720"/>
        </w:tabs>
        <w:suppressAutoHyphens/>
        <w:spacing w:line="240" w:lineRule="atLeast"/>
        <w:rPr>
          <w:lang w:val="es-ES_tradnl"/>
        </w:rPr>
      </w:pPr>
      <w:r>
        <w:rPr>
          <w:lang w:val="es-ES_tradnl"/>
        </w:rPr>
        <w:tab/>
        <w:t>El Reino Reunificado se divide en cinco partes (vea figura 51).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r>
      <w:r>
        <w:rPr>
          <w:sz w:val="19"/>
          <w:lang w:val="es-ES_tradnl"/>
        </w:rPr>
        <w:tab/>
        <w:t>Ezequías (29:1-32:33)</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r>
      <w:r>
        <w:rPr>
          <w:sz w:val="19"/>
          <w:lang w:val="es-ES_tradnl"/>
        </w:rPr>
        <w:tab/>
        <w:t>Manasés (33:1-20)</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r>
      <w:r>
        <w:rPr>
          <w:sz w:val="19"/>
          <w:lang w:val="es-ES_tradnl"/>
        </w:rPr>
        <w:tab/>
        <w:t>Amón (33:21-25)</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r>
      <w:r>
        <w:rPr>
          <w:sz w:val="19"/>
          <w:lang w:val="es-ES_tradnl"/>
        </w:rPr>
        <w:tab/>
        <w:t>Josías (34:1-35:27)</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r>
      <w:r>
        <w:rPr>
          <w:sz w:val="19"/>
          <w:lang w:val="es-ES_tradnl"/>
        </w:rPr>
        <w:tab/>
        <w:t>Acontecimientos conclusivos (36:2-23)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Bosquejo de 29:1-36:23 (figura 51)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Reino de Ezequías (29:1-32:33)</w:t>
      </w:r>
    </w:p>
    <w:p w:rsidR="00093EB6" w:rsidRDefault="00093EB6" w:rsidP="00093EB6">
      <w:pPr>
        <w:tabs>
          <w:tab w:val="left" w:pos="-720"/>
        </w:tabs>
        <w:suppressAutoHyphens/>
        <w:spacing w:line="240" w:lineRule="atLeast"/>
        <w:rPr>
          <w:lang w:val="es-ES_tradnl"/>
        </w:rPr>
      </w:pPr>
      <w:r>
        <w:rPr>
          <w:lang w:val="es-ES_tradnl"/>
        </w:rPr>
        <w:tab/>
        <w:t>El reino de Ezequías (716/15- 687/86 A.C.) marcó un importante punto culminante en la historia del Cronista.  Posterior al fallecimiento del Norte y la corrupción del Sur, Ezequías trajo los fuegos de reavivamiento a las tribus de Israel.  Una fase nueva de la historia empezó al restablecer Ezequías el templo y rey al centro de una nación reunificada. Ezequías no estaba sin limitaciones serias, pero el Cronista lo presentó como una encarnación de muchos ideales de los que sostuvo ante sus lectores post-exílicos.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29:1-32:33 con 2 Reyes 17:1-20:21</w:t>
      </w:r>
    </w:p>
    <w:p w:rsidR="00093EB6" w:rsidRDefault="00093EB6" w:rsidP="00093EB6">
      <w:pPr>
        <w:tabs>
          <w:tab w:val="left" w:pos="-720"/>
        </w:tabs>
        <w:suppressAutoHyphens/>
        <w:spacing w:line="240" w:lineRule="atLeast"/>
        <w:rPr>
          <w:lang w:val="es-ES_tradnl"/>
        </w:rPr>
      </w:pPr>
      <w:r>
        <w:rPr>
          <w:lang w:val="es-ES_tradnl"/>
        </w:rPr>
        <w:tab/>
        <w:t>La perspectiva del Cronista hacia el reino de Ezequías se aclara cuando su presentación se compara con las porciones correspondientes de Reyes.  La comparación subsiguiente a gran escala proporciona una orientación útil.  Análisis más detallado aparece en secciones más pequeñas que siguen (vea figura 52).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 Crónicas</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29:1-2</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29:3-31:21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32:1-23</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32:24-26</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32:27-30</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32:31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32:32-33</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Caída de Israel</w:t>
      </w:r>
    </w:p>
    <w:p w:rsidR="00093EB6" w:rsidRDefault="00093EB6" w:rsidP="00093EB6">
      <w:pPr>
        <w:tabs>
          <w:tab w:val="left" w:pos="-720"/>
        </w:tabs>
        <w:suppressAutoHyphens/>
        <w:spacing w:line="240" w:lineRule="atLeast"/>
        <w:rPr>
          <w:sz w:val="19"/>
          <w:lang w:val="es-ES_tradnl"/>
        </w:rPr>
      </w:pPr>
      <w:r>
        <w:rPr>
          <w:sz w:val="19"/>
          <w:lang w:val="es-ES_tradnl"/>
        </w:rPr>
        <w:tab/>
        <w:t xml:space="preserve"> (omitido)</w:t>
      </w:r>
    </w:p>
    <w:p w:rsidR="00093EB6" w:rsidRDefault="00093EB6" w:rsidP="00093EB6">
      <w:pPr>
        <w:tabs>
          <w:tab w:val="left" w:pos="-720"/>
        </w:tabs>
        <w:suppressAutoHyphens/>
        <w:spacing w:line="240" w:lineRule="atLeast"/>
        <w:rPr>
          <w:sz w:val="19"/>
          <w:lang w:val="es-ES_tradnl"/>
        </w:rPr>
      </w:pPr>
      <w:r>
        <w:rPr>
          <w:sz w:val="19"/>
          <w:lang w:val="es-ES_tradnl"/>
        </w:rPr>
        <w:tab/>
        <w:t>El Comienzo del Reino de Ezequías</w:t>
      </w:r>
    </w:p>
    <w:p w:rsidR="00093EB6" w:rsidRDefault="00093EB6" w:rsidP="00093EB6">
      <w:pPr>
        <w:tabs>
          <w:tab w:val="left" w:pos="-720"/>
        </w:tabs>
        <w:suppressAutoHyphens/>
        <w:spacing w:line="240" w:lineRule="atLeast"/>
        <w:rPr>
          <w:sz w:val="19"/>
          <w:lang w:val="es-ES_tradnl"/>
        </w:rPr>
      </w:pPr>
      <w:r>
        <w:rPr>
          <w:sz w:val="19"/>
          <w:lang w:val="es-ES_tradnl"/>
        </w:rPr>
        <w:tab/>
        <w:t xml:space="preserve"> (levemente paralelo)</w:t>
      </w:r>
    </w:p>
    <w:p w:rsidR="00093EB6" w:rsidRDefault="00093EB6" w:rsidP="00093EB6">
      <w:pPr>
        <w:tabs>
          <w:tab w:val="left" w:pos="-720"/>
        </w:tabs>
        <w:suppressAutoHyphens/>
        <w:spacing w:line="240" w:lineRule="atLeast"/>
        <w:rPr>
          <w:sz w:val="19"/>
          <w:lang w:val="es-ES_tradnl"/>
        </w:rPr>
      </w:pPr>
      <w:r>
        <w:rPr>
          <w:sz w:val="19"/>
          <w:lang w:val="es-ES_tradnl"/>
        </w:rPr>
        <w:tab/>
        <w:t>Las Reformas del Culto de Ezequías</w:t>
      </w:r>
    </w:p>
    <w:p w:rsidR="00093EB6" w:rsidRDefault="00093EB6" w:rsidP="00093EB6">
      <w:pPr>
        <w:tabs>
          <w:tab w:val="left" w:pos="-720"/>
        </w:tabs>
        <w:suppressAutoHyphens/>
        <w:spacing w:line="240" w:lineRule="atLeast"/>
        <w:rPr>
          <w:sz w:val="19"/>
          <w:lang w:val="es-ES_tradnl"/>
        </w:rPr>
      </w:pPr>
      <w:r>
        <w:rPr>
          <w:sz w:val="19"/>
          <w:lang w:val="es-ES_tradnl"/>
        </w:rPr>
        <w:lastRenderedPageBreak/>
        <w:tab/>
        <w:t xml:space="preserve"> (ampliado)</w:t>
      </w:r>
    </w:p>
    <w:p w:rsidR="00093EB6" w:rsidRDefault="00093EB6" w:rsidP="00093EB6">
      <w:pPr>
        <w:tabs>
          <w:tab w:val="left" w:pos="-720"/>
        </w:tabs>
        <w:suppressAutoHyphens/>
        <w:spacing w:line="240" w:lineRule="atLeast"/>
        <w:rPr>
          <w:sz w:val="19"/>
          <w:lang w:val="es-ES_tradnl"/>
        </w:rPr>
      </w:pPr>
      <w:r>
        <w:rPr>
          <w:sz w:val="19"/>
          <w:lang w:val="es-ES_tradnl"/>
        </w:rPr>
        <w:tab/>
        <w:t>Caída de Israel II</w:t>
      </w:r>
    </w:p>
    <w:p w:rsidR="00093EB6" w:rsidRDefault="00093EB6" w:rsidP="00093EB6">
      <w:pPr>
        <w:tabs>
          <w:tab w:val="left" w:pos="-720"/>
        </w:tabs>
        <w:suppressAutoHyphens/>
        <w:spacing w:line="240" w:lineRule="atLeast"/>
        <w:rPr>
          <w:sz w:val="19"/>
          <w:lang w:val="es-ES_tradnl"/>
        </w:rPr>
      </w:pPr>
      <w:r>
        <w:rPr>
          <w:sz w:val="19"/>
          <w:lang w:val="es-ES_tradnl"/>
        </w:rPr>
        <w:tab/>
        <w:t xml:space="preserve"> (omitido)</w:t>
      </w:r>
    </w:p>
    <w:p w:rsidR="00093EB6" w:rsidRDefault="00093EB6" w:rsidP="00093EB6">
      <w:pPr>
        <w:tabs>
          <w:tab w:val="left" w:pos="-720"/>
        </w:tabs>
        <w:suppressAutoHyphens/>
        <w:spacing w:line="240" w:lineRule="atLeast"/>
        <w:rPr>
          <w:sz w:val="19"/>
          <w:lang w:val="es-ES_tradnl"/>
        </w:rPr>
      </w:pPr>
      <w:r>
        <w:rPr>
          <w:sz w:val="19"/>
          <w:lang w:val="es-ES_tradnl"/>
        </w:rPr>
        <w:tab/>
        <w:t>Invasión de Senaquerib</w:t>
      </w:r>
    </w:p>
    <w:p w:rsidR="00093EB6" w:rsidRDefault="00093EB6" w:rsidP="00093EB6">
      <w:pPr>
        <w:tabs>
          <w:tab w:val="left" w:pos="-720"/>
        </w:tabs>
        <w:suppressAutoHyphens/>
        <w:spacing w:line="240" w:lineRule="atLeast"/>
        <w:rPr>
          <w:sz w:val="19"/>
          <w:lang w:val="es-ES_tradnl"/>
        </w:rPr>
      </w:pPr>
      <w:r>
        <w:rPr>
          <w:sz w:val="19"/>
          <w:lang w:val="es-ES_tradnl"/>
        </w:rPr>
        <w:tab/>
        <w:t xml:space="preserve"> (abreviado)</w:t>
      </w:r>
    </w:p>
    <w:p w:rsidR="00093EB6" w:rsidRDefault="00093EB6" w:rsidP="00093EB6">
      <w:pPr>
        <w:tabs>
          <w:tab w:val="left" w:pos="-720"/>
        </w:tabs>
        <w:suppressAutoHyphens/>
        <w:spacing w:line="240" w:lineRule="atLeast"/>
        <w:rPr>
          <w:sz w:val="19"/>
          <w:lang w:val="es-ES_tradnl"/>
        </w:rPr>
      </w:pPr>
      <w:r>
        <w:rPr>
          <w:sz w:val="19"/>
          <w:lang w:val="es-ES_tradnl"/>
        </w:rPr>
        <w:tab/>
        <w:t>La Enfermedad de Ezequías</w:t>
      </w:r>
    </w:p>
    <w:p w:rsidR="00093EB6" w:rsidRDefault="00093EB6" w:rsidP="00093EB6">
      <w:pPr>
        <w:tabs>
          <w:tab w:val="left" w:pos="-720"/>
        </w:tabs>
        <w:suppressAutoHyphens/>
        <w:spacing w:line="240" w:lineRule="atLeast"/>
        <w:rPr>
          <w:sz w:val="19"/>
          <w:lang w:val="es-ES_tradnl"/>
        </w:rPr>
      </w:pPr>
      <w:r>
        <w:rPr>
          <w:sz w:val="19"/>
          <w:lang w:val="es-ES_tradnl"/>
        </w:rPr>
        <w:tab/>
        <w:t xml:space="preserve"> (abreviado)</w:t>
      </w:r>
    </w:p>
    <w:p w:rsidR="00093EB6" w:rsidRDefault="00093EB6" w:rsidP="00093EB6">
      <w:pPr>
        <w:tabs>
          <w:tab w:val="left" w:pos="-720"/>
        </w:tabs>
        <w:suppressAutoHyphens/>
        <w:spacing w:line="240" w:lineRule="atLeast"/>
        <w:rPr>
          <w:sz w:val="19"/>
          <w:lang w:val="es-ES_tradnl"/>
        </w:rPr>
      </w:pPr>
      <w:r>
        <w:rPr>
          <w:sz w:val="19"/>
          <w:lang w:val="es-ES_tradnl"/>
        </w:rPr>
        <w:tab/>
        <w:t>La Riqueza de Ezequías</w:t>
      </w:r>
    </w:p>
    <w:p w:rsidR="00093EB6" w:rsidRDefault="00093EB6" w:rsidP="00093EB6">
      <w:pPr>
        <w:tabs>
          <w:tab w:val="left" w:pos="-720"/>
        </w:tabs>
        <w:suppressAutoHyphens/>
        <w:spacing w:line="240" w:lineRule="atLeast"/>
        <w:rPr>
          <w:sz w:val="19"/>
          <w:lang w:val="es-ES_tradnl"/>
        </w:rPr>
      </w:pPr>
      <w:r>
        <w:rPr>
          <w:sz w:val="19"/>
          <w:lang w:val="es-ES_tradnl"/>
        </w:rPr>
        <w:tab/>
        <w:t xml:space="preserve"> (agregado)</w:t>
      </w:r>
    </w:p>
    <w:p w:rsidR="00093EB6" w:rsidRDefault="00093EB6" w:rsidP="00093EB6">
      <w:pPr>
        <w:tabs>
          <w:tab w:val="left" w:pos="-720"/>
        </w:tabs>
        <w:suppressAutoHyphens/>
        <w:spacing w:line="240" w:lineRule="atLeast"/>
        <w:rPr>
          <w:sz w:val="19"/>
          <w:lang w:val="es-ES_tradnl"/>
        </w:rPr>
      </w:pPr>
      <w:r>
        <w:rPr>
          <w:sz w:val="19"/>
          <w:lang w:val="es-ES_tradnl"/>
        </w:rPr>
        <w:tab/>
        <w:t>Emisarios de Babilonia</w:t>
      </w:r>
    </w:p>
    <w:p w:rsidR="00093EB6" w:rsidRDefault="00093EB6" w:rsidP="00093EB6">
      <w:pPr>
        <w:tabs>
          <w:tab w:val="left" w:pos="-720"/>
        </w:tabs>
        <w:suppressAutoHyphens/>
        <w:spacing w:line="240" w:lineRule="atLeast"/>
        <w:rPr>
          <w:sz w:val="19"/>
          <w:lang w:val="es-ES_tradnl"/>
        </w:rPr>
      </w:pPr>
      <w:r>
        <w:rPr>
          <w:sz w:val="19"/>
          <w:lang w:val="es-ES_tradnl"/>
        </w:rPr>
        <w:tab/>
        <w:t xml:space="preserve"> (abreviado)</w:t>
      </w:r>
    </w:p>
    <w:p w:rsidR="00093EB6" w:rsidRDefault="00093EB6" w:rsidP="00093EB6">
      <w:pPr>
        <w:tabs>
          <w:tab w:val="left" w:pos="-720"/>
        </w:tabs>
        <w:suppressAutoHyphens/>
        <w:spacing w:line="240" w:lineRule="atLeast"/>
        <w:rPr>
          <w:sz w:val="19"/>
          <w:lang w:val="es-ES_tradnl"/>
        </w:rPr>
      </w:pPr>
      <w:r>
        <w:rPr>
          <w:sz w:val="19"/>
          <w:lang w:val="es-ES_tradnl"/>
        </w:rPr>
        <w:tab/>
        <w:t>El Reino de Ezequías Acaba</w:t>
      </w:r>
    </w:p>
    <w:p w:rsidR="00093EB6" w:rsidRDefault="00093EB6" w:rsidP="00093EB6">
      <w:pPr>
        <w:tabs>
          <w:tab w:val="left" w:pos="-720"/>
        </w:tabs>
        <w:suppressAutoHyphens/>
        <w:spacing w:line="240" w:lineRule="atLeast"/>
        <w:rPr>
          <w:sz w:val="19"/>
          <w:lang w:val="es-ES_tradnl"/>
        </w:rPr>
      </w:pPr>
      <w:r>
        <w:rPr>
          <w:sz w:val="19"/>
          <w:lang w:val="es-ES_tradnl"/>
        </w:rPr>
        <w:tab/>
        <w:t xml:space="preserve"> (levemente paralelo)</w:t>
      </w:r>
    </w:p>
    <w:p w:rsidR="00093EB6" w:rsidRDefault="00093EB6" w:rsidP="00093EB6">
      <w:pPr>
        <w:tabs>
          <w:tab w:val="center" w:pos="4680"/>
        </w:tabs>
        <w:suppressAutoHyphens/>
        <w:spacing w:line="240" w:lineRule="atLeast"/>
        <w:rPr>
          <w:sz w:val="19"/>
          <w:lang w:val="es-ES_tradnl"/>
        </w:rPr>
      </w:pPr>
      <w:r>
        <w:rPr>
          <w:sz w:val="19"/>
          <w:lang w:val="es-ES_tradnl"/>
        </w:rPr>
        <w:tab/>
      </w:r>
    </w:p>
    <w:p w:rsidR="00093EB6" w:rsidRDefault="00093EB6" w:rsidP="00093EB6">
      <w:pPr>
        <w:tabs>
          <w:tab w:val="center" w:pos="4680"/>
        </w:tabs>
        <w:suppressAutoHyphens/>
        <w:spacing w:line="240" w:lineRule="atLeast"/>
        <w:rPr>
          <w:sz w:val="19"/>
          <w:lang w:val="es-ES_tradnl"/>
        </w:rPr>
      </w:pPr>
      <w:r>
        <w:rPr>
          <w:sz w:val="19"/>
          <w:lang w:val="es-ES_tradnl"/>
        </w:rPr>
        <w:t>2 Reyes</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17:1-41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18:1-3</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18:4-8</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18:9-12</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18:13</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19:37</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20:1-11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20:12-19</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20:20-21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Comparación de 2 Crónicas 29:1-32:33 y 2 Reyes 17:1-20:21 (figura 52)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Esta comparación del entorno del reino de Ezequías en Crónicas y Reyes revela los contornos mayores de la presentación distintiva del Cronista.  Dependió mucho de Reyes sólo al principio y final de su registro (compara 29:1-2//2 Reyes 18:1-3 y 32:32-33//2 Reyes 20:20-21).  En otra parte él omitió, agregó, grandemente extendió o abrevió el registro antes de él.</w:t>
      </w:r>
    </w:p>
    <w:p w:rsidR="00093EB6" w:rsidRDefault="00093EB6" w:rsidP="00093EB6">
      <w:pPr>
        <w:tabs>
          <w:tab w:val="left" w:pos="-720"/>
        </w:tabs>
        <w:suppressAutoHyphens/>
        <w:spacing w:line="240" w:lineRule="atLeast"/>
        <w:rPr>
          <w:lang w:val="es-ES_tradnl"/>
        </w:rPr>
      </w:pPr>
      <w:r>
        <w:rPr>
          <w:lang w:val="es-ES_tradnl"/>
        </w:rPr>
        <w:tab/>
        <w:t xml:space="preserve">Primero, en su estilo usual, el Cronista omitió material que trata acerca de la caída del reino del norte (2 Reyes 17:1-41).  También omitió el segundo relato de la derrota de Israel del norte (2 Reyes 18:9-12).  Como en el resto de su historia, el Cronista </w:t>
      </w:r>
      <w:r>
        <w:rPr>
          <w:lang w:val="es-ES_tradnl"/>
        </w:rPr>
        <w:lastRenderedPageBreak/>
        <w:t xml:space="preserve">se concernió con acontecimientos en el norte sólo cuando se relacionaron con el reino del sur (vea </w:t>
      </w:r>
      <w:r>
        <w:rPr>
          <w:i/>
          <w:lang w:val="es-ES_tradnl"/>
        </w:rPr>
        <w:t>Introducción:  2) Israel del norte</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Segundo, el Cronista agregó 32:27-30.  Esta sección resume las riquezas que Ezequías recibió de Dios como bendiciones debido a su arrepentimiento (32:24-26).  De esta forma, toman lugar la teología de juicio del Cronista y sus bendiciones divinas.</w:t>
      </w:r>
    </w:p>
    <w:p w:rsidR="00093EB6" w:rsidRDefault="00093EB6" w:rsidP="00093EB6">
      <w:pPr>
        <w:tabs>
          <w:tab w:val="left" w:pos="-720"/>
        </w:tabs>
        <w:suppressAutoHyphens/>
        <w:spacing w:line="240" w:lineRule="atLeast"/>
        <w:rPr>
          <w:lang w:val="es-ES_tradnl"/>
        </w:rPr>
      </w:pPr>
      <w:r>
        <w:rPr>
          <w:lang w:val="es-ES_tradnl"/>
        </w:rPr>
        <w:tab/>
        <w:t xml:space="preserve">Tercero, tres secciones representan abreviaciones significativas de los archivos en Reyes.  1) La invasión de Senaquerib se acorta (32:1-23//2 Reyes 18:13-19:37).  Como argumentó posteriormente, la versión del Cronista simplifica el acontecimiento para ilustrar juicio y bendición divinos en la vida de Ezequías.  2) El relato de la enfermedad de Ezequías también es mucho </w:t>
      </w:r>
      <w:r>
        <w:rPr>
          <w:lang w:val="es-ES_tradnl"/>
        </w:rPr>
        <w:pgNum/>
      </w:r>
      <w:r>
        <w:rPr>
          <w:lang w:val="es-ES_tradnl"/>
        </w:rPr>
        <w:pgNum/>
      </w:r>
      <w:r>
        <w:rPr>
          <w:lang w:val="es-ES_tradnl"/>
        </w:rPr>
        <w:pgNum/>
      </w:r>
      <w:r>
        <w:rPr>
          <w:lang w:val="es-ES_tradnl"/>
        </w:rPr>
        <w:pgNum/>
      </w:r>
      <w:r>
        <w:rPr>
          <w:lang w:val="es-ES_tradnl"/>
        </w:rPr>
        <w:pgNum/>
      </w:r>
      <w:r>
        <w:rPr>
          <w:lang w:val="es-ES_tradnl"/>
        </w:rPr>
        <w:pgNum/>
      </w:r>
      <w:r>
        <w:rPr>
          <w:lang w:val="es-ES_tradnl"/>
        </w:rPr>
        <w:pgNum/>
      </w:r>
      <w:r>
        <w:rPr>
          <w:lang w:val="es-ES_tradnl"/>
        </w:rPr>
        <w:pgNum/>
      </w:r>
      <w:r>
        <w:rPr>
          <w:lang w:val="es-ES_tradnl"/>
        </w:rPr>
        <w:pgNum/>
      </w:r>
      <w:r>
        <w:rPr>
          <w:lang w:val="es-ES_tradnl"/>
        </w:rPr>
        <w:pgNum/>
      </w:r>
      <w:r>
        <w:rPr>
          <w:lang w:val="es-ES_tradnl"/>
        </w:rPr>
        <w:pgNum/>
      </w:r>
      <w:r>
        <w:rPr>
          <w:lang w:val="es-ES_tradnl"/>
        </w:rPr>
        <w:t>32:24-26//2 Reyes 20:1-11).  El Cronista apenas informó acerca de la oración del rey y la usó para mostrar el premio de Ezequías por arrepentirse de su orgullo.  3) El relato de emisarios babilonios y fuerte condenación de Isaías el profeta (2 Reyes 20:12-19) se reduce a una mera mención (32:31).  El Cronista no quería que este acontecimiento terrible estropeara su representación de Ezequías.</w:t>
      </w:r>
    </w:p>
    <w:p w:rsidR="00093EB6" w:rsidRDefault="00093EB6" w:rsidP="00093EB6">
      <w:pPr>
        <w:tabs>
          <w:tab w:val="left" w:pos="-720"/>
        </w:tabs>
        <w:suppressAutoHyphens/>
        <w:spacing w:line="240" w:lineRule="atLeast"/>
        <w:rPr>
          <w:lang w:val="es-ES_tradnl"/>
        </w:rPr>
      </w:pPr>
      <w:r>
        <w:rPr>
          <w:lang w:val="es-ES_tradnl"/>
        </w:rPr>
        <w:tab/>
        <w:t>Cuarto, el aspecto más impresionante de la presentación del Cronista es su expansión enorme de las reformas de Ezequías.  Reyes meramente informa la destrucción de la idolatría por Ezequías en un informe breve (2 Reyes 18:4) y su éxito debido a complacencia con la Ley de Moisés (2 Reyes 18:5-7).  El Cronista levemente ajustó este material a sus propios propósitos (31:1//2 Reyes 18:4 y 31:20-21//2 Reyes 18:5-8). Aún así, grandemente extendió el tema de la reforma del culto de Ezequías en todo Judá e Israel (29:1-31:2).  Para el Cronista, el restablecimiento del templo y su servicios por Ezequías eran el aspecto más importante del reinado del rey.</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29:1-32:33</w:t>
      </w:r>
    </w:p>
    <w:p w:rsidR="00093EB6" w:rsidRDefault="00093EB6" w:rsidP="00093EB6">
      <w:pPr>
        <w:tabs>
          <w:tab w:val="left" w:pos="-720"/>
        </w:tabs>
        <w:suppressAutoHyphens/>
        <w:spacing w:line="240" w:lineRule="atLeast"/>
        <w:rPr>
          <w:lang w:val="es-ES_tradnl"/>
        </w:rPr>
      </w:pPr>
      <w:r>
        <w:rPr>
          <w:lang w:val="es-ES_tradnl"/>
        </w:rPr>
        <w:tab/>
        <w:t>El reino de Ezequías se divide en cuatro secciones principales (vea figura 53). Una apertura típica y un cierre aparecen (29:1-2; 32:32-33).  La porción del medio se separa en tiempos de fidelidad ejemplar y tiempos de inconsistencia (29:3-31:21; 32:1-31).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 w:val="left" w:pos="0"/>
        </w:tabs>
        <w:suppressAutoHyphens/>
        <w:spacing w:line="240" w:lineRule="atLeast"/>
        <w:ind w:left="720" w:hanging="720"/>
        <w:rPr>
          <w:sz w:val="19"/>
          <w:lang w:val="es-ES_tradnl"/>
        </w:rPr>
      </w:pPr>
      <w:r>
        <w:rPr>
          <w:sz w:val="19"/>
          <w:lang w:val="es-ES_tradnl"/>
        </w:rPr>
        <w:tab/>
        <w:t>Apertura del Reino de Ezequías (29:1-2)</w:t>
      </w:r>
    </w:p>
    <w:p w:rsidR="00093EB6" w:rsidRDefault="00093EB6" w:rsidP="00093EB6">
      <w:pPr>
        <w:tabs>
          <w:tab w:val="left" w:pos="-720"/>
          <w:tab w:val="left" w:pos="0"/>
          <w:tab w:val="left" w:pos="720"/>
        </w:tabs>
        <w:suppressAutoHyphens/>
        <w:spacing w:line="240" w:lineRule="atLeast"/>
        <w:ind w:left="1440" w:hanging="1440"/>
        <w:rPr>
          <w:sz w:val="19"/>
          <w:lang w:val="es-ES_tradnl"/>
        </w:rPr>
      </w:pPr>
      <w:r>
        <w:rPr>
          <w:sz w:val="19"/>
          <w:lang w:val="es-ES_tradnl"/>
        </w:rPr>
        <w:tab/>
      </w:r>
      <w:r>
        <w:rPr>
          <w:sz w:val="19"/>
          <w:lang w:val="es-ES_tradnl"/>
        </w:rPr>
        <w:tab/>
        <w:t>Ezequías Restablece Templo rinde culto a (29:3-31:21)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Ezequías Comienza Servicio en el Templo (29:3-36)</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Ezequías Empieza Restauración del Templo (29:3)</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Las Preparaciones de Ezequías para el servicio en el Templo (29:4-19)</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Ezequías Comisiona los sacerdotes y Levitas (29:4-11)</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32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Se Ejecuta la Comisión de Ezequías (29:12-17)</w:t>
      </w:r>
    </w:p>
    <w:p w:rsidR="00093EB6" w:rsidRDefault="00093EB6" w:rsidP="00093EB6">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Participantes Levitas (29:12-14)</w:t>
      </w:r>
    </w:p>
    <w:p w:rsidR="00093EB6" w:rsidRDefault="00093EB6" w:rsidP="00093EB6">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Actividades Levitas (29:15-17)</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Ezequías Recibe Informe de sacerdotes y Levitas (29:18-19)</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Ezequías Ofrece Sacrificios en el Templo (29:20-30)</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32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Sacrificios Ofrecidos (29:20-24)</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32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Acompañamiento musical (29:25-30)</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Los Resultados de Ezequías de Servicio en el Templo (29:31-35a)</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La Invitación de Ezequías (29:31a)</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Contestación a la Asamblea (29:31b)</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Cantidad de Servicio (29:32-35a)</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Ezequías Completa Restauración del Templo (29:35b-36)</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 w:val="left" w:pos="0"/>
          <w:tab w:val="left" w:pos="720"/>
        </w:tabs>
        <w:suppressAutoHyphens/>
        <w:spacing w:line="240" w:lineRule="atLeast"/>
        <w:ind w:left="1440" w:hanging="1440"/>
        <w:rPr>
          <w:sz w:val="19"/>
          <w:lang w:val="es-ES_tradnl"/>
        </w:rPr>
      </w:pPr>
      <w:r>
        <w:rPr>
          <w:sz w:val="19"/>
          <w:lang w:val="es-ES_tradnl"/>
        </w:rPr>
        <w:tab/>
      </w:r>
      <w:r>
        <w:rPr>
          <w:sz w:val="19"/>
          <w:lang w:val="es-ES_tradnl"/>
        </w:rPr>
        <w:tab/>
        <w:t>Ezequías Une Israel en Celebración de Pascua (30:1-31:1)</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lastRenderedPageBreak/>
        <w:tab/>
      </w:r>
      <w:r>
        <w:rPr>
          <w:sz w:val="19"/>
          <w:lang w:val="es-ES_tradnl"/>
        </w:rPr>
        <w:tab/>
      </w:r>
      <w:r>
        <w:rPr>
          <w:sz w:val="19"/>
          <w:lang w:val="es-ES_tradnl"/>
        </w:rPr>
        <w:tab/>
        <w:t>Tribus Invitadas a Jerusalén (30:1)</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 xml:space="preserve"> [Regresión: Atención a Israelitas Norteños (30:2-12)]</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32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 xml:space="preserve"> [Ezequías Planea la Invitación (30:2-5)]</w:t>
      </w:r>
    </w:p>
    <w:p w:rsidR="00093EB6" w:rsidRDefault="00093EB6" w:rsidP="00093EB6">
      <w:pPr>
        <w:tabs>
          <w:tab w:val="left" w:pos="-720"/>
          <w:tab w:val="left" w:pos="0"/>
          <w:tab w:val="left" w:pos="720"/>
          <w:tab w:val="left" w:pos="1440"/>
          <w:tab w:val="left" w:pos="2160"/>
          <w:tab w:val="left" w:pos="2880"/>
          <w:tab w:val="left" w:pos="3600"/>
          <w:tab w:val="left" w:pos="4320"/>
        </w:tabs>
        <w:suppressAutoHyphens/>
        <w:spacing w:line="240" w:lineRule="atLeast"/>
        <w:ind w:left="5040" w:hanging="504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 xml:space="preserve"> [Ezequías Envía Invitación (30:6-9)]</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32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 xml:space="preserve"> [Ezequías Recibe Reacciones a Invitación (30:10-12)]</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Congregación y Reformas ante la Pascua (30:13-14)</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Observancia de la Pascua (30:15a)</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 xml:space="preserve"> [Regresión: Atención a Israelitas Norteños (30:15b-20)]</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Culto y Reformas después de Pascua (30:21-31:1a)</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Primeros Siete Días (30:21-22)</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Extensión de Siete Días (30:23-31:1a).</w:t>
      </w:r>
    </w:p>
    <w:p w:rsidR="00093EB6" w:rsidRDefault="00093EB6" w:rsidP="00093EB6">
      <w:pPr>
        <w:tabs>
          <w:tab w:val="left" w:pos="-720"/>
          <w:tab w:val="left" w:pos="0"/>
          <w:tab w:val="left" w:pos="720"/>
        </w:tabs>
        <w:suppressAutoHyphens/>
        <w:spacing w:line="240" w:lineRule="atLeast"/>
        <w:ind w:left="1440" w:hanging="1440"/>
        <w:rPr>
          <w:sz w:val="19"/>
          <w:lang w:val="es-ES_tradnl"/>
        </w:rPr>
      </w:pPr>
      <w:r>
        <w:rPr>
          <w:sz w:val="19"/>
          <w:lang w:val="es-ES_tradnl"/>
        </w:rPr>
        <w:tab/>
      </w:r>
      <w:r>
        <w:rPr>
          <w:sz w:val="19"/>
          <w:lang w:val="es-ES_tradnl"/>
        </w:rPr>
        <w:tab/>
        <w:t>Tribus Vuelven a sus Hogares (31:1b)</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 w:val="left" w:pos="0"/>
          <w:tab w:val="left" w:pos="720"/>
        </w:tabs>
        <w:suppressAutoHyphens/>
        <w:spacing w:line="240" w:lineRule="atLeast"/>
        <w:ind w:left="1440" w:hanging="1440"/>
        <w:rPr>
          <w:sz w:val="19"/>
          <w:lang w:val="es-ES_tradnl"/>
        </w:rPr>
      </w:pPr>
      <w:r>
        <w:rPr>
          <w:sz w:val="19"/>
          <w:lang w:val="es-ES_tradnl"/>
        </w:rPr>
        <w:tab/>
      </w:r>
      <w:r>
        <w:rPr>
          <w:sz w:val="19"/>
          <w:lang w:val="es-ES_tradnl"/>
        </w:rPr>
        <w:tab/>
        <w:t>Provisiones Perdurables de Ezequías para el servicio en el Templo (31:2-21)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Ezequías Establece Personal del Templo Permanentemente (31:2-8)</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Ezequías Organiza a sacerdotes y Levitas (31:2-3)</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Ezequías Manda Contribuciones (31:4)</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Los Ordenes de Ezequías que Entusiástamente Obedeció (31:5-7)</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r>
      <w:r>
        <w:rPr>
          <w:sz w:val="19"/>
          <w:lang w:val="es-ES_tradnl"/>
        </w:rPr>
        <w:tab/>
      </w:r>
      <w:r>
        <w:rPr>
          <w:sz w:val="19"/>
          <w:lang w:val="es-ES_tradnl"/>
        </w:rPr>
        <w:tab/>
        <w:t>Ezequías se Regocija en Provisiones (31:8)</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Ezequías Establece Distribución Permanente (31:9-21)</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r>
      <w:r>
        <w:rPr>
          <w:sz w:val="19"/>
          <w:lang w:val="es-ES_tradnl"/>
        </w:rPr>
        <w:tab/>
      </w:r>
      <w:r>
        <w:rPr>
          <w:sz w:val="19"/>
          <w:lang w:val="es-ES_tradnl"/>
        </w:rPr>
        <w:tab/>
        <w:t>Ezequías Evalúa Provisiones (31:9-10)</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Ezequías Manda Preparaciones para Almacenes (31:11a)</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60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Los Ordenes de Ezequías que Entusiástamente Obedeció (31:11b-19)</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Ezequías Bendecido por Sus Provisiones (31:20-21)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 w:val="left" w:pos="0"/>
        </w:tabs>
        <w:suppressAutoHyphens/>
        <w:spacing w:line="240" w:lineRule="atLeast"/>
        <w:ind w:left="720" w:hanging="720"/>
        <w:rPr>
          <w:sz w:val="19"/>
          <w:lang w:val="es-ES_tradnl"/>
        </w:rPr>
      </w:pPr>
      <w:r>
        <w:rPr>
          <w:sz w:val="19"/>
          <w:lang w:val="es-ES_tradnl"/>
        </w:rPr>
        <w:tab/>
        <w:t>Las Inconsistencias de Ezequías Durante la Invasión Asiria (32:1-31)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 w:val="left" w:pos="0"/>
          <w:tab w:val="left" w:pos="720"/>
        </w:tabs>
        <w:suppressAutoHyphens/>
        <w:spacing w:line="240" w:lineRule="atLeast"/>
        <w:ind w:left="1440" w:hanging="1440"/>
        <w:rPr>
          <w:sz w:val="19"/>
          <w:lang w:val="es-ES_tradnl"/>
        </w:rPr>
      </w:pPr>
      <w:r>
        <w:rPr>
          <w:sz w:val="19"/>
          <w:lang w:val="es-ES_tradnl"/>
        </w:rPr>
        <w:tab/>
      </w:r>
      <w:r>
        <w:rPr>
          <w:sz w:val="19"/>
          <w:lang w:val="es-ES_tradnl"/>
        </w:rPr>
        <w:tab/>
        <w:t>La Estrategia Militar Incoherente de Ezequías (32:1-23)</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Ezequías es Amenazado por una Nación Extranjera (32:1)</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Ezequías depende de Fuerza Humana (32:2-8)</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Ezequías depende de Dios (32:9-21)</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Ezequías es Muy Estimado por Naciones Extranjeras (32:22-23)</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 w:val="left" w:pos="0"/>
          <w:tab w:val="left" w:pos="720"/>
        </w:tabs>
        <w:suppressAutoHyphens/>
        <w:spacing w:line="240" w:lineRule="atLeast"/>
        <w:ind w:left="1440" w:hanging="1440"/>
        <w:rPr>
          <w:sz w:val="19"/>
          <w:lang w:val="es-ES_tradnl"/>
        </w:rPr>
      </w:pPr>
      <w:r>
        <w:rPr>
          <w:sz w:val="19"/>
          <w:lang w:val="es-ES_tradnl"/>
        </w:rPr>
        <w:tab/>
      </w:r>
      <w:r>
        <w:rPr>
          <w:sz w:val="19"/>
          <w:lang w:val="es-ES_tradnl"/>
        </w:rPr>
        <w:tab/>
        <w:t>El Orgullo Incoherente de Ezequías (32:24-26)</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La Bendición de Ezequías (32:24)</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La Oración de Ezequías (32:24a)</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Curación divina (32:24b)</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El Juicio de Ezequías (32:25)</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El Orgullo de Ezequías (32:25a)</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Ira divina (32:25b)</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La Bendición de Ezequías (32:26)</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El Arrepentimiento de Ezequías (32:26a)</w:t>
      </w:r>
    </w:p>
    <w:p w:rsidR="00093EB6" w:rsidRDefault="00093EB6" w:rsidP="00093EB6">
      <w:pPr>
        <w:tabs>
          <w:tab w:val="left" w:pos="-720"/>
          <w:tab w:val="left" w:pos="0"/>
          <w:tab w:val="left" w:pos="720"/>
          <w:tab w:val="left" w:pos="1440"/>
          <w:tab w:val="left" w:pos="2160"/>
        </w:tabs>
        <w:suppressAutoHyphens/>
        <w:spacing w:line="240" w:lineRule="atLeast"/>
        <w:ind w:left="2880" w:hanging="2880"/>
        <w:rPr>
          <w:sz w:val="19"/>
          <w:lang w:val="es-ES_tradnl"/>
        </w:rPr>
      </w:pPr>
      <w:r>
        <w:rPr>
          <w:sz w:val="19"/>
          <w:lang w:val="es-ES_tradnl"/>
        </w:rPr>
        <w:tab/>
      </w:r>
      <w:r>
        <w:rPr>
          <w:sz w:val="19"/>
          <w:lang w:val="es-ES_tradnl"/>
        </w:rPr>
        <w:tab/>
      </w:r>
      <w:r>
        <w:rPr>
          <w:sz w:val="19"/>
          <w:lang w:val="es-ES_tradnl"/>
        </w:rPr>
        <w:tab/>
      </w:r>
      <w:r>
        <w:rPr>
          <w:sz w:val="19"/>
          <w:lang w:val="es-ES_tradnl"/>
        </w:rPr>
        <w:tab/>
        <w:t>Paciencia divina (32:26b)</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 w:val="left" w:pos="0"/>
          <w:tab w:val="left" w:pos="720"/>
        </w:tabs>
        <w:suppressAutoHyphens/>
        <w:spacing w:line="240" w:lineRule="atLeast"/>
        <w:ind w:left="1440" w:hanging="1440"/>
        <w:rPr>
          <w:sz w:val="19"/>
          <w:lang w:val="es-ES_tradnl"/>
        </w:rPr>
      </w:pPr>
      <w:r>
        <w:rPr>
          <w:sz w:val="19"/>
          <w:lang w:val="es-ES_tradnl"/>
        </w:rPr>
        <w:tab/>
      </w:r>
      <w:r>
        <w:rPr>
          <w:sz w:val="19"/>
          <w:lang w:val="es-ES_tradnl"/>
        </w:rPr>
        <w:tab/>
        <w:t>La Alianza Incoherente de Ezequías (32:27-31)</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Los Exitos de Ezequías (32:27-30)</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El Fracaso de Ezequías (32:31)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 w:val="left" w:pos="0"/>
        </w:tabs>
        <w:suppressAutoHyphens/>
        <w:spacing w:line="240" w:lineRule="atLeast"/>
        <w:ind w:left="720" w:hanging="720"/>
        <w:rPr>
          <w:sz w:val="19"/>
          <w:lang w:val="es-ES_tradnl"/>
        </w:rPr>
      </w:pPr>
      <w:r>
        <w:rPr>
          <w:sz w:val="19"/>
          <w:lang w:val="es-ES_tradnl"/>
        </w:rPr>
        <w:tab/>
        <w:t>Cierre del Reino de Ezequías (32:32-33)</w:t>
      </w:r>
    </w:p>
    <w:p w:rsidR="00093EB6" w:rsidRDefault="00093EB6" w:rsidP="00093EB6">
      <w:pPr>
        <w:tabs>
          <w:tab w:val="left" w:pos="-720"/>
        </w:tabs>
        <w:suppressAutoHyphens/>
        <w:spacing w:line="240" w:lineRule="atLeast"/>
        <w:rPr>
          <w:lang w:val="es-ES_tradnl"/>
        </w:rPr>
      </w:pPr>
    </w:p>
    <w:p w:rsidR="00093EB6" w:rsidRDefault="00093EB6" w:rsidP="00093EB6">
      <w:pPr>
        <w:tabs>
          <w:tab w:val="center" w:pos="4680"/>
        </w:tabs>
        <w:suppressAutoHyphens/>
        <w:spacing w:line="240" w:lineRule="atLeast"/>
        <w:rPr>
          <w:lang w:val="es-ES_tradnl"/>
        </w:rPr>
      </w:pPr>
      <w:r>
        <w:rPr>
          <w:lang w:val="es-ES_tradnl"/>
        </w:rPr>
        <w:tab/>
        <w:t>Bosquejo de 2 Crónicas 29:1-32:33 (figura 53)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Apertura del Reino de Ezequías (29:1-2)</w:t>
      </w:r>
    </w:p>
    <w:p w:rsidR="00093EB6" w:rsidRDefault="00093EB6" w:rsidP="00093EB6">
      <w:pPr>
        <w:tabs>
          <w:tab w:val="left" w:pos="-720"/>
        </w:tabs>
        <w:suppressAutoHyphens/>
        <w:spacing w:line="240" w:lineRule="atLeast"/>
        <w:rPr>
          <w:lang w:val="es-ES_tradnl"/>
        </w:rPr>
      </w:pPr>
      <w:r>
        <w:rPr>
          <w:lang w:val="es-ES_tradnl"/>
        </w:rPr>
        <w:tab/>
        <w:t>El Cronista empezó su registro del reino de Ezequías con una orientación muy positiva. En general, Ezequías era un rey notablemente virtuoso.</w:t>
      </w:r>
    </w:p>
    <w:p w:rsidR="00093EB6" w:rsidRDefault="00093EB6" w:rsidP="00093EB6">
      <w:pPr>
        <w:tabs>
          <w:tab w:val="left" w:pos="-720"/>
        </w:tabs>
        <w:suppressAutoHyphens/>
        <w:spacing w:line="240" w:lineRule="atLeast"/>
        <w:rPr>
          <w:lang w:val="es-ES_tradnl"/>
        </w:rPr>
      </w:pPr>
      <w:r>
        <w:rPr>
          <w:lang w:val="es-ES_tradnl"/>
        </w:rPr>
        <w:tab/>
        <w:t xml:space="preserve">Según fue mencionado anteriormente, el Cronista omitió el material largo en Reyes que describe y explica la caída de Samaria (2 Reyes 17:1-41).  Además, también omitió la sincronización del reino de Ezequías con el reino norteño (18:1).  Esta fue siempre su práctica con una excepción (vea 13:1).  Desde la perspectiva del Cronista, la historia de Judá era más importante para sus lectores post-exílicos (también vea </w:t>
      </w:r>
      <w:r>
        <w:rPr>
          <w:i/>
          <w:lang w:val="es-ES_tradnl"/>
        </w:rPr>
        <w:t>Introducción:  2) Israel Norteño</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Como con muchos reinos, el Cronista empezó por depender de Reyes para su información básica.  Aquí tomó de 2 Reyes 18:2 e informó el nombre de la madre del rey y proveyó un armazón cronológico. (Para el tratamiento del Cronista de madres reales, vea 13:2.)</w:t>
      </w:r>
    </w:p>
    <w:p w:rsidR="00093EB6" w:rsidRDefault="00093EB6" w:rsidP="00093EB6">
      <w:pPr>
        <w:tabs>
          <w:tab w:val="left" w:pos="-720"/>
        </w:tabs>
        <w:suppressAutoHyphens/>
        <w:spacing w:line="240" w:lineRule="atLeast"/>
        <w:rPr>
          <w:lang w:val="es-ES_tradnl"/>
        </w:rPr>
      </w:pPr>
      <w:r>
        <w:rPr>
          <w:lang w:val="es-ES_tradnl"/>
        </w:rPr>
        <w:tab/>
        <w:t xml:space="preserve">Este pasaje informa que se volvió rey a los </w:t>
      </w:r>
      <w:r>
        <w:rPr>
          <w:b/>
          <w:lang w:val="es-ES_tradnl"/>
        </w:rPr>
        <w:t>veinticinco años de edad</w:t>
      </w:r>
      <w:r>
        <w:rPr>
          <w:lang w:val="es-ES_tradnl"/>
        </w:rPr>
        <w:t xml:space="preserve"> y que reinó durante </w:t>
      </w:r>
      <w:r>
        <w:rPr>
          <w:b/>
          <w:lang w:val="es-ES_tradnl"/>
        </w:rPr>
        <w:t>veintinueve años</w:t>
      </w:r>
      <w:r>
        <w:rPr>
          <w:lang w:val="es-ES_tradnl"/>
        </w:rPr>
        <w:t xml:space="preserve"> (29:1).  Según fue mencionado anteriormente (vea 28:1), si tomamos la información por su valor aparente, aparecería que Acaz era sumamente joven cuando engendró a Ezequías. La posibilidad de uno o más corrupciones textuales durante su transmisión no se pueden descartar (vea </w:t>
      </w:r>
      <w:r>
        <w:rPr>
          <w:i/>
          <w:lang w:val="es-ES_tradnl"/>
        </w:rPr>
        <w:t>Introducción:  Traducción y Transmisión</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Como varios otros reyes, Ezequías </w:t>
      </w:r>
      <w:r>
        <w:rPr>
          <w:b/>
          <w:lang w:val="es-ES_tradnl"/>
        </w:rPr>
        <w:t>hacía lo que era correcto... así como su padre, David</w:t>
      </w:r>
      <w:r>
        <w:rPr>
          <w:lang w:val="es-ES_tradnl"/>
        </w:rPr>
        <w:t xml:space="preserve"> (29:2; vea 17:3; 29:2; 34:2). Esta evaluación positiva del reino de Ezequías deriva enteramente de 2 Reyes 18:3. Esta declaración era una generalización de la evaluación el reinado del rey en conjunto; tanto Reyes como Crónicas registran algunos de los fracasos de Ezequías (vea 32:25-26,31//2 Reyes 20:12-19).  Para el uso del Cronista de esta terminología evaluativa, vea comentarios en 24:2).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Restablece el Culto en el Templo (29:3-31:21)</w:t>
      </w:r>
    </w:p>
    <w:p w:rsidR="00093EB6" w:rsidRDefault="00093EB6" w:rsidP="00093EB6">
      <w:pPr>
        <w:tabs>
          <w:tab w:val="left" w:pos="-720"/>
        </w:tabs>
        <w:suppressAutoHyphens/>
        <w:spacing w:line="240" w:lineRule="atLeast"/>
        <w:rPr>
          <w:lang w:val="es-ES_tradnl"/>
        </w:rPr>
      </w:pPr>
      <w:r>
        <w:rPr>
          <w:lang w:val="es-ES_tradnl"/>
        </w:rPr>
        <w:tab/>
        <w:t>El primer paso en el reino de Ezequías es el más importante.  Tres capítulos largos (81 versículos) describen los primeros siete meses del reinado del rey como totalmente consagrados a la restauración del templo y su servicios.  Este material despliega el aspecto más significativo de la presentación del Cronista de la vida del rey.</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29:3-31:21 con 2 Reyes 18:4-8</w:t>
      </w:r>
    </w:p>
    <w:p w:rsidR="00093EB6" w:rsidRDefault="00093EB6" w:rsidP="00093EB6">
      <w:pPr>
        <w:tabs>
          <w:tab w:val="left" w:pos="-720"/>
        </w:tabs>
        <w:suppressAutoHyphens/>
        <w:spacing w:line="240" w:lineRule="atLeast"/>
        <w:rPr>
          <w:lang w:val="es-ES_tradnl"/>
        </w:rPr>
      </w:pPr>
      <w:r>
        <w:rPr>
          <w:lang w:val="es-ES_tradnl"/>
        </w:rPr>
        <w:tab/>
        <w:t>A estas alturas, los archivos de Crónicas y Reyes son muy diferentes.  El libro de Reyes consagra un versículo solamente a las reformas de Ezequías al culto (2 Reyes 18:4); levemente parangona 31:1. Además, la mención de la conformidad de Ezequías a la Ley de Moisés (2 Reyes 18:5-8) levemente parangona 31:20-21.  El escritor de Reyes le dio menos atención al esfuerzo del templo de Ezequías para destacar la restauración de Josías unas generaciones más tarde (vea 2 Reyes 23:1-20//2 Crónicas 34:4-7, 29-33).  El Cronista, sin embargo, estaba interesado en usar los esfuerzos de Ezequías como un modelo para sus lectores post-exílicos.  Por esta razón, extendió estos cinco versículos en tres capítulos completos.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29:3-31:21</w:t>
      </w:r>
    </w:p>
    <w:p w:rsidR="00093EB6" w:rsidRDefault="00093EB6" w:rsidP="00093EB6">
      <w:pPr>
        <w:tabs>
          <w:tab w:val="left" w:pos="-720"/>
        </w:tabs>
        <w:suppressAutoHyphens/>
        <w:spacing w:line="240" w:lineRule="atLeast"/>
        <w:rPr>
          <w:lang w:val="es-ES_tradnl"/>
        </w:rPr>
      </w:pPr>
      <w:r>
        <w:rPr>
          <w:lang w:val="es-ES_tradnl"/>
        </w:rPr>
        <w:lastRenderedPageBreak/>
        <w:tab/>
        <w:t>El registro del Cronista del restablecimiento del culto en el templo por Ezequías se divide en tres secciones grandes.  El arreglo de estos materiales sigue una progresión temática, así como una cronológica (vea figura 53). La progresión cronológica de estos tres capítulos aparece explícitamente en el texto.  Se limpió el templo en el primer mes del reinado del rey (29:3); la celebración de Pascua ocurrió en el segundo mes (30:13); las provisiones para servicio continuo en el Templo se organizaron del tercero al séptimo mes (31:7).  La simetría temática es evidente también.  Ezequías preparó el templo y su personal (29:3-36); esta reorganización inicial fue mantenida por los otros arreglos del rey (31:2-21).  La celebración nacional de la Pascua formó el acontecimiento pivotal entre el establecimiento inicial y los arreglos permanentes (30:1-31:1).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Comienza Servicio en el Templo (29:3-36)</w:t>
      </w:r>
    </w:p>
    <w:p w:rsidR="00093EB6" w:rsidRDefault="00093EB6" w:rsidP="00093EB6">
      <w:pPr>
        <w:tabs>
          <w:tab w:val="left" w:pos="-720"/>
        </w:tabs>
        <w:suppressAutoHyphens/>
        <w:spacing w:line="240" w:lineRule="atLeast"/>
        <w:rPr>
          <w:lang w:val="es-ES_tradnl"/>
        </w:rPr>
      </w:pPr>
      <w:r>
        <w:rPr>
          <w:lang w:val="es-ES_tradnl"/>
        </w:rPr>
        <w:tab/>
        <w:t>El primer paso de Ezequías hacia restaurar el templo y su servicios fue limpiar el templo de su deshonra bajo Acaz.  El registro del Cronista de este acontecimiento presentó a Ezequías como un paradigma de devoción a Dios.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29:3-36 con Reyes</w:t>
      </w:r>
    </w:p>
    <w:p w:rsidR="00093EB6" w:rsidRDefault="00093EB6" w:rsidP="00093EB6">
      <w:pPr>
        <w:tabs>
          <w:tab w:val="left" w:pos="-720"/>
        </w:tabs>
        <w:suppressAutoHyphens/>
        <w:spacing w:line="240" w:lineRule="atLeast"/>
        <w:rPr>
          <w:lang w:val="es-ES_tradnl"/>
        </w:rPr>
      </w:pPr>
      <w:r>
        <w:rPr>
          <w:lang w:val="es-ES_tradnl"/>
        </w:rPr>
        <w:tab/>
        <w:t>Este material no tiene parangón en Reyes.  Representa el énfasis del Cronista en lo que Ezequías hizo en su primer mes como rey de Judá.</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29:3-36</w:t>
      </w:r>
    </w:p>
    <w:p w:rsidR="00093EB6" w:rsidRDefault="00093EB6" w:rsidP="00093EB6">
      <w:pPr>
        <w:tabs>
          <w:tab w:val="left" w:pos="-720"/>
        </w:tabs>
        <w:suppressAutoHyphens/>
        <w:spacing w:line="240" w:lineRule="atLeast"/>
        <w:rPr>
          <w:lang w:val="es-ES_tradnl"/>
        </w:rPr>
      </w:pPr>
      <w:r>
        <w:rPr>
          <w:lang w:val="es-ES_tradnl"/>
        </w:rPr>
        <w:tab/>
        <w:t>El relato de la limpieza de Ezequías del templo se divide en cinco secciones.  Estas porciones despliegan preocupaciones temáticas simétricas que enfocan no sólo en la limpieza misma, sino en las preparaciones y resultados de la limpieza (vea figura 53). El pasaje abre con Ezequías comenzando el proceso de restaurar el templo (29:3).  Esta apertura balancea con la indicación que el rey había terminado la restauración (29:35b-36).  En el centro del capítulo se destaca el relato de la ceremonia real de sacrificios por los pecados del pueblo de Dios (29:20-30).  En cada lado de este punto culminante, están los relatos simétricos de preparaciones y resultados de los sacrificios de Ezequías en el templo (29:4-11,31-35a).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Empieza Restauración del Templo (29:3)</w:t>
      </w:r>
    </w:p>
    <w:p w:rsidR="00093EB6" w:rsidRDefault="00093EB6" w:rsidP="00093EB6">
      <w:pPr>
        <w:tabs>
          <w:tab w:val="left" w:pos="-720"/>
        </w:tabs>
        <w:suppressAutoHyphens/>
        <w:spacing w:line="240" w:lineRule="atLeast"/>
        <w:rPr>
          <w:lang w:val="es-ES_tradnl"/>
        </w:rPr>
      </w:pPr>
      <w:r>
        <w:rPr>
          <w:lang w:val="es-ES_tradnl"/>
        </w:rPr>
        <w:tab/>
        <w:t xml:space="preserve">El Cronista aclaró que este capítulo trató precisamente de las primeras cosas que Ezequías hizo como rey de Judá.  Reformas similares de culto en Judá se produjeron a otros puntos en la historia (vea:  </w:t>
      </w:r>
      <w:r>
        <w:rPr>
          <w:i/>
          <w:lang w:val="es-ES_tradnl"/>
        </w:rPr>
        <w:t>Introducción: 6) Observancia Real de Culto).</w:t>
      </w:r>
      <w:r>
        <w:rPr>
          <w:lang w:val="es-ES_tradnl"/>
        </w:rPr>
        <w:t xml:space="preserve">  Ezequías empezó a restaurar el templo en el primer mes del primer año (29:3).  Por este medio, Ezequías se asemeja a Salomón, cuyo primer acto mayor, después de recibir la sabiduría de Dios, fue empezar el trabajo en el templo (vea 2:1).</w:t>
      </w:r>
    </w:p>
    <w:p w:rsidR="00093EB6" w:rsidRDefault="00093EB6" w:rsidP="00093EB6">
      <w:pPr>
        <w:tabs>
          <w:tab w:val="left" w:pos="-720"/>
        </w:tabs>
        <w:suppressAutoHyphens/>
        <w:spacing w:line="240" w:lineRule="atLeast"/>
        <w:rPr>
          <w:lang w:val="es-ES_tradnl"/>
        </w:rPr>
      </w:pPr>
      <w:r>
        <w:rPr>
          <w:lang w:val="es-ES_tradnl"/>
        </w:rPr>
        <w:tab/>
        <w:t xml:space="preserve">Los esfuerzos del rey empezaron con abrir </w:t>
      </w:r>
      <w:r>
        <w:rPr>
          <w:b/>
          <w:lang w:val="es-ES_tradnl"/>
        </w:rPr>
        <w:t>las puertas del templo</w:t>
      </w:r>
      <w:r>
        <w:rPr>
          <w:lang w:val="es-ES_tradnl"/>
        </w:rPr>
        <w:t xml:space="preserve"> (29:3).  Es probable ese estas puertas eran las que separaban el Corredor Principal (esto es, el Lugar Santo) del Patio Exterior (probablemente el patio de los sacerdotes; (vea </w:t>
      </w:r>
      <w:r>
        <w:rPr>
          <w:i/>
          <w:lang w:val="es-ES_tradnl"/>
        </w:rPr>
        <w:t>Introducción:  Apéndice B- Las Estructuras, Muebles y Decoraciones del Templo de Salomón</w:t>
      </w:r>
      <w:r>
        <w:rPr>
          <w:lang w:val="es-ES_tradnl"/>
        </w:rPr>
        <w:t>). No podemos saber la magnitud de estas reparaciones iniciales.  Alguna luz arroja 2 Reyes 18:16, que indica que Ezequías cubrió las puertas del templo con oro (vea 3:7; 4:22). Abrir y reparar las puertas principales hacia el Corredor Principal eran esenciales para la renovación del templo.  Estas eran las puertas ceremoniales por las que los sacerdotes entraban cuando ejecutaban sus deberes.</w:t>
      </w:r>
    </w:p>
    <w:p w:rsidR="00093EB6" w:rsidRDefault="00093EB6" w:rsidP="00093EB6">
      <w:pPr>
        <w:tabs>
          <w:tab w:val="left" w:pos="-720"/>
        </w:tabs>
        <w:suppressAutoHyphens/>
        <w:spacing w:line="240" w:lineRule="atLeast"/>
        <w:rPr>
          <w:lang w:val="es-ES_tradnl"/>
        </w:rPr>
      </w:pPr>
      <w:r>
        <w:rPr>
          <w:lang w:val="es-ES_tradnl"/>
        </w:rPr>
        <w:lastRenderedPageBreak/>
        <w:tab/>
        <w:t>El padre de Ezequías, Acaz, había cerrado las puertas del templo, haciendo imposible a Judá llevar a cabo el culto de Dios (vea 28:24).  Como tal, el Cronista hizo que Ezequías invirtiese la apostasía de su padre. Un día nuevo había amanecido para Judá, simbolizado en la apertura de las puertas del templo.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Las Preparaciones de Ezequías para el servicio en el Templo (29:4-19)</w:t>
      </w:r>
    </w:p>
    <w:p w:rsidR="00093EB6" w:rsidRDefault="00093EB6" w:rsidP="00093EB6">
      <w:pPr>
        <w:tabs>
          <w:tab w:val="left" w:pos="-720"/>
        </w:tabs>
        <w:suppressAutoHyphens/>
        <w:spacing w:line="240" w:lineRule="atLeast"/>
        <w:rPr>
          <w:lang w:val="es-ES_tradnl"/>
        </w:rPr>
      </w:pPr>
      <w:r>
        <w:rPr>
          <w:lang w:val="es-ES_tradnl"/>
        </w:rPr>
        <w:tab/>
        <w:t>Según el relato del Cronista se movía hacia la renovación a escala completa del templo, fue informando acerca el trabajo preparatorio de Ezequías. Su enfoque en estos versículos estaba en la comisión del rey a sacerdotes y Levitas para limpiar el templo de su deshonra.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29:4-11</w:t>
      </w:r>
    </w:p>
    <w:p w:rsidR="00093EB6" w:rsidRDefault="00093EB6" w:rsidP="00093EB6">
      <w:pPr>
        <w:tabs>
          <w:tab w:val="left" w:pos="-720"/>
        </w:tabs>
        <w:suppressAutoHyphens/>
        <w:spacing w:line="240" w:lineRule="atLeast"/>
        <w:rPr>
          <w:lang w:val="es-ES_tradnl"/>
        </w:rPr>
      </w:pPr>
      <w:r>
        <w:rPr>
          <w:lang w:val="es-ES_tradnl"/>
        </w:rPr>
        <w:tab/>
        <w:t>Esta porción del relato se divide en tres secciones (vea figura 53). El flujo dramático de este material es claro. Empieza con el rey comisionando (29:4-11) y termina con un informe de los comisionados, indicando que se había cumplido el deseo del rey (29:18-19). Entre estos acontecimientos, se promulga la comisión de Ezequías (29:12-17).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Comisiona los sacerdotes y Levitas (29:4-11)</w:t>
      </w:r>
    </w:p>
    <w:p w:rsidR="00093EB6" w:rsidRDefault="00093EB6" w:rsidP="00093EB6">
      <w:pPr>
        <w:tabs>
          <w:tab w:val="left" w:pos="-720"/>
        </w:tabs>
        <w:suppressAutoHyphens/>
        <w:spacing w:line="240" w:lineRule="atLeast"/>
        <w:rPr>
          <w:lang w:val="es-ES_tradnl"/>
        </w:rPr>
      </w:pPr>
      <w:r>
        <w:rPr>
          <w:lang w:val="es-ES_tradnl"/>
        </w:rPr>
        <w:tab/>
        <w:t xml:space="preserve">El rey empezó sus preparaciones al comisionar </w:t>
      </w:r>
      <w:r>
        <w:rPr>
          <w:b/>
          <w:lang w:val="es-ES_tradnl"/>
        </w:rPr>
        <w:t>los sacerdotes y Levitas</w:t>
      </w:r>
      <w:r>
        <w:rPr>
          <w:lang w:val="es-ES_tradnl"/>
        </w:rPr>
        <w:t xml:space="preserve"> a que empezaran el trabajo de limpiar el templo (29:4).  Esta porción del registro consta de una descripción de la escena (29:4) y el discurso del rey (29:5-11).</w:t>
      </w:r>
    </w:p>
    <w:p w:rsidR="00093EB6" w:rsidRDefault="00093EB6" w:rsidP="00093EB6">
      <w:pPr>
        <w:tabs>
          <w:tab w:val="left" w:pos="-720"/>
        </w:tabs>
        <w:suppressAutoHyphens/>
        <w:spacing w:line="240" w:lineRule="atLeast"/>
        <w:rPr>
          <w:lang w:val="es-ES_tradnl"/>
        </w:rPr>
      </w:pPr>
      <w:r>
        <w:rPr>
          <w:lang w:val="es-ES_tradnl"/>
        </w:rPr>
        <w:tab/>
        <w:t xml:space="preserve">Ezequías exigió una asamblea de </w:t>
      </w:r>
      <w:r>
        <w:rPr>
          <w:b/>
          <w:lang w:val="es-ES_tradnl"/>
        </w:rPr>
        <w:t>los sacerdotes y Levitas</w:t>
      </w:r>
      <w:r>
        <w:rPr>
          <w:lang w:val="es-ES_tradnl"/>
        </w:rPr>
        <w:t xml:space="preserve"> (29:4).  Normalmente, el Cronista reservó estos términos para los Sadoquitas y los no-Sadoquitas, respectivamente.  En el discurso de Ezequías, sin embargo, se designó a ambos grupos bajo la rúbrica de </w:t>
      </w:r>
      <w:r>
        <w:rPr>
          <w:b/>
          <w:lang w:val="es-ES_tradnl"/>
        </w:rPr>
        <w:t>Levitas</w:t>
      </w:r>
      <w:r>
        <w:rPr>
          <w:lang w:val="es-ES_tradnl"/>
        </w:rPr>
        <w:t xml:space="preserve"> (29:5).</w:t>
      </w:r>
    </w:p>
    <w:p w:rsidR="00093EB6" w:rsidRDefault="00093EB6" w:rsidP="00093EB6">
      <w:pPr>
        <w:tabs>
          <w:tab w:val="left" w:pos="-720"/>
        </w:tabs>
        <w:suppressAutoHyphens/>
        <w:spacing w:line="240" w:lineRule="atLeast"/>
        <w:rPr>
          <w:lang w:val="es-ES_tradnl"/>
        </w:rPr>
      </w:pPr>
      <w:r>
        <w:rPr>
          <w:lang w:val="es-ES_tradnl"/>
        </w:rPr>
        <w:tab/>
        <w:t>El discurso de Ezequías es uno de cuatro discursos en el relato del Cronista de su reino (vea 29:31; 30:6-9; 32:7-8). Este discurso empezó y acabó con el rey dando órdenes (29:5,11) y contuvo una explicación histórica de sus órdenes (29:6-10).</w:t>
      </w:r>
    </w:p>
    <w:p w:rsidR="00093EB6" w:rsidRDefault="00093EB6" w:rsidP="00093EB6">
      <w:pPr>
        <w:tabs>
          <w:tab w:val="left" w:pos="-720"/>
        </w:tabs>
        <w:suppressAutoHyphens/>
        <w:spacing w:line="240" w:lineRule="atLeast"/>
        <w:rPr>
          <w:lang w:val="es-ES_tradnl"/>
        </w:rPr>
      </w:pPr>
      <w:r>
        <w:rPr>
          <w:lang w:val="es-ES_tradnl"/>
        </w:rPr>
        <w:tab/>
        <w:t xml:space="preserve">Ezequías mandó a los sacerdotes y Levitas a </w:t>
      </w:r>
      <w:r>
        <w:rPr>
          <w:b/>
          <w:lang w:val="es-ES_tradnl"/>
        </w:rPr>
        <w:t>consagrarse</w:t>
      </w:r>
      <w:r>
        <w:rPr>
          <w:lang w:val="es-ES_tradnl"/>
        </w:rPr>
        <w:t xml:space="preserve"> a sí mismos y </w:t>
      </w:r>
      <w:r>
        <w:rPr>
          <w:b/>
          <w:lang w:val="es-ES_tradnl"/>
        </w:rPr>
        <w:t>al templo</w:t>
      </w:r>
      <w:r>
        <w:rPr>
          <w:lang w:val="es-ES_tradnl"/>
        </w:rPr>
        <w:t xml:space="preserve"> (29:5).  Al informar estas palabras, el Cronista no sólo conectó las acciones de Ezequías con las de David (vea 1 Crónicas 15:2), sino también mostró la intención de Ezequías a concordar sus esfuerzos a la Ley de Moisés.  La Ley Mosaica ofreció instrucciones detalladas para la consagración de sacerdotes y Levitas (vea Exodo 29:1-35; 30:19-21,30; 40:31-32; Números 8:5-14).  Estos rituales de consagración simbolizaron la acción de Dios, apartando a sacerdotes y Levitas, de ocupaciones ordinarias, para ejecutar el servicio del tabernáculo y Templo. Con este fin, eran ceremonialmente limpios, vestidos, y restringidos de ir a donde se pudiesen contaminar. De hecho, los sacerdotes fueron ungidos con el mismo aceite para los muebles del tabernáculo (vea Exodo 30:22-30), por eso indica que debían compartir en la santidad de la morada de Dios. La consagración del templo mismo envolvió quitar todo </w:t>
      </w:r>
      <w:r>
        <w:rPr>
          <w:b/>
          <w:lang w:val="es-ES_tradnl"/>
        </w:rPr>
        <w:t>lo deshonroso del santuario</w:t>
      </w:r>
      <w:r>
        <w:rPr>
          <w:lang w:val="es-ES_tradnl"/>
        </w:rPr>
        <w:t xml:space="preserve"> (29:5) destruir objetos extranjeros y colocar todos los muebles del templo en orden apropiado (29:15-19).  Rituales de consagración aparecen frecuentemente en Crónicas como ejemplos de culto apropiado que los lectores post-exílicos debían imitar en su día (vea </w:t>
      </w:r>
      <w:r>
        <w:rPr>
          <w:i/>
          <w:lang w:val="es-ES_tradnl"/>
        </w:rPr>
        <w:t>Introducción:  6) Observancia Real de Culto</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La consagración que Ezequías mandó era un proyecto grande. Por esta razón ofreció una explicación para motivar a los sacerdotes y Levitas (29:6-10).  Explicó que la </w:t>
      </w:r>
      <w:r>
        <w:rPr>
          <w:lang w:val="es-ES_tradnl"/>
        </w:rPr>
        <w:lastRenderedPageBreak/>
        <w:t xml:space="preserve">generación previa era </w:t>
      </w:r>
      <w:r>
        <w:rPr>
          <w:b/>
          <w:lang w:val="es-ES_tradnl"/>
        </w:rPr>
        <w:t>infiel... y abandonó al Señor</w:t>
      </w:r>
      <w:r>
        <w:rPr>
          <w:lang w:val="es-ES_tradnl"/>
        </w:rPr>
        <w:t xml:space="preserve"> (29:6).  Los términos </w:t>
      </w:r>
      <w:r>
        <w:rPr>
          <w:b/>
          <w:lang w:val="es-ES_tradnl"/>
        </w:rPr>
        <w:t>infiel</w:t>
      </w:r>
      <w:r>
        <w:rPr>
          <w:lang w:val="es-ES_tradnl"/>
        </w:rPr>
        <w:t xml:space="preserve"> y </w:t>
      </w:r>
      <w:r>
        <w:rPr>
          <w:b/>
          <w:lang w:val="es-ES_tradnl"/>
        </w:rPr>
        <w:t>abandonó</w:t>
      </w:r>
      <w:r>
        <w:rPr>
          <w:lang w:val="es-ES_tradnl"/>
        </w:rPr>
        <w:t xml:space="preserve"> eran los términos típicos del Cronista para describir violación flagrante del convenio de Israel con el Señor (vea </w:t>
      </w:r>
      <w:r>
        <w:rPr>
          <w:i/>
          <w:lang w:val="es-ES_tradnl"/>
        </w:rPr>
        <w:t>Introducción:  21) Infidelidad</w:t>
      </w:r>
      <w:r>
        <w:rPr>
          <w:lang w:val="es-ES_tradnl"/>
        </w:rPr>
        <w:t xml:space="preserve">; también vea </w:t>
      </w:r>
      <w:r>
        <w:rPr>
          <w:i/>
          <w:lang w:val="es-ES_tradnl"/>
        </w:rPr>
        <w:t>Introducción:  22) Abandonar / Desamparar</w:t>
      </w:r>
      <w:r>
        <w:rPr>
          <w:lang w:val="es-ES_tradnl"/>
        </w:rPr>
        <w:t>). Judá había demostrado infidelidad, al abandonar el templo y su servicios santos (29:6-7).</w:t>
      </w:r>
    </w:p>
    <w:p w:rsidR="00093EB6" w:rsidRDefault="00093EB6" w:rsidP="00093EB6">
      <w:pPr>
        <w:tabs>
          <w:tab w:val="left" w:pos="-720"/>
        </w:tabs>
        <w:suppressAutoHyphens/>
        <w:spacing w:line="240" w:lineRule="atLeast"/>
        <w:rPr>
          <w:lang w:val="es-ES_tradnl"/>
        </w:rPr>
      </w:pPr>
      <w:r>
        <w:rPr>
          <w:lang w:val="es-ES_tradnl"/>
        </w:rPr>
        <w:tab/>
        <w:t xml:space="preserve">Como resultado de esta apostasía, Ezequías argumentó que </w:t>
      </w:r>
      <w:r>
        <w:rPr>
          <w:b/>
          <w:lang w:val="es-ES_tradnl"/>
        </w:rPr>
        <w:t>el enojo del Señor ha caído sobre Judá y Jerusalén</w:t>
      </w:r>
      <w:r>
        <w:rPr>
          <w:lang w:val="es-ES_tradnl"/>
        </w:rPr>
        <w:t xml:space="preserve"> (29:8).  Esta terminología parangona con descripciones anteriores de condiciones terribles en Israel norteño (vea 28:9,11,13,25).  Israel norteño recibió la ira de Dios, pero ahora Ezequías declaró que, en el día de Acaz, Judá se había hundido al mismo nivel como su vecino norteño (vea </w:t>
      </w:r>
      <w:r>
        <w:rPr>
          <w:i/>
          <w:lang w:val="es-ES_tradnl"/>
        </w:rPr>
        <w:t>Introducción:  2) Israel Norteño</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La similitud entre Israel y Judá fue llevada un paso más allá.  Judá se había vuelto un </w:t>
      </w:r>
      <w:r>
        <w:rPr>
          <w:b/>
          <w:lang w:val="es-ES_tradnl"/>
        </w:rPr>
        <w:t>objeto de miedo y horror y desdén</w:t>
      </w:r>
      <w:r>
        <w:rPr>
          <w:lang w:val="es-ES_tradnl"/>
        </w:rPr>
        <w:t>.  Normalmente, estos términos representan la tragedia del destierro (vea Deuteronomio 28:25,41; Jeremías 15:4; 19:8; 25:9,18; 34; 17; Ezequiel 23:46).  Ezequías explicó que el juicio de Dios había causado que "nuestros padres murieran por la espada..." y había llevado a "nuestros hijos e hijas y nuestras esposas en cautiverio" (29:9).</w:t>
      </w:r>
    </w:p>
    <w:p w:rsidR="00093EB6" w:rsidRDefault="00093EB6" w:rsidP="00093EB6">
      <w:pPr>
        <w:tabs>
          <w:tab w:val="left" w:pos="-720"/>
        </w:tabs>
        <w:suppressAutoHyphens/>
        <w:spacing w:line="240" w:lineRule="atLeast"/>
        <w:rPr>
          <w:lang w:val="es-ES_tradnl"/>
        </w:rPr>
      </w:pPr>
      <w:r>
        <w:rPr>
          <w:lang w:val="es-ES_tradnl"/>
        </w:rPr>
        <w:tab/>
        <w:t>Porque los profetas del Antiguo Testamentos usaron estas expresiones para describir el destierro babilónico, aparecería que el Cronista había destinado a que sus lectores trazaran una conexión entre su propia situación post-exílica y la de Ezequías.  El Cronista presentó a Ezequías como viviendo en una situación similar a la suya. Se tomó a muchos Judiítas cautivos a Damasco durante el reino de Acaz (vea 28:5). Este acontecimiento prefiguró el destierro mayor de Judá a Babilonia. Como resultado, la atención de Ezequías a rendir culto vino después de un destierro y proveyó un modelo para los lectores post-exílicos de Crónicas cuando vivieron después de un mayor destierro igual.</w:t>
      </w:r>
    </w:p>
    <w:p w:rsidR="00093EB6" w:rsidRDefault="00093EB6" w:rsidP="00093EB6">
      <w:pPr>
        <w:tabs>
          <w:tab w:val="left" w:pos="-720"/>
        </w:tabs>
        <w:suppressAutoHyphens/>
        <w:spacing w:line="240" w:lineRule="atLeast"/>
        <w:rPr>
          <w:lang w:val="es-ES_tradnl"/>
        </w:rPr>
      </w:pPr>
      <w:r>
        <w:rPr>
          <w:lang w:val="es-ES_tradnl"/>
        </w:rPr>
        <w:tab/>
        <w:t xml:space="preserve">El último paso en la explicación de Ezequías enfoca en su propia intención.  Pensó hacer un convenio con el Señor (29:10).  El vocabulario de este versículo sugiere que Ezequías no haya pensado en una renovación del convenio nacional, sino su propia devoción a obligaciones reales.  Así como Joás antes de él (vea 15:12), Ezequías vio que tenía que afirmar sus responsabilidades como rey.  Renovar su convenio con Dios era la única manera en que Ezequías podría esperar que el enojo feroz de Dios se alejara (29:10).  Ezequías entendió que Judá podría esperar la bendición de Dios sólo cuando el rey Davídico se dedicara totalmente a llevar la nación hacia la rectitud, sobre todo, en el área del culto en el templo. El mensaje del Cronista era claro.  El mismo beneficio vendría a la comunidad post-exílica sólo cuando sirvieron a un Davidida nuevo con los mismos compromisos (vea </w:t>
      </w:r>
      <w:r>
        <w:rPr>
          <w:i/>
          <w:lang w:val="es-ES_tradnl"/>
        </w:rPr>
        <w:t>Introducción: 13) Convenio</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Ezequías concluyó su discurso con una exhortación conclusiva a los sacerdotes y Levitas.  Los advirtió no ser </w:t>
      </w:r>
      <w:r>
        <w:rPr>
          <w:b/>
          <w:lang w:val="es-ES_tradnl"/>
        </w:rPr>
        <w:t>negligentes</w:t>
      </w:r>
      <w:r>
        <w:rPr>
          <w:lang w:val="es-ES_tradnl"/>
        </w:rPr>
        <w:t xml:space="preserve"> (29:11).  También jugaron un papel vital en la restauración del templo porque </w:t>
      </w:r>
      <w:r>
        <w:rPr>
          <w:b/>
          <w:lang w:val="es-ES_tradnl"/>
        </w:rPr>
        <w:t>el Señor les ha escogido</w:t>
      </w:r>
      <w:r>
        <w:rPr>
          <w:lang w:val="es-ES_tradnl"/>
        </w:rPr>
        <w:t xml:space="preserve"> para servir en el templo (29:11). Se destacan los papeles de sacerdotes y Levitas en toda la historia del Cronista (vea </w:t>
      </w:r>
      <w:r>
        <w:rPr>
          <w:i/>
          <w:lang w:val="es-ES_tradnl"/>
        </w:rPr>
        <w:t>Introducción:  4-9) Rey y Templo</w:t>
      </w:r>
      <w:r>
        <w:rPr>
          <w:lang w:val="es-ES_tradnl"/>
        </w:rPr>
        <w:t>).  Este énfasis habló directamente a los que ocuparon estos puestos dentro del Judá post-exílico.  Los Sacerdotes y Levitas compartían la responsabilidad con familias políticas para restituir el templo como el lugar para el culto de Dios.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Se Ejecuta la Comisión de Ezequías (29:12-17)</w:t>
      </w:r>
    </w:p>
    <w:p w:rsidR="00093EB6" w:rsidRDefault="00093EB6" w:rsidP="00093EB6">
      <w:pPr>
        <w:tabs>
          <w:tab w:val="left" w:pos="-720"/>
        </w:tabs>
        <w:suppressAutoHyphens/>
        <w:spacing w:line="240" w:lineRule="atLeast"/>
        <w:rPr>
          <w:lang w:val="es-ES_tradnl"/>
        </w:rPr>
      </w:pPr>
      <w:r>
        <w:rPr>
          <w:lang w:val="es-ES_tradnl"/>
        </w:rPr>
        <w:lastRenderedPageBreak/>
        <w:tab/>
        <w:t>Después de informar la exhortación de Ezequías a los sacerdotes y Levitas, el Cronista inmediatamente agregó que se comenzó la orden del rey.  Los sacerdotes y Levitas se consagraron y entonces limpiaron el templo.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29:12-17</w:t>
      </w:r>
    </w:p>
    <w:p w:rsidR="00093EB6" w:rsidRDefault="00093EB6" w:rsidP="00093EB6">
      <w:pPr>
        <w:tabs>
          <w:tab w:val="left" w:pos="-720"/>
        </w:tabs>
        <w:suppressAutoHyphens/>
        <w:spacing w:line="240" w:lineRule="atLeast"/>
        <w:rPr>
          <w:lang w:val="es-ES_tradnl"/>
        </w:rPr>
      </w:pPr>
      <w:r>
        <w:rPr>
          <w:lang w:val="es-ES_tradnl"/>
        </w:rPr>
        <w:tab/>
        <w:t>El relato de los esfuerzos Levíticos se divide en dos partes principales (vea figura 53):  listas de participantes Levíticos (29:12-14), informes de actividades Levíticas (29:15-17).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Participantes Levitas (29:12-14)</w:t>
      </w:r>
    </w:p>
    <w:p w:rsidR="00093EB6" w:rsidRDefault="00093EB6" w:rsidP="00093EB6">
      <w:pPr>
        <w:tabs>
          <w:tab w:val="left" w:pos="-720"/>
        </w:tabs>
        <w:suppressAutoHyphens/>
        <w:spacing w:line="240" w:lineRule="atLeast"/>
        <w:rPr>
          <w:lang w:val="es-ES_tradnl"/>
        </w:rPr>
      </w:pPr>
      <w:r>
        <w:rPr>
          <w:lang w:val="es-ES_tradnl"/>
        </w:rPr>
        <w:tab/>
        <w:t xml:space="preserve">El Cronista no gastó tiempo en formar una lista de los Levitas que trabajaran (29:12).  Su lista contiene catorce nombres que representan grupos de Levitas que cumplieron las órdenes de Ezequías. Dos representantes aparecen de cada familia Levítica (vea 1 Crónicas 6:1-80): </w:t>
      </w:r>
      <w:r>
        <w:rPr>
          <w:b/>
          <w:lang w:val="es-ES_tradnl"/>
        </w:rPr>
        <w:t>Coatitas, Meraritas, y Gersonitas</w:t>
      </w:r>
      <w:r>
        <w:rPr>
          <w:lang w:val="es-ES_tradnl"/>
        </w:rPr>
        <w:t xml:space="preserve"> (29:12).</w:t>
      </w:r>
    </w:p>
    <w:p w:rsidR="00093EB6" w:rsidRDefault="00093EB6" w:rsidP="00093EB6">
      <w:pPr>
        <w:tabs>
          <w:tab w:val="left" w:pos="-720"/>
        </w:tabs>
        <w:suppressAutoHyphens/>
        <w:spacing w:line="240" w:lineRule="atLeast"/>
        <w:rPr>
          <w:lang w:val="es-ES_tradnl"/>
        </w:rPr>
      </w:pPr>
      <w:r>
        <w:rPr>
          <w:lang w:val="es-ES_tradnl"/>
        </w:rPr>
        <w:tab/>
        <w:t xml:space="preserve">Además de estos nombres, se listan, del importante clan Coatita de Elisafán, dos hombres (29:13a).  </w:t>
      </w:r>
      <w:r>
        <w:rPr>
          <w:b/>
          <w:lang w:val="es-ES_tradnl"/>
        </w:rPr>
        <w:t>Elisafán</w:t>
      </w:r>
      <w:r>
        <w:rPr>
          <w:lang w:val="es-ES_tradnl"/>
        </w:rPr>
        <w:t xml:space="preserve"> era uno de dos Levitas, a quien Moisés mandó purificar el Tabernáculo para llevar a cabo los cuerpos muertos de Nadab y Abihú (vea Levítico 10:4-5). David hizo que los descendientes de Elisafán le ayudaran a traer el arca a Jerusalén (vea 1 Crónicas 15:8,10-11). Ahora una vez más, los descendientes de Elisafán ayudaron a purificar el Templo y restaurar el culto aceptable. Dos nombres también aparecen de las familias de </w:t>
      </w:r>
      <w:r>
        <w:rPr>
          <w:b/>
          <w:lang w:val="es-ES_tradnl"/>
        </w:rPr>
        <w:t>Asaf... Hemán y Jedutún</w:t>
      </w:r>
      <w:r>
        <w:rPr>
          <w:lang w:val="es-ES_tradnl"/>
        </w:rPr>
        <w:t xml:space="preserve"> (29:13b-14), los tres clanes de cantantes Levíticos (vea 1 Crónicas 25:1-31).</w:t>
      </w:r>
    </w:p>
    <w:p w:rsidR="00093EB6" w:rsidRDefault="00093EB6" w:rsidP="00093EB6">
      <w:pPr>
        <w:tabs>
          <w:tab w:val="left" w:pos="-720"/>
        </w:tabs>
        <w:suppressAutoHyphens/>
        <w:spacing w:line="240" w:lineRule="atLeast"/>
        <w:rPr>
          <w:lang w:val="es-ES_tradnl"/>
        </w:rPr>
      </w:pPr>
      <w:r>
        <w:rPr>
          <w:lang w:val="es-ES_tradnl"/>
        </w:rPr>
        <w:tab/>
        <w:t xml:space="preserve">Esta lista de Levitas participantes de la restauración de Ezequías es sólo representativa; </w:t>
      </w:r>
      <w:r>
        <w:rPr>
          <w:b/>
          <w:lang w:val="es-ES_tradnl"/>
        </w:rPr>
        <w:t>sus hermanos</w:t>
      </w:r>
      <w:r>
        <w:rPr>
          <w:lang w:val="es-ES_tradnl"/>
        </w:rPr>
        <w:t xml:space="preserve"> se les unieron en el trabajo también (29:15).  Aún así, la amplitud de esta lista señala que todas las familias de Leví participaron.  En esta manera el Cronista trazó otra conexión entre Ezequías y los reinos del ideal de David y Salomón.  Todo tres reyes le ponen a familias en orden a todo el Levíticos (vea 1 Crónicas 15:4-24; 23:1-32; 24:20-26:32; 2 Crónicas 5:4-5,12-14; también vea </w:t>
      </w:r>
      <w:r>
        <w:rPr>
          <w:i/>
          <w:lang w:val="es-ES_tradnl"/>
        </w:rPr>
        <w:t>Introducción: 4-9) Rey y Templo</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Actividades Levitas (29:15-19)</w:t>
      </w:r>
    </w:p>
    <w:p w:rsidR="00093EB6" w:rsidRDefault="00093EB6" w:rsidP="00093EB6">
      <w:pPr>
        <w:tabs>
          <w:tab w:val="left" w:pos="-720"/>
        </w:tabs>
        <w:suppressAutoHyphens/>
        <w:spacing w:line="240" w:lineRule="atLeast"/>
        <w:rPr>
          <w:lang w:val="es-ES_tradnl"/>
        </w:rPr>
      </w:pPr>
      <w:r>
        <w:rPr>
          <w:lang w:val="es-ES_tradnl"/>
        </w:rPr>
        <w:tab/>
        <w:t>Después de su lista de representantes de participantes, el Cronista cambió su atención a las actividades mismas de la limpieza del templo (29:15-19).  El informe del Cronista enfoca en tres asuntos:  iniciación (29:15), proceso (29:16), y avisos temporales (29:17).</w:t>
      </w:r>
    </w:p>
    <w:p w:rsidR="00093EB6" w:rsidRDefault="00093EB6" w:rsidP="00093EB6">
      <w:pPr>
        <w:tabs>
          <w:tab w:val="left" w:pos="-720"/>
        </w:tabs>
        <w:suppressAutoHyphens/>
        <w:spacing w:line="240" w:lineRule="atLeast"/>
        <w:rPr>
          <w:lang w:val="es-ES_tradnl"/>
        </w:rPr>
      </w:pPr>
      <w:r>
        <w:rPr>
          <w:lang w:val="es-ES_tradnl"/>
        </w:rPr>
        <w:tab/>
        <w:t xml:space="preserve">Los sacerdotes y Levitas comenzaron su trabajo al reunir a otros en su compañía.  Entonces, </w:t>
      </w:r>
      <w:r>
        <w:rPr>
          <w:b/>
          <w:lang w:val="es-ES_tradnl"/>
        </w:rPr>
        <w:t>se consagraron</w:t>
      </w:r>
      <w:r>
        <w:rPr>
          <w:lang w:val="es-ES_tradnl"/>
        </w:rPr>
        <w:t xml:space="preserve"> (vea 29:5) y empezaron a purificar el templo (29:15).  El Cronista evaluó sus esfuerzos sucintamente, diciendo que hicieron </w:t>
      </w:r>
      <w:r>
        <w:rPr>
          <w:b/>
          <w:lang w:val="es-ES_tradnl"/>
        </w:rPr>
        <w:t>como el rey les había mandado</w:t>
      </w:r>
      <w:r>
        <w:rPr>
          <w:lang w:val="es-ES_tradnl"/>
        </w:rPr>
        <w:t xml:space="preserve"> (29:15; vea 29:5). Además, las órdenes de Ezequías eran según </w:t>
      </w:r>
      <w:r>
        <w:rPr>
          <w:b/>
          <w:lang w:val="es-ES_tradnl"/>
        </w:rPr>
        <w:t>la palabra del Señor</w:t>
      </w:r>
      <w:r>
        <w:rPr>
          <w:lang w:val="es-ES_tradnl"/>
        </w:rPr>
        <w:t xml:space="preserve"> (29:15).  Por este medio, el Cronista aclaró que hicieron todo lo que debían hacer (vea </w:t>
      </w:r>
      <w:r>
        <w:rPr>
          <w:i/>
          <w:lang w:val="es-ES_tradnl"/>
        </w:rPr>
        <w:t>Introducción: 14) Normas</w:t>
      </w:r>
      <w:r>
        <w:rPr>
          <w:lang w:val="es-ES_tradnl"/>
        </w:rPr>
        <w:t>).  En marcado contraste con la apostasía de Acaz su padre, Ezequías y los sacerdotes y Levitas bajo sus órdenes, trató el culto en el templo como un deber santo que se ejecuta según instrucción divina (vea Deuteronomio 12:2-4).  Una vez más, una conexión fuerte aparece entre Ezequías y los reinos idealizados de David y Salomón (vea 1 Crónicas 15:2-15; 16:39-42; 2 Crónicas 5:1-7:10; 8:12-13).</w:t>
      </w:r>
    </w:p>
    <w:p w:rsidR="00093EB6" w:rsidRDefault="00093EB6" w:rsidP="00093EB6">
      <w:pPr>
        <w:tabs>
          <w:tab w:val="left" w:pos="-720"/>
        </w:tabs>
        <w:suppressAutoHyphens/>
        <w:spacing w:line="240" w:lineRule="atLeast"/>
        <w:rPr>
          <w:lang w:val="es-ES_tradnl"/>
        </w:rPr>
      </w:pPr>
      <w:r>
        <w:rPr>
          <w:lang w:val="es-ES_tradnl"/>
        </w:rPr>
        <w:lastRenderedPageBreak/>
        <w:tab/>
        <w:t xml:space="preserve">El proceso de purificación también se produjo con la santidad del templo en mente (29:16).  El Cronista explicó un proceso doble.  Primero, los sacerdotes fueron al santuario (29:16).  El término </w:t>
      </w:r>
      <w:r>
        <w:rPr>
          <w:b/>
          <w:lang w:val="es-ES_tradnl"/>
        </w:rPr>
        <w:t>santuario</w:t>
      </w:r>
      <w:r>
        <w:rPr>
          <w:lang w:val="es-ES_tradnl"/>
        </w:rPr>
        <w:t xml:space="preserve"> ("parte interna" NAS, NRS) no es del todo específico.  Se referiría al Lugar más Santo donde se guardó el Arca del Convenio (vea 3:8-14; 4:22; 5:7; 1 Crónicas 28:11; Exodo 26:34).  A los sacerdotes solo se les permitía estar en el santuario interno del templo (vea 5:4-11).  Podría referirse también, sin embargo, al Corredor Principal (vea </w:t>
      </w:r>
      <w:r>
        <w:rPr>
          <w:i/>
          <w:lang w:val="es-ES_tradnl"/>
        </w:rPr>
        <w:t>Introducción:  Apéndice B- Las Estructuras, Muebles y Decoraciones del Templo de Salomón</w:t>
      </w:r>
      <w:r>
        <w:rPr>
          <w:lang w:val="es-ES_tradnl"/>
        </w:rPr>
        <w:t>).  Los sacerdotes trajeron todo lo sucio fuera de las porciones internas del templo que circundaban el patio del templo mismo (29:16).</w:t>
      </w:r>
    </w:p>
    <w:p w:rsidR="00093EB6" w:rsidRDefault="00093EB6" w:rsidP="00093EB6">
      <w:pPr>
        <w:tabs>
          <w:tab w:val="left" w:pos="-720"/>
        </w:tabs>
        <w:suppressAutoHyphens/>
        <w:spacing w:line="240" w:lineRule="atLeast"/>
        <w:rPr>
          <w:lang w:val="es-ES_tradnl"/>
        </w:rPr>
      </w:pPr>
      <w:r>
        <w:rPr>
          <w:lang w:val="es-ES_tradnl"/>
        </w:rPr>
        <w:tab/>
        <w:t>Segundo, en el patio, los</w:t>
      </w:r>
      <w:r>
        <w:rPr>
          <w:b/>
          <w:lang w:val="es-ES_tradnl"/>
        </w:rPr>
        <w:t xml:space="preserve"> Levitas</w:t>
      </w:r>
      <w:r>
        <w:rPr>
          <w:lang w:val="es-ES_tradnl"/>
        </w:rPr>
        <w:t xml:space="preserve"> se hicieron cargo y llevaron los artículos sucios al </w:t>
      </w:r>
      <w:r>
        <w:rPr>
          <w:b/>
          <w:lang w:val="es-ES_tradnl"/>
        </w:rPr>
        <w:t>Valle de Kidrón</w:t>
      </w:r>
      <w:r>
        <w:rPr>
          <w:lang w:val="es-ES_tradnl"/>
        </w:rPr>
        <w:t>, un sitio de entierro cercano a Jerusalén que se consideraba sucio y por consiguiente, apropiado para estos artículos (vea 15:16; 30:14; 2 Reyes 23:4,6,12).</w:t>
      </w:r>
    </w:p>
    <w:p w:rsidR="00093EB6" w:rsidRDefault="00093EB6" w:rsidP="00093EB6">
      <w:pPr>
        <w:tabs>
          <w:tab w:val="left" w:pos="-720"/>
        </w:tabs>
        <w:suppressAutoHyphens/>
        <w:spacing w:line="240" w:lineRule="atLeast"/>
        <w:rPr>
          <w:lang w:val="es-ES_tradnl"/>
        </w:rPr>
      </w:pPr>
      <w:r>
        <w:rPr>
          <w:lang w:val="es-ES_tradnl"/>
        </w:rPr>
        <w:tab/>
        <w:t>Los detalles del proceso indican el Cronista desea mostrar el cuidado con el que la restauración del templo de Ezequías se produjo. Sus esfuerzos ilustraron el cuidado con el que la comunidad post-exílica debe tratar el templo y su servicios.</w:t>
      </w:r>
    </w:p>
    <w:p w:rsidR="00093EB6" w:rsidRDefault="00093EB6" w:rsidP="00093EB6">
      <w:pPr>
        <w:tabs>
          <w:tab w:val="left" w:pos="-720"/>
        </w:tabs>
        <w:suppressAutoHyphens/>
        <w:spacing w:line="240" w:lineRule="atLeast"/>
        <w:rPr>
          <w:lang w:val="es-ES_tradnl"/>
        </w:rPr>
      </w:pPr>
      <w:r>
        <w:rPr>
          <w:lang w:val="es-ES_tradnl"/>
        </w:rPr>
        <w:tab/>
        <w:t xml:space="preserve">El Cronista también agregó un aviso cronológico. Tomó desde </w:t>
      </w:r>
      <w:r>
        <w:rPr>
          <w:b/>
          <w:lang w:val="es-ES_tradnl"/>
        </w:rPr>
        <w:t>el primer día del primer mes</w:t>
      </w:r>
      <w:r>
        <w:rPr>
          <w:lang w:val="es-ES_tradnl"/>
        </w:rPr>
        <w:t xml:space="preserve"> hasta </w:t>
      </w:r>
      <w:r>
        <w:rPr>
          <w:b/>
          <w:lang w:val="es-ES_tradnl"/>
        </w:rPr>
        <w:t>el decimosexto día del primer mes</w:t>
      </w:r>
      <w:r>
        <w:rPr>
          <w:lang w:val="es-ES_tradnl"/>
        </w:rPr>
        <w:t xml:space="preserve"> el completar la limpieza del templo (29:17).  Por lo menos, dos de los propósitos yacen detrás de esta referencia temporal.  Por un lado, hace evidente la naturaleza extensiva del esfuerzo.  Se ejecutó la tarea cuidadosamente y completamente. En cambio, prefigura un problema que Ezequías debe manejar en el próximo capítulo.  El templo y su servicios no estaban listos para el tiempo de la Pascua, en el decimocuarto día del primer mes (vea 30:3).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Recibe Informe de sacerdotes y Levitas (29:18-19)</w:t>
      </w:r>
    </w:p>
    <w:p w:rsidR="00093EB6" w:rsidRDefault="00093EB6" w:rsidP="00093EB6">
      <w:pPr>
        <w:tabs>
          <w:tab w:val="left" w:pos="-720"/>
        </w:tabs>
        <w:suppressAutoHyphens/>
        <w:spacing w:line="240" w:lineRule="atLeast"/>
        <w:rPr>
          <w:lang w:val="es-ES_tradnl"/>
        </w:rPr>
      </w:pPr>
      <w:r>
        <w:rPr>
          <w:lang w:val="es-ES_tradnl"/>
        </w:rPr>
        <w:tab/>
        <w:t xml:space="preserve">Después de completar sus tareas, los sacerdotes y Levitas informaron a Ezequías.  Anunciaron que habían limpiado </w:t>
      </w:r>
      <w:r>
        <w:rPr>
          <w:b/>
          <w:lang w:val="es-ES_tradnl"/>
        </w:rPr>
        <w:t>el templo entero del Señor</w:t>
      </w:r>
      <w:r>
        <w:rPr>
          <w:lang w:val="es-ES_tradnl"/>
        </w:rPr>
        <w:t xml:space="preserve"> (29:18); nada deshonroso quedó en el complejo entero del templo.  Además, su informe enfocó específicamente en la preparación y reemplazo de varios muebles y </w:t>
      </w:r>
      <w:r>
        <w:rPr>
          <w:b/>
          <w:lang w:val="es-ES_tradnl"/>
        </w:rPr>
        <w:t>utensilios</w:t>
      </w:r>
      <w:r>
        <w:rPr>
          <w:lang w:val="es-ES_tradnl"/>
        </w:rPr>
        <w:t xml:space="preserve"> que el </w:t>
      </w:r>
      <w:r>
        <w:rPr>
          <w:b/>
          <w:lang w:val="es-ES_tradnl"/>
        </w:rPr>
        <w:t>Rey Acaz quitó</w:t>
      </w:r>
      <w:r>
        <w:rPr>
          <w:lang w:val="es-ES_tradnl"/>
        </w:rPr>
        <w:t xml:space="preserve"> (29:19).  El Cronista repitió su descripción de la vida de Acaz como una de </w:t>
      </w:r>
      <w:r>
        <w:rPr>
          <w:b/>
          <w:lang w:val="es-ES_tradnl"/>
        </w:rPr>
        <w:t>infidelidad</w:t>
      </w:r>
      <w:r>
        <w:rPr>
          <w:lang w:val="es-ES_tradnl"/>
        </w:rPr>
        <w:t xml:space="preserve"> (29:19; vea 29:6), un término que frecuentemente usaba en su historia describir pecados serios (vea </w:t>
      </w:r>
      <w:r>
        <w:rPr>
          <w:i/>
          <w:lang w:val="es-ES_tradnl"/>
        </w:rPr>
        <w:t>Introducción:  21) Infidelidad</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Los utensilios de culto eran una preocupación especial para la primera comunidad post-exílica.  Los utensilios del templo de Salomón (vea 4:19-22; 1 Crónicas 28:14-17) fueron llevados a Babilonia y devueltas en los primeros días de la restauración (vea 36:18; 2 Reyes 25:14-15; Esdras 1:7-11; Daniel 5:2-3). Este enfoque particular del informe Levítico a Ezequías habló claramente a la comunidad post-exílica. Al parecer, el Cronista pensó que es importante enfatizar en que la restauración del templo incluyese atención a la purificación y restauración de los instrumentos de culto devueltos por los retornantes de Babilonia.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Ofrece Sacrificios en el Templo (29:20-30)</w:t>
      </w:r>
    </w:p>
    <w:p w:rsidR="00093EB6" w:rsidRDefault="00093EB6" w:rsidP="00093EB6">
      <w:pPr>
        <w:tabs>
          <w:tab w:val="left" w:pos="-720"/>
        </w:tabs>
        <w:suppressAutoHyphens/>
        <w:spacing w:line="240" w:lineRule="atLeast"/>
        <w:rPr>
          <w:lang w:val="es-ES_tradnl"/>
        </w:rPr>
      </w:pPr>
      <w:r>
        <w:rPr>
          <w:lang w:val="es-ES_tradnl"/>
        </w:rPr>
        <w:tab/>
        <w:t xml:space="preserve">Posterior a la limpieza del templo por los sacerdotes y Levitas, el Cronista registró los sacrificios que expiaron la apostasía nacional durante los años de Acaz.  Se marca este material por la expresión introductoria temporal </w:t>
      </w:r>
      <w:r>
        <w:rPr>
          <w:b/>
          <w:lang w:val="es-ES_tradnl"/>
        </w:rPr>
        <w:t>temprano la mañana próxima</w:t>
      </w:r>
      <w:r>
        <w:rPr>
          <w:lang w:val="es-ES_tradnl"/>
        </w:rPr>
        <w:t xml:space="preserve"> (29:20).  Se divide en dos partes: los sacrificios (29:20-24), y el música (29:25-30).  Ambas secciones describen los mismos acontecimientos de perspectivas diferentes. La </w:t>
      </w:r>
      <w:r>
        <w:rPr>
          <w:lang w:val="es-ES_tradnl"/>
        </w:rPr>
        <w:lastRenderedPageBreak/>
        <w:t>primera parte da énfasis a la matanza misma de los animales; la segunda parte da énfasis a la música que acompañó los sacrificios.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Sacrificios Ofrecidos (29:20-24)</w:t>
      </w:r>
    </w:p>
    <w:p w:rsidR="00093EB6" w:rsidRDefault="00093EB6" w:rsidP="00093EB6">
      <w:pPr>
        <w:tabs>
          <w:tab w:val="left" w:pos="-720"/>
        </w:tabs>
        <w:suppressAutoHyphens/>
        <w:spacing w:line="240" w:lineRule="atLeast"/>
        <w:rPr>
          <w:lang w:val="es-ES_tradnl"/>
        </w:rPr>
      </w:pPr>
      <w:r>
        <w:rPr>
          <w:lang w:val="es-ES_tradnl"/>
        </w:rPr>
        <w:tab/>
        <w:t xml:space="preserve">Esta porción empieza con una referencia al </w:t>
      </w:r>
      <w:r>
        <w:rPr>
          <w:b/>
          <w:lang w:val="es-ES_tradnl"/>
        </w:rPr>
        <w:t>Rey Ezequías...</w:t>
      </w:r>
      <w:r>
        <w:rPr>
          <w:lang w:val="es-ES_tradnl"/>
        </w:rPr>
        <w:t xml:space="preserve"> y los </w:t>
      </w:r>
      <w:r>
        <w:rPr>
          <w:b/>
          <w:lang w:val="es-ES_tradnl"/>
        </w:rPr>
        <w:t>funcionarios de la ciudad</w:t>
      </w:r>
      <w:r>
        <w:rPr>
          <w:lang w:val="es-ES_tradnl"/>
        </w:rPr>
        <w:t xml:space="preserve"> (29:20).  El rey y sus funcionarios empezaron las ceremonias de sacrificio cuando </w:t>
      </w:r>
      <w:r>
        <w:rPr>
          <w:b/>
          <w:lang w:val="es-ES_tradnl"/>
        </w:rPr>
        <w:t>subieron al templo</w:t>
      </w:r>
      <w:r>
        <w:rPr>
          <w:lang w:val="es-ES_tradnl"/>
        </w:rPr>
        <w:t xml:space="preserve"> (29:20).  Trajeron con ellos un surtido de animales, siete de cada tipo por sacrificio (29:21).  Se trajeron </w:t>
      </w:r>
      <w:r>
        <w:rPr>
          <w:b/>
          <w:lang w:val="es-ES_tradnl"/>
        </w:rPr>
        <w:t>toros... carneros</w:t>
      </w:r>
      <w:r>
        <w:rPr>
          <w:lang w:val="es-ES_tradnl"/>
        </w:rPr>
        <w:t xml:space="preserve"> y </w:t>
      </w:r>
      <w:r>
        <w:rPr>
          <w:b/>
          <w:lang w:val="es-ES_tradnl"/>
        </w:rPr>
        <w:t>corderos</w:t>
      </w:r>
      <w:r>
        <w:rPr>
          <w:lang w:val="es-ES_tradnl"/>
        </w:rPr>
        <w:t xml:space="preserve"> como ofrendas quemadas enteras; </w:t>
      </w:r>
      <w:r>
        <w:rPr>
          <w:b/>
          <w:lang w:val="es-ES_tradnl"/>
        </w:rPr>
        <w:t>los machos cabríos</w:t>
      </w:r>
      <w:r>
        <w:rPr>
          <w:lang w:val="es-ES_tradnl"/>
        </w:rPr>
        <w:t xml:space="preserve"> se trajeron </w:t>
      </w:r>
      <w:r>
        <w:rPr>
          <w:b/>
          <w:lang w:val="es-ES_tradnl"/>
        </w:rPr>
        <w:t>como una ofrenda del pecado</w:t>
      </w:r>
      <w:r>
        <w:rPr>
          <w:lang w:val="es-ES_tradnl"/>
        </w:rPr>
        <w:t xml:space="preserve"> (29:21).</w:t>
      </w:r>
    </w:p>
    <w:p w:rsidR="00093EB6" w:rsidRDefault="00093EB6" w:rsidP="00093EB6">
      <w:pPr>
        <w:tabs>
          <w:tab w:val="left" w:pos="-720"/>
        </w:tabs>
        <w:suppressAutoHyphens/>
        <w:spacing w:line="240" w:lineRule="atLeast"/>
        <w:rPr>
          <w:lang w:val="es-ES_tradnl"/>
        </w:rPr>
      </w:pPr>
      <w:r>
        <w:rPr>
          <w:lang w:val="es-ES_tradnl"/>
        </w:rPr>
        <w:tab/>
        <w:t xml:space="preserve">El Cronista notó que estas ofrendas por los pecados eran </w:t>
      </w:r>
      <w:r>
        <w:rPr>
          <w:b/>
          <w:lang w:val="es-ES_tradnl"/>
        </w:rPr>
        <w:t>para el santuario y para Judá</w:t>
      </w:r>
      <w:r>
        <w:rPr>
          <w:lang w:val="es-ES_tradnl"/>
        </w:rPr>
        <w:t xml:space="preserve"> (29:21).  El paralelo estrecho a esta declaración aparece en Ezequiel 43:18-27, donde el profeta predice que la limpieza del templo post-exílico será lograda por una ofrenda del pecado. Además, Ezequiel insistió que la limpieza del príncipe y personas por Pascua ocurrirían en la misma manera (vea Ezequiel 43:21-23).  Es probable que ambos el Cronista y Ezequiel vieron los sacrificios de Ezequías de manera semejantemente.  El ministrar durante el destierro fue empleado como un modelo por sus predicciones de la renovación futura del templo. Después del destierro el Cronista las acciones de Ezequías usado como un modelo por la renovación de templo rinde culto a en su día.</w:t>
      </w:r>
    </w:p>
    <w:p w:rsidR="00093EB6" w:rsidRDefault="00093EB6" w:rsidP="00093EB6">
      <w:pPr>
        <w:tabs>
          <w:tab w:val="left" w:pos="-720"/>
        </w:tabs>
        <w:suppressAutoHyphens/>
        <w:spacing w:line="240" w:lineRule="atLeast"/>
        <w:rPr>
          <w:lang w:val="es-ES_tradnl"/>
        </w:rPr>
      </w:pPr>
      <w:r>
        <w:rPr>
          <w:lang w:val="es-ES_tradnl"/>
        </w:rPr>
        <w:tab/>
        <w:t xml:space="preserve">Ezequías mandó a los </w:t>
      </w:r>
      <w:r>
        <w:rPr>
          <w:b/>
          <w:lang w:val="es-ES_tradnl"/>
        </w:rPr>
        <w:t>sacerdotes</w:t>
      </w:r>
      <w:r>
        <w:rPr>
          <w:lang w:val="es-ES_tradnl"/>
        </w:rPr>
        <w:t xml:space="preserve"> sacrificar (29:21b).  En contestación ellos (esto es, los sacerdotes) mataron a los animales para los holocaustos y </w:t>
      </w:r>
      <w:r>
        <w:rPr>
          <w:b/>
          <w:lang w:val="es-ES_tradnl"/>
        </w:rPr>
        <w:t>rociaron la sangre en el altar</w:t>
      </w:r>
      <w:r>
        <w:rPr>
          <w:lang w:val="es-ES_tradnl"/>
        </w:rPr>
        <w:t xml:space="preserve"> (29:22).  Además, </w:t>
      </w:r>
      <w:r>
        <w:rPr>
          <w:b/>
          <w:lang w:val="es-ES_tradnl"/>
        </w:rPr>
        <w:t>pusieron sus manos</w:t>
      </w:r>
      <w:r>
        <w:rPr>
          <w:lang w:val="es-ES_tradnl"/>
        </w:rPr>
        <w:t xml:space="preserve"> en las cabras en transferencia simbólica de su pecado a los animales.  Este ritual alude a la práctica similar perfilada para el día de Expiación (vea Levítico 16:21).</w:t>
      </w:r>
    </w:p>
    <w:p w:rsidR="00093EB6" w:rsidRDefault="00093EB6" w:rsidP="00093EB6">
      <w:pPr>
        <w:tabs>
          <w:tab w:val="left" w:pos="-720"/>
        </w:tabs>
        <w:suppressAutoHyphens/>
        <w:spacing w:line="240" w:lineRule="atLeast"/>
        <w:rPr>
          <w:lang w:val="es-ES_tradnl"/>
        </w:rPr>
      </w:pPr>
      <w:r>
        <w:rPr>
          <w:lang w:val="es-ES_tradnl"/>
        </w:rPr>
        <w:tab/>
        <w:t xml:space="preserve">En todo el reino de Ezequías, el Cronista designó las reuniones del rey alrededor del templo como asambleas (29:23,28,31-32; 30:2,4,13,23-25; 31:18).  Esta terminología conectó este acontecimiento con muchas otras asambleas en la historia del Cronista. El discurso de la asamblea levantó las acciones de Ezequías al nivel de estos acontecimientos numerosos ejemplares (vea </w:t>
      </w:r>
      <w:r>
        <w:rPr>
          <w:i/>
          <w:lang w:val="es-ES_tradnl"/>
        </w:rPr>
        <w:t>Introducción: 5) Asambleas Religiosas</w:t>
      </w:r>
      <w:r>
        <w:rPr>
          <w:lang w:val="es-ES_tradnl"/>
        </w:rPr>
        <w:t>).</w:t>
      </w:r>
    </w:p>
    <w:p w:rsidR="00093EB6" w:rsidRDefault="00093EB6" w:rsidP="00093EB6">
      <w:pPr>
        <w:tabs>
          <w:tab w:val="left" w:pos="-720"/>
        </w:tabs>
        <w:suppressAutoHyphens/>
        <w:spacing w:line="240" w:lineRule="atLeast"/>
        <w:rPr>
          <w:lang w:val="es-ES_tradnl"/>
        </w:rPr>
      </w:pPr>
      <w:r>
        <w:rPr>
          <w:lang w:val="es-ES_tradnl"/>
        </w:rPr>
        <w:t xml:space="preserve"> </w:t>
      </w:r>
      <w:r>
        <w:rPr>
          <w:lang w:val="es-ES_tradnl"/>
        </w:rPr>
        <w:tab/>
        <w:t xml:space="preserve">Según fue mencionado anteriormente, el propósito de estos sacrificios era la limpieza del templo y la expiación nacional.  Mientras en 29:21, el enfoque de sacrificio era por el santuario y por Judá, la descripción del Cronista en 29:24 aclaró la magnitud de los destinatarios humanos de la expiación. Dos veces notó que los sacrificios no eran simplemente por Judá, sino por todo Israel (29:24), su modo favorito de describir la nación entera (vea:  </w:t>
      </w:r>
      <w:r>
        <w:rPr>
          <w:i/>
          <w:lang w:val="es-ES_tradnl"/>
        </w:rPr>
        <w:t>Introducción: 1) Todo Israel).</w:t>
      </w:r>
      <w:r>
        <w:rPr>
          <w:lang w:val="es-ES_tradnl"/>
        </w:rPr>
        <w:t xml:space="preserve">  De hecho, el orden de las palabra en el hebreo de la última cláusula ("porque el rey había mandado... para todo Israel" [29:24]) enfatiza en que la magnitud de la expiación era la nación entera.  Por este medio, el Cronista reveló una de las motivaciones principales de Ezequías por restablecer el templo era expiar por todas las tribus de Judá e Israel.</w:t>
      </w:r>
    </w:p>
    <w:p w:rsidR="00093EB6" w:rsidRDefault="00093EB6" w:rsidP="00093EB6">
      <w:pPr>
        <w:tabs>
          <w:tab w:val="left" w:pos="-720"/>
        </w:tabs>
        <w:suppressAutoHyphens/>
        <w:spacing w:line="240" w:lineRule="atLeast"/>
        <w:rPr>
          <w:lang w:val="es-ES_tradnl"/>
        </w:rPr>
      </w:pPr>
      <w:r>
        <w:rPr>
          <w:lang w:val="es-ES_tradnl"/>
        </w:rPr>
        <w:tab/>
        <w:t xml:space="preserve">Como veremos en el próximo capítulo, Ezequías invitó a los fieles de Israel y Judá asistir a la Pascua en Jerusalén (vea 30:1).  Además, su renovación del templo llevó a reformas en todo el Norte y el Sur (vea 31:1-3).  La limpieza del templo y los sacrificios expiatorios de este día estaban destinados a todo el pueblo de Dios.  Una vez más, el Cronista trazó una conexión entre Ezequías, David, y Salomón. El Cronista dio énfasis a que David y Salomón imperaron sobre todas las tribus (vea </w:t>
      </w:r>
      <w:r>
        <w:rPr>
          <w:i/>
          <w:lang w:val="es-ES_tradnl"/>
        </w:rPr>
        <w:t>Introducción: 1) Todo Israel</w:t>
      </w:r>
      <w:r>
        <w:rPr>
          <w:lang w:val="es-ES_tradnl"/>
        </w:rPr>
        <w:t>).  Aquí indicó que Ezequías estaba empeñado en unificar el reino en su día.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Acompañamiento musical (29:25-30)</w:t>
      </w:r>
    </w:p>
    <w:p w:rsidR="00093EB6" w:rsidRDefault="00093EB6" w:rsidP="00093EB6">
      <w:pPr>
        <w:tabs>
          <w:tab w:val="left" w:pos="-720"/>
        </w:tabs>
        <w:suppressAutoHyphens/>
        <w:spacing w:line="240" w:lineRule="atLeast"/>
        <w:rPr>
          <w:lang w:val="es-ES_tradnl"/>
        </w:rPr>
      </w:pPr>
      <w:r>
        <w:rPr>
          <w:lang w:val="es-ES_tradnl"/>
        </w:rPr>
        <w:tab/>
        <w:t>Habiendo descrito los sacrificios en el templo con preocupación particular por el papel de los sacerdotes, el Cronista volvió a visitar el acontecimiento con un enfoque en su dimensión musical (29:25-30).  En todos los reinos de David y Salomón, el Cronista enfatizó la importancia de música en el culto del Señor (vea 1 Crónicas 15-16; 25:1-6; 7:6; también vea La Responsabilidad y Alegría de Música).  En esta escena de renovación del templo, su deleite en la maravilla de la música se mueve al primer plano una vez más.</w:t>
      </w:r>
    </w:p>
    <w:p w:rsidR="00093EB6" w:rsidRDefault="00093EB6" w:rsidP="00093EB6">
      <w:pPr>
        <w:tabs>
          <w:tab w:val="left" w:pos="-720"/>
        </w:tabs>
        <w:suppressAutoHyphens/>
        <w:spacing w:line="240" w:lineRule="atLeast"/>
        <w:rPr>
          <w:lang w:val="es-ES_tradnl"/>
        </w:rPr>
      </w:pPr>
      <w:r>
        <w:rPr>
          <w:lang w:val="es-ES_tradnl"/>
        </w:rPr>
        <w:tab/>
        <w:t xml:space="preserve">El Cronista hizo evidente que Ezequías hacía estas cosas en la manera apropiada.  Organizó a los Levitas con címbalos, arpas y liras (29:25).  No se hicieron estos arreglos según los antojos de Ezequías, pero en la manera prescrita por </w:t>
      </w:r>
      <w:r>
        <w:rPr>
          <w:b/>
          <w:lang w:val="es-ES_tradnl"/>
        </w:rPr>
        <w:t>David y Gad... y Natán</w:t>
      </w:r>
      <w:r>
        <w:rPr>
          <w:lang w:val="es-ES_tradnl"/>
        </w:rPr>
        <w:t xml:space="preserve"> (29:25).  La apelación a arreglos Davídicos y proféticos confirmaron que Ezequías hacía las cosas en la manera apropiada (vea </w:t>
      </w:r>
      <w:r>
        <w:rPr>
          <w:i/>
          <w:lang w:val="es-ES_tradnl"/>
        </w:rPr>
        <w:t>Introducción: 14) Normas</w:t>
      </w:r>
      <w:r>
        <w:rPr>
          <w:lang w:val="es-ES_tradnl"/>
        </w:rPr>
        <w:t xml:space="preserve">). Este pasaje es el único lugar donde se da a </w:t>
      </w:r>
      <w:r>
        <w:rPr>
          <w:b/>
          <w:lang w:val="es-ES_tradnl"/>
        </w:rPr>
        <w:t>Gad</w:t>
      </w:r>
      <w:r>
        <w:rPr>
          <w:lang w:val="es-ES_tradnl"/>
        </w:rPr>
        <w:t xml:space="preserve"> o a </w:t>
      </w:r>
      <w:r>
        <w:rPr>
          <w:b/>
          <w:lang w:val="es-ES_tradnl"/>
        </w:rPr>
        <w:t>Natán</w:t>
      </w:r>
      <w:r>
        <w:rPr>
          <w:lang w:val="es-ES_tradnl"/>
        </w:rPr>
        <w:t xml:space="preserve"> un papel en la clasificación de la música.  El propósito por esta referencia queda aclarado en la próxima frase.  Estos arreglos fueron mandados por </w:t>
      </w:r>
      <w:r>
        <w:rPr>
          <w:b/>
          <w:lang w:val="es-ES_tradnl"/>
        </w:rPr>
        <w:t>el Señor mediante sus profetas</w:t>
      </w:r>
      <w:r>
        <w:rPr>
          <w:lang w:val="es-ES_tradnl"/>
        </w:rPr>
        <w:t xml:space="preserve"> (29:25).  Ezequías hacía precisamente según le correspondía.  Sus arreglos fueron apoyados por David, sus profetas, y el Señor mismo. Como resultado, los Levitas estaban listos </w:t>
      </w:r>
      <w:r>
        <w:rPr>
          <w:b/>
          <w:lang w:val="es-ES_tradnl"/>
        </w:rPr>
        <w:t>con los instrumentos de David</w:t>
      </w:r>
      <w:r>
        <w:rPr>
          <w:lang w:val="es-ES_tradnl"/>
        </w:rPr>
        <w:t xml:space="preserve"> (vea 29:27 y 1 Crónicas 15:16; 23:5) y los </w:t>
      </w:r>
      <w:r>
        <w:rPr>
          <w:b/>
          <w:lang w:val="es-ES_tradnl"/>
        </w:rPr>
        <w:t>sacerdotes</w:t>
      </w:r>
      <w:r>
        <w:rPr>
          <w:lang w:val="es-ES_tradnl"/>
        </w:rPr>
        <w:t xml:space="preserve"> estaban listos </w:t>
      </w:r>
      <w:r>
        <w:rPr>
          <w:b/>
          <w:lang w:val="es-ES_tradnl"/>
        </w:rPr>
        <w:t>con trompetas</w:t>
      </w:r>
      <w:r>
        <w:rPr>
          <w:lang w:val="es-ES_tradnl"/>
        </w:rPr>
        <w:t xml:space="preserve"> (vea 1 Crónicas 15:24).  El Cronista presentó estos arreglos como modelos para sus lectores post-exílicos.  Su culto en el templo debe ser según las mismas normas.</w:t>
      </w:r>
    </w:p>
    <w:p w:rsidR="00093EB6" w:rsidRDefault="00093EB6" w:rsidP="00093EB6">
      <w:pPr>
        <w:tabs>
          <w:tab w:val="left" w:pos="-720"/>
        </w:tabs>
        <w:suppressAutoHyphens/>
        <w:spacing w:line="240" w:lineRule="atLeast"/>
        <w:rPr>
          <w:lang w:val="es-ES_tradnl"/>
        </w:rPr>
      </w:pPr>
      <w:r>
        <w:rPr>
          <w:lang w:val="es-ES_tradnl"/>
        </w:rPr>
        <w:tab/>
        <w:t xml:space="preserve">La ejecución de música en este día aparece en dos fases.  Primero, el Cronista notó que la música </w:t>
      </w:r>
      <w:r>
        <w:rPr>
          <w:b/>
          <w:lang w:val="es-ES_tradnl"/>
        </w:rPr>
        <w:t>empezó</w:t>
      </w:r>
      <w:r>
        <w:rPr>
          <w:lang w:val="es-ES_tradnl"/>
        </w:rPr>
        <w:t xml:space="preserve"> cuando la </w:t>
      </w:r>
      <w:r>
        <w:rPr>
          <w:b/>
          <w:lang w:val="es-ES_tradnl"/>
        </w:rPr>
        <w:t>ofrenda empezó</w:t>
      </w:r>
      <w:r>
        <w:rPr>
          <w:lang w:val="es-ES_tradnl"/>
        </w:rPr>
        <w:t xml:space="preserve"> (29:27).  El </w:t>
      </w:r>
      <w:r>
        <w:rPr>
          <w:b/>
          <w:lang w:val="es-ES_tradnl"/>
        </w:rPr>
        <w:t>canto... acompañado por trompetas y los instrumentos de David... continuó hasta que el sacrificio... se completó</w:t>
      </w:r>
      <w:r>
        <w:rPr>
          <w:lang w:val="es-ES_tradnl"/>
        </w:rPr>
        <w:t xml:space="preserve"> (29:28).  En este ideal culto, la música jugó durante todo el tiempo del sacrificio.  Segundo, después de las ofrendas se terminaron (29:29), Ezequías y sus funcionarios mandaron a los Levitas continuar tocando y cantando (29:30).  Como resultado, cantaron alabanzas con alegría y inclinaron sus cabezas y rindieron culto (29:30).</w:t>
      </w:r>
    </w:p>
    <w:p w:rsidR="00093EB6" w:rsidRDefault="00093EB6" w:rsidP="00093EB6">
      <w:pPr>
        <w:tabs>
          <w:tab w:val="left" w:pos="-720"/>
        </w:tabs>
        <w:suppressAutoHyphens/>
        <w:spacing w:line="240" w:lineRule="atLeast"/>
        <w:rPr>
          <w:lang w:val="es-ES_tradnl"/>
        </w:rPr>
      </w:pPr>
      <w:r>
        <w:rPr>
          <w:lang w:val="es-ES_tradnl"/>
        </w:rPr>
        <w:tab/>
        <w:t xml:space="preserve">Una de las razones por el interés del Cronista en la música del culto viene de nuevo al primer plano.  La música del culto les trajo </w:t>
      </w:r>
      <w:r>
        <w:rPr>
          <w:b/>
          <w:lang w:val="es-ES_tradnl"/>
        </w:rPr>
        <w:t>alegría</w:t>
      </w:r>
      <w:r>
        <w:rPr>
          <w:lang w:val="es-ES_tradnl"/>
        </w:rPr>
        <w:t xml:space="preserve"> a los corazones de los adoradores (29:30).  Esta porción de discernimiento acerca de la calidad emocional del acontecimiento sirvió como un incentivo positivo para los lectores post-exílicos del Cronista.  El camino hacia la alegría celebrativa en su día era a través del arreglo apropiado de culto en el templo (vea </w:t>
      </w:r>
      <w:r>
        <w:rPr>
          <w:i/>
          <w:lang w:val="es-ES_tradnl"/>
        </w:rPr>
        <w:t>Introducción: 8) Música</w:t>
      </w:r>
      <w:r>
        <w:rPr>
          <w:lang w:val="es-ES_tradnl"/>
        </w:rPr>
        <w:t xml:space="preserve">; también vea </w:t>
      </w:r>
      <w:r>
        <w:rPr>
          <w:i/>
          <w:lang w:val="es-ES_tradnl"/>
        </w:rPr>
        <w:t>Introducción: 27) Desilusión y Celebración</w:t>
      </w:r>
      <w:r>
        <w:rPr>
          <w:lang w:val="es-ES_tradnl"/>
        </w:rPr>
        <w:t xml:space="preserve">).  Una vez más, el uso del término </w:t>
      </w:r>
      <w:r>
        <w:rPr>
          <w:b/>
          <w:lang w:val="es-ES_tradnl"/>
        </w:rPr>
        <w:t>asamblea</w:t>
      </w:r>
      <w:r>
        <w:rPr>
          <w:lang w:val="es-ES_tradnl"/>
        </w:rPr>
        <w:t xml:space="preserve"> (29:28,30,31) como una designación para este acontecimiento apoyó esta implicación para los lectores del Cronista (vea </w:t>
      </w:r>
      <w:r>
        <w:rPr>
          <w:i/>
          <w:lang w:val="es-ES_tradnl"/>
        </w:rPr>
        <w:t>Introducción: 5) Asambleas Religiosas</w:t>
      </w:r>
      <w:r>
        <w:rPr>
          <w:lang w:val="es-ES_tradnl"/>
        </w:rPr>
        <w:t xml:space="preserve">).  Para la designación de Asaf como un vidente, vea </w:t>
      </w:r>
      <w:r>
        <w:rPr>
          <w:i/>
          <w:lang w:val="es-ES_tradnl"/>
        </w:rPr>
        <w:t>Introducción:  15) Profetas</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Los Resultados de Ezequías de Servicio en el Templo (29:31-35a)</w:t>
      </w:r>
    </w:p>
    <w:p w:rsidR="00093EB6" w:rsidRDefault="00093EB6" w:rsidP="00093EB6">
      <w:pPr>
        <w:tabs>
          <w:tab w:val="left" w:pos="-720"/>
        </w:tabs>
        <w:suppressAutoHyphens/>
        <w:spacing w:line="240" w:lineRule="atLeast"/>
        <w:rPr>
          <w:lang w:val="es-ES_tradnl"/>
        </w:rPr>
      </w:pPr>
      <w:r>
        <w:rPr>
          <w:lang w:val="es-ES_tradnl"/>
        </w:rPr>
        <w:tab/>
        <w:t>Tras haber descrito cómo Ezequías trajo expiación por el templo y todo Israel, el Cronista se movió a los resultados inmediatos.  El pueblo respondió abrumadoramente a la invitación del rey para sacrificar en el templo.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i/>
          <w:lang w:val="es-ES_tradnl"/>
        </w:rPr>
      </w:pPr>
      <w:r>
        <w:rPr>
          <w:i/>
          <w:lang w:val="es-ES_tradnl"/>
        </w:rPr>
        <w:lastRenderedPageBreak/>
        <w:t>Estructura de 29:31-35a</w:t>
      </w:r>
    </w:p>
    <w:p w:rsidR="00093EB6" w:rsidRDefault="00093EB6" w:rsidP="00093EB6">
      <w:pPr>
        <w:tabs>
          <w:tab w:val="left" w:pos="-720"/>
        </w:tabs>
        <w:suppressAutoHyphens/>
        <w:spacing w:line="240" w:lineRule="atLeast"/>
        <w:rPr>
          <w:lang w:val="es-ES_tradnl"/>
        </w:rPr>
      </w:pPr>
      <w:r>
        <w:rPr>
          <w:lang w:val="es-ES_tradnl"/>
        </w:rPr>
        <w:tab/>
        <w:t xml:space="preserve"> Esta porción de la narración se divide en tres secciones (vea figura 53):  la invitación del rey (29:31a), la contestación de la asamblea (29:31b), y un informe de cantidades (29:32-35).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Invitación de Ezequías (29:31a)</w:t>
      </w:r>
    </w:p>
    <w:p w:rsidR="00093EB6" w:rsidRDefault="00093EB6" w:rsidP="00093EB6">
      <w:pPr>
        <w:tabs>
          <w:tab w:val="left" w:pos="-720"/>
        </w:tabs>
        <w:suppressAutoHyphens/>
        <w:spacing w:line="240" w:lineRule="atLeast"/>
        <w:rPr>
          <w:lang w:val="es-ES_tradnl"/>
        </w:rPr>
      </w:pPr>
      <w:r>
        <w:rPr>
          <w:lang w:val="es-ES_tradnl"/>
        </w:rPr>
        <w:tab/>
        <w:t xml:space="preserve">A estas alturas en la narración, el Cronista se movió más allá de las actividades del rey, sus funcionarios, y los sacerdotes y Levitas (vea 29:4-30) a la asamblea entera se reunió en el templo.  El rey volvió a la muchedumbre y mencionó, "ahora ustedes mismos se han dedicado al Señor" (29:31a).  La terminología de "dedicación" o "consagración", según se traduce en otra parte, aludió a las palabras anteriores de Ezequías (vea 29:25).  Rituales de consagración aparecen frecuentemente en Crónicas como ejemplos de culto apropiado que a los lectores post-exílicos les correspondía imitar en su día (vea </w:t>
      </w:r>
      <w:r>
        <w:rPr>
          <w:i/>
          <w:lang w:val="es-ES_tradnl"/>
        </w:rPr>
        <w:t>Introducción:  6) Observancia Real de Culto</w:t>
      </w:r>
      <w:r>
        <w:rPr>
          <w:lang w:val="es-ES_tradnl"/>
        </w:rPr>
        <w:t xml:space="preserve">).  Ezequías anunció que la muchedumbre fue consagrada por los sacrificios de expiación. En la base de su devoción al templo, el rey invitó a la asamblea a </w:t>
      </w:r>
      <w:r>
        <w:rPr>
          <w:b/>
          <w:lang w:val="es-ES_tradnl"/>
        </w:rPr>
        <w:t>traer sacrificios y ofrendas de agradecimiento al templo</w:t>
      </w:r>
      <w:r>
        <w:rPr>
          <w:lang w:val="es-ES_tradnl"/>
        </w:rPr>
        <w:t xml:space="preserve"> (29:31a).  Es probable que los sacrificios aquí deben ser identificados con las ofrendas de la cofradía ("ofrendas de la paz" NAS, NKJ; "ofrendas de bienestar" NRS) de los cuales, las </w:t>
      </w:r>
      <w:r>
        <w:rPr>
          <w:b/>
          <w:lang w:val="es-ES_tradnl"/>
        </w:rPr>
        <w:t>ofrendas de agradecimiento</w:t>
      </w:r>
      <w:r>
        <w:rPr>
          <w:lang w:val="es-ES_tradnl"/>
        </w:rPr>
        <w:t xml:space="preserve"> eran un tipo (vea Levítico 7:11-15).  Si esta comprensión es correcta, todos estos sacrificios eran voluntarios, dados por gratitud por el perdón dado por Dios a cambio de los sacrificios de la expiación (vea 29:22-24).  Puesto sencillamente, Ezequías invitó la asamblea a mostrarle gratitud por la bendición del perdón y la renovación.</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Contestación de la Asamblea (29:31b)</w:t>
      </w:r>
    </w:p>
    <w:p w:rsidR="00093EB6" w:rsidRDefault="00093EB6" w:rsidP="00093EB6">
      <w:pPr>
        <w:tabs>
          <w:tab w:val="left" w:pos="-720"/>
        </w:tabs>
        <w:suppressAutoHyphens/>
        <w:spacing w:line="240" w:lineRule="atLeast"/>
        <w:rPr>
          <w:lang w:val="es-ES_tradnl"/>
        </w:rPr>
      </w:pPr>
      <w:r>
        <w:rPr>
          <w:lang w:val="es-ES_tradnl"/>
        </w:rPr>
        <w:tab/>
        <w:t xml:space="preserve">La asamblea respondió a la invitación de Ezequías con entusiasmo. Además de sacrificios y ofrendas de agradecimiento, aquellos </w:t>
      </w:r>
      <w:r>
        <w:rPr>
          <w:b/>
          <w:lang w:val="es-ES_tradnl"/>
        </w:rPr>
        <w:t>cuyos corazones estaban deseosos</w:t>
      </w:r>
      <w:r>
        <w:rPr>
          <w:lang w:val="es-ES_tradnl"/>
        </w:rPr>
        <w:t xml:space="preserve"> trajeron </w:t>
      </w:r>
      <w:r>
        <w:rPr>
          <w:b/>
          <w:lang w:val="es-ES_tradnl"/>
        </w:rPr>
        <w:t>ofrendas quemadas</w:t>
      </w:r>
      <w:r>
        <w:rPr>
          <w:lang w:val="es-ES_tradnl"/>
        </w:rPr>
        <w:t xml:space="preserve"> (29:31b). El enfoque en la buena gana del pueblo trae este pasaje una vez más en contacto con David. En su asamblea conclusiva, la "anuencia" del pueblo aparece varias veces (vea 1 Crónicas 29:5,6,9,14,17).  El entusiasmo de la asamblea de Ezequías reflejó el tipo de entusiasmo que el Cronista esperó que su propio público tuviera por el templo en su día.  Mientras recordaran que el templo sostuvo la posibilidad de expiación por sus pecados, también se deleitarían en su servicios con ofrendas voluntarias (vea </w:t>
      </w:r>
      <w:r>
        <w:rPr>
          <w:i/>
          <w:lang w:val="es-ES_tradnl"/>
        </w:rPr>
        <w:t>Introducción: 16) Motivaciones</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Cantidad de Servicio (29:32-35a)</w:t>
      </w:r>
    </w:p>
    <w:p w:rsidR="00093EB6" w:rsidRDefault="00093EB6" w:rsidP="00093EB6">
      <w:pPr>
        <w:tabs>
          <w:tab w:val="left" w:pos="-720"/>
        </w:tabs>
        <w:suppressAutoHyphens/>
        <w:spacing w:line="240" w:lineRule="atLeast"/>
        <w:rPr>
          <w:lang w:val="es-ES_tradnl"/>
        </w:rPr>
      </w:pPr>
      <w:r>
        <w:rPr>
          <w:lang w:val="es-ES_tradnl"/>
        </w:rPr>
        <w:tab/>
        <w:t xml:space="preserve">Para destacar el esplendor de este acontecimiento, el Cronista resumió los números de sacrificios y ofrendas (29:32-35).  Enfocó en números grandes de sacrificios en varios pasajes (vea 1:6; 5:6; 7:4-5; 24:14; 29:32-35; 35:8-9). En cada caso, su intención era llevar el entusiasmo por el templo y su servicios (vea </w:t>
      </w:r>
      <w:r>
        <w:rPr>
          <w:i/>
          <w:lang w:val="es-ES_tradnl"/>
        </w:rPr>
        <w:t>Introducción: 6) Observancia Real de Culto</w:t>
      </w:r>
      <w:r>
        <w:rPr>
          <w:lang w:val="es-ES_tradnl"/>
        </w:rPr>
        <w:t xml:space="preserve">).  Mencionó que el pueblo ofreció </w:t>
      </w:r>
      <w:r>
        <w:rPr>
          <w:b/>
          <w:lang w:val="es-ES_tradnl"/>
        </w:rPr>
        <w:t>setenta toros, cien carneros, y doscientos corderos masculinos</w:t>
      </w:r>
      <w:r>
        <w:rPr>
          <w:lang w:val="es-ES_tradnl"/>
        </w:rPr>
        <w:t xml:space="preserve"> como </w:t>
      </w:r>
      <w:r>
        <w:rPr>
          <w:b/>
          <w:lang w:val="es-ES_tradnl"/>
        </w:rPr>
        <w:t>ofrendas quemadas</w:t>
      </w:r>
      <w:r>
        <w:rPr>
          <w:lang w:val="es-ES_tradnl"/>
        </w:rPr>
        <w:t xml:space="preserve"> (29:32).  Cientos de animales adicionales se consagraron como sacrificios (29:33).  Esta terminología probablemente se refiere a animales que no se quemaron completamente en el altar, sino parcialmente dados a los sacerdotes como comida. Se dio una porción de todos los tres tipos de ofrendas de la cofradía a los sacerdotes (acción de gracias, votivo, </w:t>
      </w:r>
      <w:r>
        <w:rPr>
          <w:lang w:val="es-ES_tradnl"/>
        </w:rPr>
        <w:lastRenderedPageBreak/>
        <w:t>libre albedrío; vea Levítico 7:11-36), así como porciones de algunas, pero no todas, las ofrendas del pecado (vea Levítico 6:24-30) y ofrendas de la culpa (vea Levítico 7:1-6).</w:t>
      </w:r>
    </w:p>
    <w:p w:rsidR="00093EB6" w:rsidRDefault="00093EB6" w:rsidP="00093EB6">
      <w:pPr>
        <w:tabs>
          <w:tab w:val="left" w:pos="-720"/>
        </w:tabs>
        <w:suppressAutoHyphens/>
        <w:spacing w:line="240" w:lineRule="atLeast"/>
        <w:rPr>
          <w:lang w:val="es-ES_tradnl"/>
        </w:rPr>
      </w:pPr>
      <w:r>
        <w:rPr>
          <w:lang w:val="es-ES_tradnl"/>
        </w:rPr>
        <w:tab/>
        <w:t xml:space="preserve">En el medio de su informe en los números de sacrificios, el Cronista pausó para mencionar medidas extraordinarias que tenían que tomarse a este tiempo (29:34).  Levítico 1:5-6 indica que los adoradores debían desollar sus propios sacrificios.  Por alguna razón desconocida, sin embargo, en esta ocasión los </w:t>
      </w:r>
      <w:r>
        <w:rPr>
          <w:b/>
          <w:lang w:val="es-ES_tradnl"/>
        </w:rPr>
        <w:t>sacerdotes</w:t>
      </w:r>
      <w:r>
        <w:rPr>
          <w:lang w:val="es-ES_tradnl"/>
        </w:rPr>
        <w:t xml:space="preserve"> desollaron las ofrendas quemadas (29:34).  Quizás la apostasía extendida de la generación ante Ezequías hizo necesario tomar precauciones extras contra sincretismo entre la laicidad.  En todo caso, los sacerdotes eran demasiado pocos para manejar todo el trabajo (29:34).  Así que los Levitas les ayudaron (29:34).  Bastante interesantemente, el Cronista agregó una explicación que lanzó una luz favorable en los Levitas.  </w:t>
      </w:r>
      <w:r>
        <w:rPr>
          <w:b/>
          <w:lang w:val="es-ES_tradnl"/>
        </w:rPr>
        <w:t>Los Levitas había sido más concienzudos en consagrarse que los sacerdotes habían sido</w:t>
      </w:r>
      <w:r>
        <w:rPr>
          <w:lang w:val="es-ES_tradnl"/>
        </w:rPr>
        <w:t xml:space="preserve"> (29:34).  Es probable que este comentario atendió una controversia entre los sacerdotes y los Levitas en el día del Cronista.  En un tiempo cuando los sacerdotes Sadoquitas reafirmaron su dirección sobre los Levitas, tales controversias eran inevitables.  Rituales de consagración aparecen frecuentemente en Crónicas como ejemplos de culto apropiado que a los lectores post-exílicos les correspondía imitar en su día (vea </w:t>
      </w:r>
      <w:r>
        <w:rPr>
          <w:i/>
          <w:lang w:val="es-ES_tradnl"/>
        </w:rPr>
        <w:t>Introducción:  6) Observancia Real de Culto</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El Cronista cerró su representación de este acontecimiento glorioso con un catálogo de las ofrendas que se produjeron en abundancia (29:35).  Junto con las ofrendas quemadas, estaban las de </w:t>
      </w:r>
      <w:r>
        <w:rPr>
          <w:b/>
          <w:lang w:val="es-ES_tradnl"/>
        </w:rPr>
        <w:t>cofradía... y ofrendas de la bebida</w:t>
      </w:r>
      <w:r>
        <w:rPr>
          <w:lang w:val="es-ES_tradnl"/>
        </w:rPr>
        <w:t xml:space="preserve"> (29:35).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Completa la Restauración del Templo (29:35b-36)</w:t>
      </w:r>
    </w:p>
    <w:p w:rsidR="00093EB6" w:rsidRDefault="00093EB6" w:rsidP="00093EB6">
      <w:pPr>
        <w:tabs>
          <w:tab w:val="left" w:pos="-720"/>
        </w:tabs>
        <w:suppressAutoHyphens/>
        <w:spacing w:line="240" w:lineRule="atLeast"/>
        <w:rPr>
          <w:lang w:val="es-ES_tradnl"/>
        </w:rPr>
      </w:pPr>
      <w:r>
        <w:rPr>
          <w:lang w:val="es-ES_tradnl"/>
        </w:rPr>
        <w:tab/>
        <w:t>El Cronista completó su registro de Ezequías, actuando primero como rey, con un aviso breve.  El declaró primero que los sacrificios de expiación y las ofrendas voluntarias habían restablecido el servicio del templo del Señor (29:35b). Ezequías había logrado lo que el Cronista esperaba que sus propios lectores hicieran.</w:t>
      </w:r>
    </w:p>
    <w:p w:rsidR="00093EB6" w:rsidRDefault="00093EB6" w:rsidP="00093EB6">
      <w:pPr>
        <w:tabs>
          <w:tab w:val="left" w:pos="-720"/>
        </w:tabs>
        <w:suppressAutoHyphens/>
        <w:spacing w:line="240" w:lineRule="atLeast"/>
        <w:rPr>
          <w:lang w:val="es-ES_tradnl"/>
        </w:rPr>
      </w:pPr>
      <w:r>
        <w:rPr>
          <w:lang w:val="es-ES_tradnl"/>
        </w:rPr>
        <w:tab/>
        <w:t xml:space="preserve">El resultado del logro de Ezequías también era importante para los propósitos del Cronista.  </w:t>
      </w:r>
      <w:r>
        <w:rPr>
          <w:b/>
          <w:lang w:val="es-ES_tradnl"/>
        </w:rPr>
        <w:t>Ezequías y todo el pueblo se regocijaron</w:t>
      </w:r>
      <w:r>
        <w:rPr>
          <w:lang w:val="es-ES_tradnl"/>
        </w:rPr>
        <w:t xml:space="preserve"> (29:35).  En éste y muchos otros pasajes, el Cronista conecta la alegría para Israel con el funcionamiento apropiado del rey y el templo (vea </w:t>
      </w:r>
      <w:r>
        <w:rPr>
          <w:i/>
          <w:lang w:val="es-ES_tradnl"/>
        </w:rPr>
        <w:t>Introducción:  27) Desilusión y Celebración</w:t>
      </w:r>
      <w:r>
        <w:rPr>
          <w:lang w:val="es-ES_tradnl"/>
        </w:rPr>
        <w:t xml:space="preserve">).  Su enfoque repetitivo en esta conexión habló directamente a las necesidades de sus lectores.  También desearon la felicidad y regocijo.  En el día de Ezequías, se regocijaron </w:t>
      </w:r>
      <w:r>
        <w:rPr>
          <w:b/>
          <w:lang w:val="es-ES_tradnl"/>
        </w:rPr>
        <w:t>por lo que Dios había causado</w:t>
      </w:r>
      <w:r>
        <w:rPr>
          <w:lang w:val="es-ES_tradnl"/>
        </w:rPr>
        <w:t xml:space="preserve"> (29:35).  Estaban seguros de que era un acto de Dios, </w:t>
      </w:r>
      <w:r>
        <w:rPr>
          <w:b/>
          <w:lang w:val="es-ES_tradnl"/>
        </w:rPr>
        <w:t>porque se hizo tan rápidamente</w:t>
      </w:r>
      <w:r>
        <w:rPr>
          <w:lang w:val="es-ES_tradnl"/>
        </w:rPr>
        <w:t xml:space="preserve"> (29:35). Devoción entusiasta a la familia Davídica y el restablecimiento del servicio en el Templo trajo una contestación veloz de bendición de Dios.  El consejo del Cronista era bastante claro.  Los lectores post-exílicos podrían disfrutar la misma bendición si se consagraban totalmente al rey y al templo en su día.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Reunifica al Reino a través del culto en el Templo (30:1-31:1)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En la porción precedente del reino de Ezequías, el Cronista notó que las acciones de Ezequías proporcionaron expiación para el Israel norteño y el Judá del sur (vea 29:24). A estas alturas, el Cronista desarrolló este tema para informar cómo Ezequías celebró la Pascua con representantes de la nación entera.  A través de esta Pascua, los fieles de los reinos del sur y del norte eran reunificados alrededor del templo y bajo la dirección del hijo de David.</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30:1-31:1 con Reyes</w:t>
      </w:r>
    </w:p>
    <w:p w:rsidR="00093EB6" w:rsidRDefault="00093EB6" w:rsidP="00093EB6">
      <w:pPr>
        <w:tabs>
          <w:tab w:val="left" w:pos="-720"/>
        </w:tabs>
        <w:suppressAutoHyphens/>
        <w:spacing w:line="240" w:lineRule="atLeast"/>
        <w:rPr>
          <w:lang w:val="es-ES_tradnl"/>
        </w:rPr>
      </w:pPr>
      <w:r>
        <w:rPr>
          <w:lang w:val="es-ES_tradnl"/>
        </w:rPr>
        <w:tab/>
        <w:t>Esta porción del registro del Cronista es una expansión enorme de un versículo en Reyes; 31:1 pide prestada información de 2 Reyes 18:4. Aparte de esta conexión, sin embargo, el relato de la Pascua de Ezequías es de la mano del Cronista.  El escritor de Reyes escogió dar énfasis a la celebración de la Pascua de Josías (vea 2 Reyes 23:21-23). El Cronista, sin embargo, tenía mucho más interés en la Pascua de Ezequías.  La calidad distintiva de la celebración de Ezequías era que envolvió la migración de los Norteños después de la caída de Samaria (722 A.C.). La reunificación de todo Israel era tan importante para el Cronista que no podía abandonar la oportunidad de traer este aspecto del reino de Ezequías al primer plano.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30:1-31:1</w:t>
      </w:r>
    </w:p>
    <w:p w:rsidR="00093EB6" w:rsidRDefault="00093EB6" w:rsidP="00093EB6">
      <w:pPr>
        <w:tabs>
          <w:tab w:val="left" w:pos="-720"/>
        </w:tabs>
        <w:suppressAutoHyphens/>
        <w:spacing w:line="240" w:lineRule="atLeast"/>
        <w:rPr>
          <w:lang w:val="es-ES_tradnl"/>
        </w:rPr>
      </w:pPr>
      <w:r>
        <w:rPr>
          <w:lang w:val="es-ES_tradnl"/>
        </w:rPr>
        <w:tab/>
        <w:t>La estructura de este capítulo es compleja y merece unas palabras de explicación.  Como el bosquejo de abajo sugiere, este material consta de una narración que contiene dos largas regresiones temporales (vea figura 53). El esqueleto de la celebración de la Pascua de Ezequías sigue un sincero modelo simétrico de cinco pasos.  El pasaje empieza con las tribus siendo invitadas a Jerusalén (30:1); acaba cuando vuelven a sus hogares (31:1b).  El punto culminante del relato es la observancia de Pascua al principio de la fiesta del Pan sin Levadura (30:15a).  Previo al día de Pascua, el pueblo se reunió en Jerusalén y sacó el culto extranjero de la ciudad (30:13-14); después del día de la Pascua, el pueblo extendió la celebración del Pan sin Levadura y sacó el culto extranjero hasta de las afueras de Jerusalén (30:21-31:1a).</w:t>
      </w:r>
    </w:p>
    <w:p w:rsidR="00093EB6" w:rsidRDefault="00093EB6" w:rsidP="00093EB6">
      <w:pPr>
        <w:tabs>
          <w:tab w:val="left" w:pos="-720"/>
        </w:tabs>
        <w:suppressAutoHyphens/>
        <w:spacing w:line="240" w:lineRule="atLeast"/>
        <w:rPr>
          <w:lang w:val="es-ES_tradnl"/>
        </w:rPr>
      </w:pPr>
      <w:r>
        <w:rPr>
          <w:lang w:val="es-ES_tradnl"/>
        </w:rPr>
        <w:tab/>
        <w:t>La línea de este relato principal se interrumpe dos veces por regresiones temporales.  Desgraciadamente, traducciones al inglés no aclaran estos cambios temporales. Primero, el Cronista agregó una explicación de por qué y cómo Ezequías extendió invitaciones a las tribus, sobre todo, a las tribus norteñas (30:2-12).  Segundo, pausó para explicar por qué y cómo el rey podía celebrar Pascua con las tribus norteñas (30:15b-20).  En ambas regresiones, el pretérito simple de traducciones inglesas debe ser reemplazado por el pretérito pluscuamperfecto. Vea los comentarios en cada sección abajo.</w:t>
      </w:r>
    </w:p>
    <w:p w:rsidR="00093EB6" w:rsidRDefault="00093EB6" w:rsidP="00093EB6">
      <w:pPr>
        <w:tabs>
          <w:tab w:val="left" w:pos="-720"/>
        </w:tabs>
        <w:suppressAutoHyphens/>
        <w:spacing w:line="240" w:lineRule="atLeast"/>
        <w:rPr>
          <w:lang w:val="es-ES_tradnl"/>
        </w:rPr>
      </w:pPr>
      <w:r>
        <w:rPr>
          <w:lang w:val="es-ES_tradnl"/>
        </w:rPr>
        <w:tab/>
        <w:t xml:space="preserve">Reconocer cuando el Cronista divergió de su plan central ilumina algunas de sus preocupaciones principales en este capítulo.  Ambas regresiones temporales (30:2-12, 15b-20) se enfocan en la atención especial de Ezequías en los Israelitas norteños.  Ganarse la asistencia de Norteños presentó desafíos especiales al rey (30:2-12).  Una vez los Norteños llegaron y participaron, surgieron aún más problemas (30:15b-20).  El interés del Cronista en este capítulo no es simplemente registrar lo más indispensable de la celebración de Ezequías. Sus dos regresiones demuestran que se preocupó particularmente con los esfuerzos que Ezequías realizó para incluir a los fieles de las tribus norteñas (vea </w:t>
      </w:r>
      <w:r>
        <w:rPr>
          <w:i/>
          <w:lang w:val="es-ES_tradnl"/>
        </w:rPr>
        <w:t>Introducción: 2) Israel Norteño</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Tribus Invitadas a Jerusalén (30:1)</w:t>
      </w:r>
    </w:p>
    <w:p w:rsidR="00093EB6" w:rsidRDefault="00093EB6" w:rsidP="00093EB6">
      <w:pPr>
        <w:tabs>
          <w:tab w:val="left" w:pos="-720"/>
        </w:tabs>
        <w:suppressAutoHyphens/>
        <w:spacing w:line="240" w:lineRule="atLeast"/>
        <w:rPr>
          <w:lang w:val="es-ES_tradnl"/>
        </w:rPr>
      </w:pPr>
      <w:r>
        <w:rPr>
          <w:lang w:val="es-ES_tradnl"/>
        </w:rPr>
        <w:tab/>
        <w:t xml:space="preserve">El Cronista representó a Ezequías tomando su restauración del templo a un nivel más alto, al reintroducir </w:t>
      </w:r>
      <w:r>
        <w:rPr>
          <w:b/>
          <w:lang w:val="es-ES_tradnl"/>
        </w:rPr>
        <w:t>la Pascua al Señor</w:t>
      </w:r>
      <w:r>
        <w:rPr>
          <w:lang w:val="es-ES_tradnl"/>
        </w:rPr>
        <w:t xml:space="preserve"> (30:1).  Las raíces de Pascua se extienden desde el éxodo de Israel de Egipto (vea Exodo 12:1-28). Era un acontecimiento religioso de gran importancia en el primer mes del calendario de Israel, que conmemora la </w:t>
      </w:r>
      <w:r>
        <w:rPr>
          <w:lang w:val="es-ES_tradnl"/>
        </w:rPr>
        <w:lastRenderedPageBreak/>
        <w:t>liberación de la nación de esclavitud. Es sólo apropiado que Ezequías debe desear que la Pascua se celebre en su recientemente restaurado templo.</w:t>
      </w:r>
    </w:p>
    <w:p w:rsidR="00093EB6" w:rsidRDefault="00093EB6" w:rsidP="00093EB6">
      <w:pPr>
        <w:tabs>
          <w:tab w:val="left" w:pos="-720"/>
        </w:tabs>
        <w:suppressAutoHyphens/>
        <w:spacing w:line="240" w:lineRule="atLeast"/>
        <w:rPr>
          <w:lang w:val="es-ES_tradnl"/>
        </w:rPr>
      </w:pPr>
      <w:r>
        <w:rPr>
          <w:lang w:val="es-ES_tradnl"/>
        </w:rPr>
        <w:tab/>
        <w:t xml:space="preserve">El Cronista empezó su registro de esta Pascua con el aviso de que Ezequías no se satisfizo con simplemente celebrar con sus compatriotas Judiítas. Invitó a </w:t>
      </w:r>
      <w:r>
        <w:rPr>
          <w:b/>
          <w:lang w:val="es-ES_tradnl"/>
        </w:rPr>
        <w:t>todo Israel y Judá y... Efraín y Manasés</w:t>
      </w:r>
      <w:r>
        <w:rPr>
          <w:lang w:val="es-ES_tradnl"/>
        </w:rPr>
        <w:t xml:space="preserve"> (30:1).  La acumulación de términos aquí expresa la convicción del Cronista de que Ezequías invitó a todo el mundo sin excepción.  Más tarde, mencionó que las invitaciones fueron enviadas desde </w:t>
      </w:r>
      <w:r>
        <w:rPr>
          <w:b/>
          <w:lang w:val="es-ES_tradnl"/>
        </w:rPr>
        <w:t>Beerseba hasta Dan</w:t>
      </w:r>
      <w:r>
        <w:rPr>
          <w:lang w:val="es-ES_tradnl"/>
        </w:rPr>
        <w:t xml:space="preserve"> (vea 30:1; vea comentarios en 1 Crónicas 21:2). En una palabra, se invitó a la nación entera.  El Israel norteño había caído ante el dominio Asirio durante este tiempo y se había destruido la capital de Samaria.  Ezequías se extendió a ésos dejados atrás en las tierras de las tribus norteñas, al invitarlos a Jerusalén para la Pascua.</w:t>
      </w:r>
    </w:p>
    <w:p w:rsidR="00093EB6" w:rsidRDefault="00093EB6" w:rsidP="00093EB6">
      <w:pPr>
        <w:tabs>
          <w:tab w:val="left" w:pos="-720"/>
        </w:tabs>
        <w:suppressAutoHyphens/>
        <w:spacing w:line="240" w:lineRule="atLeast"/>
        <w:rPr>
          <w:lang w:val="es-ES_tradnl"/>
        </w:rPr>
      </w:pPr>
      <w:r>
        <w:rPr>
          <w:lang w:val="es-ES_tradnl"/>
        </w:rPr>
        <w:tab/>
        <w:t>Según fue sugerido anteriormente, 30:1 resume acontecimientos que se explican más totalmente en 30:2-5.  En muchas maneras, estos versículos de Crónicas cambiados de lugar cronológico llama la atención a la preocupación central de este capítulo entero.  El Cronista quería que sus lectores supieran desde el principio que la celebración de la Pascua de Ezequías se consagró a la reunificación de la nación.  El motivo de la reunificación nacional aparece varias veces en este capítulo (vea 30:5-6,10-12).  Además, este tema une a este capítulo con la narración precedente.  En 29:24, el Cronista señaló dos veces que la preparación de Ezequías del templo incluyó sacrificios por los pecados de todas las tribus.  En 30:1, Ezequías puso el templo en uso en la Pascua y él invitó a la nación entera a asistir.</w:t>
      </w:r>
    </w:p>
    <w:p w:rsidR="00093EB6" w:rsidRDefault="00093EB6" w:rsidP="00093EB6">
      <w:pPr>
        <w:tabs>
          <w:tab w:val="left" w:pos="-720"/>
        </w:tabs>
        <w:suppressAutoHyphens/>
        <w:spacing w:line="240" w:lineRule="atLeast"/>
        <w:rPr>
          <w:lang w:val="es-ES_tradnl"/>
        </w:rPr>
      </w:pPr>
      <w:r>
        <w:rPr>
          <w:lang w:val="es-ES_tradnl"/>
        </w:rPr>
        <w:tab/>
        <w:t>Esta conexión era crucial para los esfuerzos de los lectores post-exílicos originales.  Restablecer servicio del templo debía unirse con un deseo de reunificación nacional en su día también.</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Atención a Israelitas Norteños (30:2-12)</w:t>
      </w:r>
    </w:p>
    <w:p w:rsidR="00093EB6" w:rsidRDefault="00093EB6" w:rsidP="00093EB6">
      <w:pPr>
        <w:tabs>
          <w:tab w:val="left" w:pos="-720"/>
        </w:tabs>
        <w:suppressAutoHyphens/>
        <w:spacing w:line="240" w:lineRule="atLeast"/>
        <w:rPr>
          <w:lang w:val="es-ES_tradnl"/>
        </w:rPr>
      </w:pPr>
      <w:r>
        <w:rPr>
          <w:lang w:val="es-ES_tradnl"/>
        </w:rPr>
        <w:tab/>
        <w:t>Según fue expresado anteriormente, en 30:2-12 el Cronista retrocede temporalmente para proporcionar una explicación larga de cómo Ezequías invitó a la nación entera por Pascua celebración.  Por esta razón, se debe traducir todos los verbos principales en esta sección en el pretérito pluscuamperfecto (</w:t>
      </w:r>
      <w:r>
        <w:rPr>
          <w:i/>
          <w:lang w:val="es-ES_tradnl"/>
        </w:rPr>
        <w:t>había</w:t>
      </w:r>
      <w:r>
        <w:rPr>
          <w:lang w:val="es-ES_tradnl"/>
        </w:rPr>
        <w:t xml:space="preserve"> </w:t>
      </w:r>
      <w:r>
        <w:rPr>
          <w:b/>
          <w:lang w:val="es-ES_tradnl"/>
        </w:rPr>
        <w:t>decidido... no había estado apto... no se había consagrado... no se había congregado...</w:t>
      </w:r>
      <w:r>
        <w:rPr>
          <w:lang w:val="es-ES_tradnl"/>
        </w:rPr>
        <w:t xml:space="preserve"> había </w:t>
      </w:r>
      <w:r>
        <w:rPr>
          <w:b/>
          <w:lang w:val="es-ES_tradnl"/>
        </w:rPr>
        <w:t>parecido correcto...</w:t>
      </w:r>
      <w:r>
        <w:rPr>
          <w:lang w:val="es-ES_tradnl"/>
        </w:rPr>
        <w:t xml:space="preserve"> </w:t>
      </w:r>
      <w:r>
        <w:rPr>
          <w:i/>
          <w:lang w:val="es-ES_tradnl"/>
        </w:rPr>
        <w:t>había</w:t>
      </w:r>
      <w:r>
        <w:rPr>
          <w:lang w:val="es-ES_tradnl"/>
        </w:rPr>
        <w:t xml:space="preserve"> </w:t>
      </w:r>
      <w:r>
        <w:rPr>
          <w:b/>
          <w:lang w:val="es-ES_tradnl"/>
        </w:rPr>
        <w:t>decidido...</w:t>
      </w:r>
      <w:r>
        <w:rPr>
          <w:lang w:val="es-ES_tradnl"/>
        </w:rPr>
        <w:t xml:space="preserve"> etc. [30:2-12]).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30:2-12</w:t>
      </w:r>
    </w:p>
    <w:p w:rsidR="00093EB6" w:rsidRDefault="00093EB6" w:rsidP="00093EB6">
      <w:pPr>
        <w:tabs>
          <w:tab w:val="left" w:pos="-720"/>
        </w:tabs>
        <w:suppressAutoHyphens/>
        <w:spacing w:line="240" w:lineRule="atLeast"/>
        <w:rPr>
          <w:lang w:val="es-ES_tradnl"/>
        </w:rPr>
      </w:pPr>
      <w:r>
        <w:rPr>
          <w:lang w:val="es-ES_tradnl"/>
        </w:rPr>
        <w:tab/>
        <w:t>Este pasaje se divide en tres pasos (vea figura 53). Empieza con el plan del rey de invitar a los Norteños (30:2-5). Acaba con reacciones mixtas a la invitación (30:10-12). El punto culminante de este material es la distribución de la invitación de Ezequías (30:6-9).</w:t>
      </w:r>
    </w:p>
    <w:p w:rsidR="00093EB6" w:rsidRDefault="00093EB6" w:rsidP="00093EB6">
      <w:pPr>
        <w:tabs>
          <w:tab w:val="left" w:pos="-720"/>
        </w:tabs>
        <w:suppressAutoHyphens/>
        <w:spacing w:line="240" w:lineRule="atLeast"/>
        <w:rPr>
          <w:i/>
          <w:lang w:val="es-ES_tradnl"/>
        </w:rPr>
      </w:pPr>
    </w:p>
    <w:p w:rsidR="00093EB6" w:rsidRDefault="00093EB6" w:rsidP="00093EB6">
      <w:pPr>
        <w:tabs>
          <w:tab w:val="left" w:pos="-720"/>
        </w:tabs>
        <w:suppressAutoHyphens/>
        <w:spacing w:line="240" w:lineRule="atLeast"/>
        <w:rPr>
          <w:lang w:val="es-ES_tradnl"/>
        </w:rPr>
      </w:pPr>
      <w:r>
        <w:rPr>
          <w:i/>
          <w:lang w:val="es-ES_tradnl"/>
        </w:rPr>
        <w:t>Ezequías Planea la Invitación (30:2-5)</w:t>
      </w:r>
    </w:p>
    <w:p w:rsidR="00093EB6" w:rsidRDefault="00093EB6" w:rsidP="00093EB6">
      <w:pPr>
        <w:tabs>
          <w:tab w:val="left" w:pos="-720"/>
        </w:tabs>
        <w:suppressAutoHyphens/>
        <w:spacing w:line="240" w:lineRule="atLeast"/>
        <w:rPr>
          <w:lang w:val="es-ES_tradnl"/>
        </w:rPr>
      </w:pPr>
      <w:r>
        <w:rPr>
          <w:lang w:val="es-ES_tradnl"/>
        </w:rPr>
        <w:tab/>
        <w:t xml:space="preserve">El Cronista explicó que, en lugar de celebrar la Pascua en su tiempo prescrito en el primer mes (vea Levítico 23:5), Ezequías efectuó la celebración en el segundo mes (30:2).  La decisión de Ezequías para posponer por un mes no era completamente sin precedente.  Números 9:10-11 hizo una excepción para individuos que estaban muy lejos, o estaban impuros, porque habían tocado un cadáver. Este pueblo podría celebrar en el segundo mes. La situación de Ezequías no era exactamente la vislumbrada en </w:t>
      </w:r>
      <w:r>
        <w:rPr>
          <w:lang w:val="es-ES_tradnl"/>
        </w:rPr>
        <w:lastRenderedPageBreak/>
        <w:t>Números 9, pero al parecer pensó que está bastante cerca de garantizar el aplazamiento del acontecimiento entero.</w:t>
      </w:r>
    </w:p>
    <w:p w:rsidR="00093EB6" w:rsidRDefault="00093EB6" w:rsidP="00093EB6">
      <w:pPr>
        <w:tabs>
          <w:tab w:val="left" w:pos="-720"/>
        </w:tabs>
        <w:suppressAutoHyphens/>
        <w:spacing w:line="240" w:lineRule="atLeast"/>
        <w:rPr>
          <w:lang w:val="es-ES_tradnl"/>
        </w:rPr>
      </w:pPr>
      <w:r>
        <w:rPr>
          <w:lang w:val="es-ES_tradnl"/>
        </w:rPr>
        <w:tab/>
        <w:t>El Cronista mencionó tres factores que legitimaron la decisión de Ezequías.  1) La decisión fue tomada por el rey y sus funcionarios y la asamblea entera (30:2).  Se repite la misma explicación en 30:4. El Cronista dio énfasis a que el aplazamiento no era simplemente la opción del rey; la comunidad entera apoyó el movimiento. (Para un resumen de la perspectiva del Cronista en consentimiento popular, vea comentarios en 1 Crónicas 13:1.)</w:t>
      </w:r>
    </w:p>
    <w:p w:rsidR="00093EB6" w:rsidRDefault="00093EB6" w:rsidP="00093EB6">
      <w:pPr>
        <w:tabs>
          <w:tab w:val="left" w:pos="-720"/>
        </w:tabs>
        <w:suppressAutoHyphens/>
        <w:spacing w:line="240" w:lineRule="atLeast"/>
        <w:rPr>
          <w:lang w:val="es-ES_tradnl"/>
        </w:rPr>
      </w:pPr>
      <w:r>
        <w:rPr>
          <w:lang w:val="es-ES_tradnl"/>
        </w:rPr>
        <w:tab/>
        <w:t xml:space="preserve">2) La razón para el aplazamiento era que </w:t>
      </w:r>
      <w:r>
        <w:rPr>
          <w:b/>
          <w:lang w:val="es-ES_tradnl"/>
        </w:rPr>
        <w:t>no se habían consagrado bastantes sacerdotes y el pueblo no se habían congregado en Jerusalén</w:t>
      </w:r>
      <w:r>
        <w:rPr>
          <w:lang w:val="es-ES_tradnl"/>
        </w:rPr>
        <w:t xml:space="preserve"> (30:2).  Consagración propia era tan importante que el rey pospuso la Pascua.  Rituales de consagración aparecen frecuentemente en Crónicas como ejemplos de culto apropiado que los lectores post-exílicos debían imitar en su día (vea </w:t>
      </w:r>
      <w:r>
        <w:rPr>
          <w:i/>
          <w:lang w:val="es-ES_tradnl"/>
        </w:rPr>
        <w:t>Introducción: 6) Observancia Real de Culto</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La aprobación implícita del Cronista del razonamiento de Ezequías revela mucho sobre la manera en el que entendió la aplicación de la Ley de Moisés.  Ni era legalista ni pedante, insiste en aplicaciones precisas y de la "madera" de la Ley.  La situación de Ezequías era rara y esta situación extraordinaria requirió la aplicación de precedentes en la Ley Mosaica en maneras creadoras.  El hecho de que Ezequías pospuso por solamente un mes demuestra que el rey desea adherirse a normas Mosaicas, pero su situación única requirió aplicación ingeniosa.</w:t>
      </w:r>
    </w:p>
    <w:p w:rsidR="00093EB6" w:rsidRDefault="00093EB6" w:rsidP="00093EB6">
      <w:pPr>
        <w:tabs>
          <w:tab w:val="left" w:pos="-720"/>
        </w:tabs>
        <w:suppressAutoHyphens/>
        <w:spacing w:line="240" w:lineRule="atLeast"/>
        <w:rPr>
          <w:lang w:val="es-ES_tradnl"/>
        </w:rPr>
      </w:pPr>
      <w:r>
        <w:rPr>
          <w:lang w:val="es-ES_tradnl"/>
        </w:rPr>
        <w:tab/>
        <w:t xml:space="preserve">3) Se deletrea claramente la motivación de Ezequías para este acontecimiento entero.  No buscó a la reunificación del pueblo principalmente por razones económicas o políticas.  Invitó a todas las tribus porque no se había celebrado la Pascua en números grandes, según lo que se escribió en la Ley de Moisés (30:5 también vea 30:12). En todo este capítulo, se alaba a Ezequías como un rey determinado a dar fuerza a la observancia de la Ley en su día.  Como tal, era un rey modelo para los lectores post-exílicos de este libro (vea </w:t>
      </w:r>
      <w:r>
        <w:rPr>
          <w:i/>
          <w:lang w:val="es-ES_tradnl"/>
        </w:rPr>
        <w:t>Introducción: 14) Normas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El deseo del rey, de ver números grandes (30:5) unirse a la celebración, lo llevó a enviar invitaciones </w:t>
      </w:r>
      <w:r>
        <w:rPr>
          <w:b/>
          <w:lang w:val="es-ES_tradnl"/>
        </w:rPr>
        <w:t>por todo Israel, desde Beerseba hasta Dan</w:t>
      </w:r>
      <w:r>
        <w:rPr>
          <w:lang w:val="es-ES_tradnl"/>
        </w:rPr>
        <w:t xml:space="preserve"> (30:5).  Una vez más, el Cronista invirtió el tradicional "desde Dan hasta Beerseba" cuando se refirió a todas las tribus de Israel (vea comentarios en 1 Crónicas 21:2).  Su orientación del sur provino de su enfoque en Judá y Jerusalén como el centro de la esperanza para todas las tribus.  También se debe notar que todas las tribus son ahora simplemente llamadas </w:t>
      </w:r>
      <w:r>
        <w:rPr>
          <w:b/>
          <w:lang w:val="es-ES_tradnl"/>
        </w:rPr>
        <w:t>Israel</w:t>
      </w:r>
      <w:r>
        <w:rPr>
          <w:lang w:val="es-ES_tradnl"/>
        </w:rPr>
        <w:t xml:space="preserve"> (30:5).  Del punto de vista del Cronista, Israel y se unió a Judá de nuevo en este gran acontecimiento, porque Ezequías se determinó a hacer lo posible para tener a la nación entera a su Pascua.</w:t>
      </w:r>
    </w:p>
    <w:p w:rsidR="00093EB6" w:rsidRDefault="00093EB6" w:rsidP="00093EB6">
      <w:pPr>
        <w:tabs>
          <w:tab w:val="left" w:pos="-720"/>
        </w:tabs>
        <w:suppressAutoHyphens/>
        <w:spacing w:line="240" w:lineRule="atLeast"/>
        <w:rPr>
          <w:lang w:val="es-ES_tradnl"/>
        </w:rPr>
      </w:pPr>
      <w:r>
        <w:rPr>
          <w:lang w:val="es-ES_tradnl"/>
        </w:rPr>
        <w:tab/>
        <w:t xml:space="preserve">Una vez más, el Cronista diseñó este acontecimiento como una asamblea (vea 30:2,4,13,23-25).  Una y otra vez, apuntó a asambleas religiosas como ejemplos de maneras en las que la comunidad post-exílica debía observar el culto de Dios. Esta asamblea en el día de Ezequías no era excepción a este enfoque (vea </w:t>
      </w:r>
      <w:r>
        <w:rPr>
          <w:i/>
          <w:lang w:val="es-ES_tradnl"/>
        </w:rPr>
        <w:t>Introducción: 5) Asambleas Religiosas</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Envía Invitaciones (30:6-9)</w:t>
      </w:r>
    </w:p>
    <w:p w:rsidR="00093EB6" w:rsidRDefault="00093EB6" w:rsidP="00093EB6">
      <w:pPr>
        <w:tabs>
          <w:tab w:val="left" w:pos="-720"/>
        </w:tabs>
        <w:suppressAutoHyphens/>
        <w:spacing w:line="240" w:lineRule="atLeast"/>
        <w:rPr>
          <w:lang w:val="es-ES_tradnl"/>
        </w:rPr>
      </w:pPr>
      <w:r>
        <w:rPr>
          <w:lang w:val="es-ES_tradnl"/>
        </w:rPr>
        <w:tab/>
        <w:t>Este paso continúa la elaboración en la invitación de Ezequías. Consta de un resumen de las cartas que les envió a las tribus.  Este material se divide en una introducción breve (30:6a) y el texto de las cartas (30:6b-9; vea figura 53).</w:t>
      </w:r>
    </w:p>
    <w:p w:rsidR="00093EB6" w:rsidRDefault="00093EB6" w:rsidP="00093EB6">
      <w:pPr>
        <w:tabs>
          <w:tab w:val="left" w:pos="-720"/>
        </w:tabs>
        <w:suppressAutoHyphens/>
        <w:spacing w:line="240" w:lineRule="atLeast"/>
        <w:rPr>
          <w:lang w:val="es-ES_tradnl"/>
        </w:rPr>
      </w:pPr>
      <w:r>
        <w:rPr>
          <w:lang w:val="es-ES_tradnl"/>
        </w:rPr>
        <w:lastRenderedPageBreak/>
        <w:tab/>
        <w:t xml:space="preserve">En continuidad con motivos que han aparecido en éste y los capítulos previos, el Cronista introdujo la carta de Ezequías con el aviso que </w:t>
      </w:r>
      <w:r>
        <w:rPr>
          <w:b/>
          <w:lang w:val="es-ES_tradnl"/>
        </w:rPr>
        <w:t>el rey y... sus funcionarios</w:t>
      </w:r>
      <w:r>
        <w:rPr>
          <w:lang w:val="es-ES_tradnl"/>
        </w:rPr>
        <w:t xml:space="preserve"> (2 Crónicas 30:2,6) envió cartas </w:t>
      </w:r>
      <w:r>
        <w:rPr>
          <w:b/>
          <w:lang w:val="es-ES_tradnl"/>
        </w:rPr>
        <w:t>a todo Israel y Judá</w:t>
      </w:r>
      <w:r>
        <w:rPr>
          <w:lang w:val="es-ES_tradnl"/>
        </w:rPr>
        <w:t xml:space="preserve"> (30:6a).  La unidad entre los jefes y la participación de la nación entera están a la vista una vez más.</w:t>
      </w:r>
    </w:p>
    <w:p w:rsidR="00093EB6" w:rsidRDefault="00093EB6" w:rsidP="00093EB6">
      <w:pPr>
        <w:tabs>
          <w:tab w:val="left" w:pos="-720"/>
        </w:tabs>
        <w:suppressAutoHyphens/>
        <w:spacing w:line="240" w:lineRule="atLeast"/>
        <w:rPr>
          <w:lang w:val="es-ES_tradnl"/>
        </w:rPr>
      </w:pPr>
      <w:r>
        <w:rPr>
          <w:lang w:val="es-ES_tradnl"/>
        </w:rPr>
        <w:tab/>
        <w:t>Se dirigió la carta que sigue a Israelitas norteños solamente (vea 30:6b).  Es probable que otras cartas salieron hacia los Judiítas.  A estas alturas, sin embargo, el Cronista dio énfasis a que todas las tribus recibieron cartas de Ezequías y los funcionarios de Judá. La carta de Ezequías consta de exhortaciones a las tribus norteñas.</w:t>
      </w:r>
    </w:p>
    <w:p w:rsidR="00093EB6" w:rsidRDefault="00093EB6" w:rsidP="00093EB6">
      <w:pPr>
        <w:tabs>
          <w:tab w:val="left" w:pos="-720"/>
        </w:tabs>
        <w:suppressAutoHyphens/>
        <w:spacing w:line="240" w:lineRule="atLeast"/>
        <w:rPr>
          <w:lang w:val="es-ES_tradnl"/>
        </w:rPr>
      </w:pPr>
      <w:r>
        <w:rPr>
          <w:lang w:val="es-ES_tradnl"/>
        </w:rPr>
        <w:tab/>
        <w:t>La carta de Ezequías consta de ocho exhortaciones.  Se dividen estas exhortaciones en la manera siguiente (vea figura 54):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sz w:val="19"/>
          <w:lang w:val="es-ES_tradnl"/>
        </w:rPr>
      </w:pPr>
      <w:r>
        <w:rPr>
          <w:b/>
          <w:sz w:val="19"/>
          <w:lang w:val="es-ES_tradnl"/>
        </w:rPr>
        <w:t>regresen (30:6b)</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b/>
          <w:sz w:val="19"/>
          <w:lang w:val="es-ES_tradnl"/>
        </w:rPr>
        <w:t>no sean como sus padres (30:7a)</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b/>
          <w:sz w:val="19"/>
          <w:lang w:val="es-ES_tradnl"/>
        </w:rPr>
        <w:t>no sean testarudos (30:8a)</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b/>
          <w:sz w:val="19"/>
          <w:lang w:val="es-ES_tradnl"/>
        </w:rPr>
        <w:t>sométanse (30:8b)</w:t>
      </w:r>
    </w:p>
    <w:p w:rsidR="00093EB6" w:rsidRDefault="00093EB6" w:rsidP="00093EB6">
      <w:pPr>
        <w:tabs>
          <w:tab w:val="left" w:pos="-720"/>
        </w:tabs>
        <w:suppressAutoHyphens/>
        <w:spacing w:line="240" w:lineRule="atLeast"/>
        <w:rPr>
          <w:b/>
          <w:sz w:val="19"/>
          <w:lang w:val="es-ES_tradnl"/>
        </w:rPr>
      </w:pPr>
    </w:p>
    <w:p w:rsidR="00093EB6" w:rsidRDefault="00093EB6" w:rsidP="00093EB6">
      <w:pPr>
        <w:tabs>
          <w:tab w:val="left" w:pos="-720"/>
        </w:tabs>
        <w:suppressAutoHyphens/>
        <w:spacing w:line="240" w:lineRule="atLeast"/>
        <w:rPr>
          <w:sz w:val="19"/>
          <w:lang w:val="es-ES_tradnl"/>
        </w:rPr>
      </w:pPr>
      <w:r>
        <w:rPr>
          <w:b/>
          <w:sz w:val="19"/>
          <w:lang w:val="es-ES_tradnl"/>
        </w:rPr>
        <w:t>vengan (30:8c)</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b/>
          <w:sz w:val="19"/>
          <w:lang w:val="es-ES_tradnl"/>
        </w:rPr>
        <w:t>sirvan (30:8d)</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b/>
          <w:sz w:val="19"/>
          <w:lang w:val="es-ES_tradnl"/>
        </w:rPr>
        <w:t>si vuelven (30:9a)</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b/>
          <w:sz w:val="19"/>
          <w:lang w:val="es-ES_tradnl"/>
        </w:rPr>
        <w:t>si vuelven (30:9b)</w:t>
      </w:r>
    </w:p>
    <w:p w:rsidR="00093EB6" w:rsidRDefault="00093EB6" w:rsidP="00093EB6">
      <w:pPr>
        <w:tabs>
          <w:tab w:val="center" w:pos="4680"/>
        </w:tabs>
        <w:suppressAutoHyphens/>
        <w:spacing w:line="240" w:lineRule="atLeast"/>
        <w:rPr>
          <w:sz w:val="19"/>
          <w:lang w:val="es-ES_tradnl"/>
        </w:rPr>
      </w:pPr>
      <w:r>
        <w:rPr>
          <w:sz w:val="19"/>
          <w:lang w:val="es-ES_tradnl"/>
        </w:rPr>
        <w:tab/>
        <w:t>Principio de Guía</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Negativo</w:t>
      </w:r>
    </w:p>
    <w:p w:rsidR="00093EB6" w:rsidRDefault="00093EB6" w:rsidP="00093EB6">
      <w:pPr>
        <w:tabs>
          <w:tab w:val="left" w:pos="-720"/>
        </w:tabs>
        <w:suppressAutoHyphens/>
        <w:spacing w:line="240" w:lineRule="atLeast"/>
        <w:rPr>
          <w:sz w:val="19"/>
          <w:lang w:val="es-ES_tradnl"/>
        </w:rPr>
      </w:pPr>
      <w:r>
        <w:rPr>
          <w:sz w:val="19"/>
          <w:lang w:val="es-ES_tradnl"/>
        </w:rPr>
        <w:t>Requisito</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Positivo</w:t>
      </w:r>
    </w:p>
    <w:p w:rsidR="00093EB6" w:rsidRDefault="00093EB6" w:rsidP="00093EB6">
      <w:pPr>
        <w:tabs>
          <w:tab w:val="left" w:pos="-720"/>
        </w:tabs>
        <w:suppressAutoHyphens/>
        <w:spacing w:line="240" w:lineRule="atLeast"/>
        <w:rPr>
          <w:sz w:val="19"/>
          <w:lang w:val="es-ES_tradnl"/>
        </w:rPr>
      </w:pPr>
      <w:r>
        <w:rPr>
          <w:sz w:val="19"/>
          <w:lang w:val="es-ES_tradnl"/>
        </w:rPr>
        <w:tab/>
        <w:t>Requisito</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Principio de Guía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lastRenderedPageBreak/>
        <w:tab/>
        <w:t>Bosquejo de 2 Crónicas 30:6b-9 (figura 54)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El discurso de Ezequías enfocó en un principio básico que elaboró al principio y extremo de su carta (30:6b,9).  La repetición de formas del retorno una inclusión por la correspondencia entera.  La porción interna de la invitación explica las dos dimensiones de lo que significó "retornar" (esto es, arrepentirse) al Señor.  En el lado negativo (30:7-8a), los norteños deben rechazar las prácticas de sus antepasados.  En el lado positivo (30:8b-c), deben rendir culto en el templo en Jerusalén.</w:t>
      </w:r>
    </w:p>
    <w:p w:rsidR="00093EB6" w:rsidRDefault="00093EB6" w:rsidP="00093EB6">
      <w:pPr>
        <w:tabs>
          <w:tab w:val="left" w:pos="-720"/>
        </w:tabs>
        <w:suppressAutoHyphens/>
        <w:spacing w:line="240" w:lineRule="atLeast"/>
        <w:rPr>
          <w:lang w:val="es-ES_tradnl"/>
        </w:rPr>
      </w:pPr>
      <w:r>
        <w:rPr>
          <w:lang w:val="es-ES_tradnl"/>
        </w:rPr>
        <w:tab/>
        <w:t xml:space="preserve">La calidad irónica de las palabras de apertura de Ezequías se debe notar.  Se dirigió a las tribus norteñas como el pueblo de Israel y afirmó su linaje común con Judá en Abraham, Isaac e Israel (30:6b).  El tono de Ezequías es sincero e invitante. Como una entidad política, el Israel norteño se había alejado del templo de Dios y del rey en Jerusalén (vea 13:4-9). Aun así, a los fieles dentro de esas tribus se les daría la oportunidad de unirse a Judá (vea </w:t>
      </w:r>
      <w:r>
        <w:rPr>
          <w:i/>
          <w:lang w:val="es-ES_tradnl"/>
        </w:rPr>
        <w:t>Introducción: 2) Israel Norteño</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Ezequías describió sus destinatarios como </w:t>
      </w:r>
      <w:r>
        <w:rPr>
          <w:b/>
          <w:lang w:val="es-ES_tradnl"/>
        </w:rPr>
        <w:t>ustedes que se quedaron, que han escapado</w:t>
      </w:r>
      <w:r>
        <w:rPr>
          <w:lang w:val="es-ES_tradnl"/>
        </w:rPr>
        <w:t xml:space="preserve"> (30:6b).  Se invitaron a los Norteños que se habían salvado de la muerte y deportación por la </w:t>
      </w:r>
      <w:r>
        <w:rPr>
          <w:b/>
          <w:lang w:val="es-ES_tradnl"/>
        </w:rPr>
        <w:t>mano de los reyes Asirios</w:t>
      </w:r>
      <w:r>
        <w:rPr>
          <w:lang w:val="es-ES_tradnl"/>
        </w:rPr>
        <w:t xml:space="preserve"> a arrepentirse y unirse a Judá en el templo (30:6b).  Estas descripciones del Norte están muy cerca de la manera en la que el Cronista describió a los que fueron llevados eventualmente al destierro en Babilonia.  Eran </w:t>
      </w:r>
      <w:r>
        <w:rPr>
          <w:b/>
          <w:lang w:val="es-ES_tradnl"/>
        </w:rPr>
        <w:t>el remanente, que escapó de la espada</w:t>
      </w:r>
      <w:r>
        <w:rPr>
          <w:lang w:val="es-ES_tradnl"/>
        </w:rPr>
        <w:t xml:space="preserve"> (36:20).  Esta terminología común sugiere que el Cronista identifique a los que se unieron a Ezequías en su Pascua y los que fueron desterrados en Babilonia.  Ambos grupos eran el remanente que podría recibir un futuro más luminoso al volver al Señor y a Jerusalén.</w:t>
      </w:r>
    </w:p>
    <w:p w:rsidR="00093EB6" w:rsidRDefault="00093EB6" w:rsidP="00093EB6">
      <w:pPr>
        <w:tabs>
          <w:tab w:val="left" w:pos="-720"/>
        </w:tabs>
        <w:suppressAutoHyphens/>
        <w:spacing w:line="240" w:lineRule="atLeast"/>
        <w:rPr>
          <w:lang w:val="es-ES_tradnl"/>
        </w:rPr>
      </w:pPr>
      <w:r>
        <w:rPr>
          <w:lang w:val="es-ES_tradnl"/>
        </w:rPr>
        <w:tab/>
        <w:t xml:space="preserve">Ezequías estableció el principio básico de su carta a su principio y lo reiteró al final.  Los Norteños deben </w:t>
      </w:r>
      <w:r>
        <w:rPr>
          <w:b/>
          <w:lang w:val="es-ES_tradnl"/>
        </w:rPr>
        <w:t>volver al Señor</w:t>
      </w:r>
      <w:r>
        <w:rPr>
          <w:lang w:val="es-ES_tradnl"/>
        </w:rPr>
        <w:t xml:space="preserve"> (30:6b,9a, c). Volver a Dios (o "arrepentirse", según se traduce) era reconocer el fracaso y reafirmar la sumisión a las normas de su convenio con Israel (vea </w:t>
      </w:r>
      <w:r>
        <w:rPr>
          <w:i/>
          <w:lang w:val="es-ES_tradnl"/>
        </w:rPr>
        <w:t>Introducción:  22) Arrepentimiento</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Las porciones centrales de la carta explicaron que regresar al Señor tenía dimensiones negativas y positivas.  Negativamente, significó que los Israelitas deben rechazar las apostasías del pasado (30:7-8a).  El Norte había sido </w:t>
      </w:r>
      <w:r>
        <w:rPr>
          <w:b/>
          <w:lang w:val="es-ES_tradnl"/>
        </w:rPr>
        <w:t>infiel</w:t>
      </w:r>
      <w:r>
        <w:rPr>
          <w:lang w:val="es-ES_tradnl"/>
        </w:rPr>
        <w:t xml:space="preserve"> (30:7; vea </w:t>
      </w:r>
      <w:r>
        <w:rPr>
          <w:i/>
          <w:lang w:val="es-ES_tradnl"/>
        </w:rPr>
        <w:t>Introducción: 21) Infidelidad</w:t>
      </w:r>
      <w:r>
        <w:rPr>
          <w:lang w:val="es-ES_tradnl"/>
        </w:rPr>
        <w:t xml:space="preserve">) y </w:t>
      </w:r>
      <w:r>
        <w:rPr>
          <w:b/>
          <w:lang w:val="es-ES_tradnl"/>
        </w:rPr>
        <w:t>testarudo</w:t>
      </w:r>
      <w:r>
        <w:rPr>
          <w:lang w:val="es-ES_tradnl"/>
        </w:rPr>
        <w:t xml:space="preserve"> (30:8a; vea 36:13).  Estas violaciones flagrantes del convenio debían ser rechazadas por los que vuelvan al Señor.  Positivamente, volver al Señor significó que debían </w:t>
      </w:r>
      <w:r>
        <w:rPr>
          <w:b/>
          <w:lang w:val="es-ES_tradnl"/>
        </w:rPr>
        <w:t>someterse al Señor</w:t>
      </w:r>
      <w:r>
        <w:rPr>
          <w:lang w:val="es-ES_tradnl"/>
        </w:rPr>
        <w:t xml:space="preserve"> (30:8b), esto es, obedecer sus órdenes, </w:t>
      </w:r>
      <w:r>
        <w:rPr>
          <w:b/>
          <w:lang w:val="es-ES_tradnl"/>
        </w:rPr>
        <w:t>venir al santuario</w:t>
      </w:r>
      <w:r>
        <w:rPr>
          <w:lang w:val="es-ES_tradnl"/>
        </w:rPr>
        <w:t xml:space="preserve"> (30:8c), y </w:t>
      </w:r>
      <w:r>
        <w:rPr>
          <w:b/>
          <w:lang w:val="es-ES_tradnl"/>
        </w:rPr>
        <w:t>servir</w:t>
      </w:r>
      <w:r>
        <w:rPr>
          <w:lang w:val="es-ES_tradnl"/>
        </w:rPr>
        <w:t xml:space="preserve"> (o "rendir culto") </w:t>
      </w:r>
      <w:r>
        <w:rPr>
          <w:b/>
          <w:lang w:val="es-ES_tradnl"/>
        </w:rPr>
        <w:t>al Señor</w:t>
      </w:r>
      <w:r>
        <w:rPr>
          <w:lang w:val="es-ES_tradnl"/>
        </w:rPr>
        <w:t xml:space="preserve"> (30:8d).  Para abreviar, el arrepentimiento requirió rechazar las maneras viejas y endosar la invitación de Ezequías a rendir culto en Jerusalén. El libro de Reyes aclara que el gran pecado de Jeroboam era el establecimiento de culto en Dan y Betel (vea 1 Reyes 12:29). Ezequías llamó en a los fieles de Israel norteño reafirmar Jerusalén como su sólo lugar de culto.</w:t>
      </w:r>
    </w:p>
    <w:p w:rsidR="00093EB6" w:rsidRDefault="00093EB6" w:rsidP="00093EB6">
      <w:pPr>
        <w:tabs>
          <w:tab w:val="left" w:pos="-720"/>
        </w:tabs>
        <w:suppressAutoHyphens/>
        <w:spacing w:line="240" w:lineRule="atLeast"/>
        <w:rPr>
          <w:lang w:val="es-ES_tradnl"/>
        </w:rPr>
      </w:pPr>
      <w:r>
        <w:rPr>
          <w:lang w:val="es-ES_tradnl"/>
        </w:rPr>
        <w:tab/>
        <w:t xml:space="preserve">Las porciones de apertura y de cierre de esta carta también especifican los resultados de volver a la fidelidad del pacto.  Si los Israelitas norteños volvieran, entonces el Señor </w:t>
      </w:r>
      <w:r>
        <w:rPr>
          <w:b/>
          <w:lang w:val="es-ES_tradnl"/>
        </w:rPr>
        <w:t>volverá a</w:t>
      </w:r>
      <w:r>
        <w:rPr>
          <w:lang w:val="es-ES_tradnl"/>
        </w:rPr>
        <w:t xml:space="preserve"> [ellos] (30:6a).  Además, a los que fueron llevados lejos </w:t>
      </w:r>
      <w:r>
        <w:rPr>
          <w:b/>
          <w:lang w:val="es-ES_tradnl"/>
        </w:rPr>
        <w:t>se les mostrará compasión por sus captores y volverán</w:t>
      </w:r>
      <w:r>
        <w:rPr>
          <w:lang w:val="es-ES_tradnl"/>
        </w:rPr>
        <w:t xml:space="preserve"> (30:9a). Más allá de esto, Ezequías prometió hasta que sus </w:t>
      </w:r>
      <w:r>
        <w:rPr>
          <w:b/>
          <w:lang w:val="es-ES_tradnl"/>
        </w:rPr>
        <w:t>hermanos e... hijos</w:t>
      </w:r>
      <w:r>
        <w:rPr>
          <w:lang w:val="es-ES_tradnl"/>
        </w:rPr>
        <w:t xml:space="preserve"> desterrados volverían a la tierra prometida (30:9a).</w:t>
      </w:r>
    </w:p>
    <w:p w:rsidR="00093EB6" w:rsidRDefault="00093EB6" w:rsidP="00093EB6">
      <w:pPr>
        <w:tabs>
          <w:tab w:val="left" w:pos="-720"/>
        </w:tabs>
        <w:suppressAutoHyphens/>
        <w:spacing w:line="240" w:lineRule="atLeast"/>
        <w:rPr>
          <w:lang w:val="es-ES_tradnl"/>
        </w:rPr>
      </w:pPr>
      <w:r>
        <w:rPr>
          <w:lang w:val="es-ES_tradnl"/>
        </w:rPr>
        <w:lastRenderedPageBreak/>
        <w:tab/>
        <w:t>Las palabras de Ezequías ciertamente hablaban claramente a los lectores post-exílicos del Cronista.  En muchos aspectos, estuvieron en circunstancias muy similares. Habían sufrido a manos de potencias extranjeras; muchos de sus parientes quedaron fuera de la tierra; tenían la oportunidad de rendir culto templo en su lugar justo de nuevo.  Si tan sólo volvieran al Señor en su día, entonces las promesas de bendición divina, incluso la congregación de los restantes todavía fuera de la tierra, serían suyas.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Recibe Reacciones a Invitación (30:10-12)</w:t>
      </w:r>
    </w:p>
    <w:p w:rsidR="00093EB6" w:rsidRDefault="00093EB6" w:rsidP="00093EB6">
      <w:pPr>
        <w:tabs>
          <w:tab w:val="left" w:pos="-720"/>
        </w:tabs>
        <w:suppressAutoHyphens/>
        <w:spacing w:line="240" w:lineRule="atLeast"/>
        <w:rPr>
          <w:lang w:val="es-ES_tradnl"/>
        </w:rPr>
      </w:pPr>
      <w:r>
        <w:rPr>
          <w:lang w:val="es-ES_tradnl"/>
        </w:rPr>
        <w:tab/>
        <w:t xml:space="preserve">Tras haber explicado lo que qué Ezequías les escribió a las tribus de Israel y por qué, el Cronista informó los resultados de su invitación.  Mencionó que los </w:t>
      </w:r>
      <w:r>
        <w:rPr>
          <w:b/>
          <w:lang w:val="es-ES_tradnl"/>
        </w:rPr>
        <w:t>mensajeros</w:t>
      </w:r>
      <w:r>
        <w:rPr>
          <w:lang w:val="es-ES_tradnl"/>
        </w:rPr>
        <w:t xml:space="preserve"> de Ezequías viajaron en todo </w:t>
      </w:r>
      <w:r>
        <w:rPr>
          <w:b/>
          <w:lang w:val="es-ES_tradnl"/>
        </w:rPr>
        <w:t>Efraín y Manasés, tan lejano como Zabulón</w:t>
      </w:r>
      <w:r>
        <w:rPr>
          <w:lang w:val="es-ES_tradnl"/>
        </w:rPr>
        <w:t xml:space="preserve"> (30:10).  Su misión era alcanzar las tribus distantes así como las cercanas.  Las tribus transjordanas no se listan aquí porque probablemente estaban bajo control Asirio más estricto.  En todo caso, la reacción a la invitación de Ezequías fue mixta. Muchos del </w:t>
      </w:r>
      <w:r>
        <w:rPr>
          <w:b/>
          <w:lang w:val="es-ES_tradnl"/>
        </w:rPr>
        <w:t>pueblo desdeñaron y ridiculizaron</w:t>
      </w:r>
      <w:r>
        <w:rPr>
          <w:lang w:val="es-ES_tradnl"/>
        </w:rPr>
        <w:t xml:space="preserve"> a los mensajeros (30:10), pero </w:t>
      </w:r>
      <w:r>
        <w:rPr>
          <w:b/>
          <w:lang w:val="es-ES_tradnl"/>
        </w:rPr>
        <w:t>algunos hombres</w:t>
      </w:r>
      <w:r>
        <w:rPr>
          <w:lang w:val="es-ES_tradnl"/>
        </w:rPr>
        <w:t xml:space="preserve"> de varias tribus norteñas se humillaron y fueron a Jerusalén (30:11).  El tema de la humildad aparece varias veces en Crónicas como reconocimiento de culpa y rendición a los requisitos de Dios (vea </w:t>
      </w:r>
      <w:r>
        <w:rPr>
          <w:i/>
          <w:lang w:val="es-ES_tradnl"/>
        </w:rPr>
        <w:t>Introducción: 18) Humildad</w:t>
      </w:r>
      <w:r>
        <w:rPr>
          <w:lang w:val="es-ES_tradnl"/>
        </w:rPr>
        <w:t xml:space="preserve">).  Estos Norteños le tomaron el mensaje de Ezequías a corazón y volvieron a su Dios (vea 30:6-9).  Además de varios fieles Israelitas norteños, Ezequías también recibió contestaciones positivas de muchos Judiítas.  Como resultado de la mano de Dios, los Judiítas tenían unidad de mente acerca de la Pascua de Ezequías (30:12).  Una vez más, el Cronista apuntó a los propósitos de Dios detrás de acontecimientos humanos (vea </w:t>
      </w:r>
      <w:r>
        <w:rPr>
          <w:i/>
          <w:lang w:val="es-ES_tradnl"/>
        </w:rPr>
        <w:t>Introducción: 10) Actividad Divina</w:t>
      </w:r>
      <w:r>
        <w:rPr>
          <w:lang w:val="es-ES_tradnl"/>
        </w:rPr>
        <w:t xml:space="preserve">). Además, Dios causó una unidad notable entre los Judiítas. Este aviso de unidad popular se sienta bien con el énfasis del Cronista en la necesidad por cooperación entre el pueblo de Israel y sus jefes. (Para un resumen de la perspectiva del Cronista en consentimiento popular, vea comentarios en 1 Crónicas 13:2,4.) La reunificación de la nación en el día de Ezequías no sólo envuelve el arrepentimiento de los Israelitas norteños.  También resultó del apoyo popular aplastante de Judiítas.  Estaban ávidos de seguir la palabra del Señor (30:12; vea </w:t>
      </w:r>
      <w:r>
        <w:rPr>
          <w:i/>
          <w:lang w:val="es-ES_tradnl"/>
        </w:rPr>
        <w:t>Introducción: 14) Normas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El Cronista les hizo una representación ideal para sus lectores en estas palabras.  Bajo las órdenes del hijo de David, los Israelitas arrepentidos vinieron a Jerusalén y encontraron, por el camino, a Judiítas totalmente a favor del culto en el templo. Nada menos se requería de la comunidad post-exílica (vea </w:t>
      </w:r>
      <w:r>
        <w:rPr>
          <w:i/>
          <w:lang w:val="es-ES_tradnl"/>
        </w:rPr>
        <w:t>Introducción: 2) Israel Norteño</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Recolección y Reformas Pascua anterior (30:13-14)</w:t>
      </w:r>
    </w:p>
    <w:p w:rsidR="00093EB6" w:rsidRDefault="00093EB6" w:rsidP="00093EB6">
      <w:pPr>
        <w:tabs>
          <w:tab w:val="left" w:pos="-720"/>
        </w:tabs>
        <w:suppressAutoHyphens/>
        <w:spacing w:line="240" w:lineRule="atLeast"/>
        <w:rPr>
          <w:lang w:val="es-ES_tradnl"/>
        </w:rPr>
      </w:pPr>
      <w:r>
        <w:rPr>
          <w:lang w:val="es-ES_tradnl"/>
        </w:rPr>
        <w:tab/>
        <w:t>A estas alturas, el Cronista volvió a su narración principal comenzada en 30:1. En estos versículos, la muchedumbre se congregó y empezó las celebraciones.</w:t>
      </w:r>
    </w:p>
    <w:p w:rsidR="00093EB6" w:rsidRDefault="00093EB6" w:rsidP="00093EB6">
      <w:pPr>
        <w:tabs>
          <w:tab w:val="left" w:pos="-720"/>
        </w:tabs>
        <w:suppressAutoHyphens/>
        <w:spacing w:line="240" w:lineRule="atLeast"/>
        <w:rPr>
          <w:lang w:val="es-ES_tradnl"/>
        </w:rPr>
      </w:pPr>
      <w:r>
        <w:rPr>
          <w:lang w:val="es-ES_tradnl"/>
        </w:rPr>
        <w:tab/>
        <w:t xml:space="preserve">El grupo en Jerusalén era </w:t>
      </w:r>
      <w:r>
        <w:rPr>
          <w:b/>
          <w:lang w:val="es-ES_tradnl"/>
        </w:rPr>
        <w:t>una muchedumbre muy grande de personas</w:t>
      </w:r>
      <w:r>
        <w:rPr>
          <w:lang w:val="es-ES_tradnl"/>
        </w:rPr>
        <w:t xml:space="preserve"> (30:13). La pascua de Ezequías no era acontecimiento menor.  Según fue decidido </w:t>
      </w:r>
      <w:r>
        <w:rPr>
          <w:b/>
          <w:lang w:val="es-ES_tradnl"/>
        </w:rPr>
        <w:t>por el rey, sus funcionarios y la asamblea entera,</w:t>
      </w:r>
      <w:r>
        <w:rPr>
          <w:lang w:val="es-ES_tradnl"/>
        </w:rPr>
        <w:t xml:space="preserve"> la celebración se produjo </w:t>
      </w:r>
      <w:r>
        <w:rPr>
          <w:b/>
          <w:lang w:val="es-ES_tradnl"/>
        </w:rPr>
        <w:t>en el segundo mes</w:t>
      </w:r>
      <w:r>
        <w:rPr>
          <w:lang w:val="es-ES_tradnl"/>
        </w:rPr>
        <w:t xml:space="preserve"> (30:13; vea 30:2).  </w:t>
      </w:r>
      <w:r>
        <w:rPr>
          <w:b/>
          <w:lang w:val="es-ES_tradnl"/>
        </w:rPr>
        <w:t>La Fiesta del Pan sin Levadura</w:t>
      </w:r>
      <w:r>
        <w:rPr>
          <w:lang w:val="es-ES_tradnl"/>
        </w:rPr>
        <w:t xml:space="preserve"> (30:13) era, en gran medida, una continuación de la Pascua, marcada por celebración, culto de la sociedad, y la instrucción de niños (vea Exodo 12:14-20; Levítico 23:4-8; Números 28:16-25; Deuteronomio 16:1-8).</w:t>
      </w:r>
    </w:p>
    <w:p w:rsidR="00093EB6" w:rsidRDefault="00093EB6" w:rsidP="00093EB6">
      <w:pPr>
        <w:tabs>
          <w:tab w:val="left" w:pos="-720"/>
        </w:tabs>
        <w:suppressAutoHyphens/>
        <w:spacing w:line="240" w:lineRule="atLeast"/>
        <w:rPr>
          <w:lang w:val="es-ES_tradnl"/>
        </w:rPr>
      </w:pPr>
      <w:r>
        <w:rPr>
          <w:lang w:val="es-ES_tradnl"/>
        </w:rPr>
        <w:tab/>
        <w:t xml:space="preserve">Cuando el pueblo reunificado de Dios se congregó para el culto, purgaron la ciudad de lo malo.  </w:t>
      </w:r>
      <w:r>
        <w:rPr>
          <w:b/>
          <w:lang w:val="es-ES_tradnl"/>
        </w:rPr>
        <w:t xml:space="preserve">Quitaron los altares en Jerusalén y despejaron de otros </w:t>
      </w:r>
      <w:r>
        <w:rPr>
          <w:b/>
          <w:lang w:val="es-ES_tradnl"/>
        </w:rPr>
        <w:lastRenderedPageBreak/>
        <w:t>dioses a los altares del incienso</w:t>
      </w:r>
      <w:r>
        <w:rPr>
          <w:lang w:val="es-ES_tradnl"/>
        </w:rPr>
        <w:t xml:space="preserve"> (30:14). En el capítulo previo, los sacerdotes y Levitas habían purificado el templo de los objetos de religiones extranjeras (vea 29:15-17).  Ahora, el pueblo purifica la ciudad entera muy en la misma manera.  También tiraron los objetos detestables en el Valle de Kidrón (30:14, vea 29:16).  Mientras la reforma del culto aquí se extendió más allá de lo que Ezequías había logrado anteriormente (del templo a la ciudad entera), estas acciones meramente vislumbraron una limpieza mucho mayor que se produciría más tarde en este capítulo (de la ciudad a la nación entera [vea 31:1]). Este entusiasmo por la pureza en Jerusalén era ejemplar para los lectores del Cronista.  Recepción de las bendiciones de Dios en su día requirió la destrucción de todo culto falso (vea 2 Crónicas 15:8; también vea </w:t>
      </w:r>
      <w:r>
        <w:rPr>
          <w:i/>
          <w:lang w:val="es-ES_tradnl"/>
        </w:rPr>
        <w:t>Introducción: 6) Observancia Real de Culto</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Pascua Observada (30:15a)</w:t>
      </w:r>
    </w:p>
    <w:p w:rsidR="00093EB6" w:rsidRDefault="00093EB6" w:rsidP="00093EB6">
      <w:pPr>
        <w:tabs>
          <w:tab w:val="left" w:pos="-720"/>
        </w:tabs>
        <w:suppressAutoHyphens/>
        <w:spacing w:line="240" w:lineRule="atLeast"/>
        <w:rPr>
          <w:lang w:val="es-ES_tradnl"/>
        </w:rPr>
      </w:pPr>
      <w:r>
        <w:rPr>
          <w:lang w:val="es-ES_tradnl"/>
        </w:rPr>
        <w:tab/>
        <w:t xml:space="preserve">Este pasaje forma el punto culminante de la narración principal de este capítulo.  El cordero de Pascua se mató </w:t>
      </w:r>
      <w:r>
        <w:rPr>
          <w:b/>
          <w:lang w:val="es-ES_tradnl"/>
        </w:rPr>
        <w:t>en el decimocuarto día</w:t>
      </w:r>
      <w:r>
        <w:rPr>
          <w:lang w:val="es-ES_tradnl"/>
        </w:rPr>
        <w:t xml:space="preserve"> (30:15a).  La matanza del cordero empezó la celebración de la Fiesta del Pan sin Levadura.  Este versículo es deliberadamente ambiguo cuando lee </w:t>
      </w:r>
      <w:r>
        <w:rPr>
          <w:b/>
          <w:lang w:val="es-ES_tradnl"/>
        </w:rPr>
        <w:t>se mató</w:t>
      </w:r>
      <w:r>
        <w:rPr>
          <w:lang w:val="es-ES_tradnl"/>
        </w:rPr>
        <w:t xml:space="preserve"> (30:15a).  En el guión normal, la laicidad mató sus propios corderos.  Pero éstos eran estos tiempos extraordinarios.  Como veremos, medidas especiales tenían que tomarse.</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Más Atención a Israel Norteño (30:15b-20)</w:t>
      </w:r>
    </w:p>
    <w:p w:rsidR="00093EB6" w:rsidRDefault="00093EB6" w:rsidP="00093EB6">
      <w:pPr>
        <w:tabs>
          <w:tab w:val="left" w:pos="-720"/>
        </w:tabs>
        <w:suppressAutoHyphens/>
        <w:spacing w:line="240" w:lineRule="atLeast"/>
        <w:rPr>
          <w:lang w:val="es-ES_tradnl"/>
        </w:rPr>
      </w:pPr>
      <w:r>
        <w:rPr>
          <w:lang w:val="es-ES_tradnl"/>
        </w:rPr>
        <w:tab/>
        <w:t>A estas alturas, el Cronista volvió de nuevo de su narración principal a una regresión temporal (vea figura 53). Explicó cómo la matanza de Pascua se había producido (30:15b-19).  Se deben traducir los verbos en estos versículos en el pretérito pluscuamperfecto (</w:t>
      </w:r>
      <w:r>
        <w:rPr>
          <w:i/>
          <w:lang w:val="es-ES_tradnl"/>
        </w:rPr>
        <w:t>habían estado</w:t>
      </w:r>
      <w:r>
        <w:rPr>
          <w:lang w:val="es-ES_tradnl"/>
        </w:rPr>
        <w:t xml:space="preserve"> </w:t>
      </w:r>
      <w:r>
        <w:rPr>
          <w:b/>
          <w:lang w:val="es-ES_tradnl"/>
        </w:rPr>
        <w:t>avergonzados</w:t>
      </w:r>
      <w:r>
        <w:rPr>
          <w:lang w:val="es-ES_tradnl"/>
        </w:rPr>
        <w:t xml:space="preserve"> y </w:t>
      </w:r>
      <w:r>
        <w:rPr>
          <w:i/>
          <w:lang w:val="es-ES_tradnl"/>
        </w:rPr>
        <w:t>se habían</w:t>
      </w:r>
      <w:r>
        <w:rPr>
          <w:lang w:val="es-ES_tradnl"/>
        </w:rPr>
        <w:t xml:space="preserve"> </w:t>
      </w:r>
      <w:r>
        <w:rPr>
          <w:b/>
          <w:lang w:val="es-ES_tradnl"/>
        </w:rPr>
        <w:t>consagrado y</w:t>
      </w:r>
      <w:r>
        <w:rPr>
          <w:lang w:val="es-ES_tradnl"/>
        </w:rPr>
        <w:t xml:space="preserve"> </w:t>
      </w:r>
      <w:r>
        <w:rPr>
          <w:i/>
          <w:lang w:val="es-ES_tradnl"/>
        </w:rPr>
        <w:t>habían</w:t>
      </w:r>
      <w:r>
        <w:rPr>
          <w:lang w:val="es-ES_tradnl"/>
        </w:rPr>
        <w:t xml:space="preserve"> </w:t>
      </w:r>
      <w:r>
        <w:rPr>
          <w:b/>
          <w:lang w:val="es-ES_tradnl"/>
        </w:rPr>
        <w:t>traído ofrendas quemadas</w:t>
      </w:r>
      <w:r>
        <w:rPr>
          <w:lang w:val="es-ES_tradnl"/>
        </w:rPr>
        <w:t xml:space="preserve">).  Describen tres cosas que ocurrieron en el </w:t>
      </w:r>
      <w:r>
        <w:rPr>
          <w:b/>
          <w:lang w:val="es-ES_tradnl"/>
        </w:rPr>
        <w:t>decimocuarto día</w:t>
      </w:r>
      <w:r>
        <w:rPr>
          <w:lang w:val="es-ES_tradnl"/>
        </w:rPr>
        <w:t xml:space="preserve"> (30:15a).</w:t>
      </w:r>
    </w:p>
    <w:p w:rsidR="00093EB6" w:rsidRDefault="00093EB6" w:rsidP="00093EB6">
      <w:pPr>
        <w:tabs>
          <w:tab w:val="left" w:pos="-720"/>
        </w:tabs>
        <w:suppressAutoHyphens/>
        <w:spacing w:line="240" w:lineRule="atLeast"/>
        <w:rPr>
          <w:lang w:val="es-ES_tradnl"/>
        </w:rPr>
      </w:pPr>
      <w:r>
        <w:rPr>
          <w:lang w:val="es-ES_tradnl"/>
        </w:rPr>
        <w:tab/>
        <w:t xml:space="preserve">Primero, los sacerdotes y los Levitas tenían que atender su propia condición espiritual (30:15b-16).  Los sacerdotes y Levitas que habían ayudado a Ezequías en el restablecimiento del templo ya se habían consagrado (vea 29:4,15,34).  Con toda probabilidad, éstos jefes de culto vinieron de las afueras de Jerusalén, en contestación a la invitación de Ezequías.  La condición de sacerdotes fuera de Jerusalén se había notado ya en 30:3 como una de las razones para posponer la Pascua.  Una vez estos sacerdotes y Levitas se prepararon ceremonialmente, ejecutaron sus deberes como estaba prescrito en la Ley de Moisés (30:16). Una vez más, el Cronista destacó la preocupación de Ezequías por observar Pascua en la manera apropiada (vea </w:t>
      </w:r>
      <w:r>
        <w:rPr>
          <w:i/>
          <w:lang w:val="es-ES_tradnl"/>
        </w:rPr>
        <w:t>Introducción: 14) Normas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Segundo, mucha de la laicidad que vino de las afueras de Jerusalén tampoco se habían consagrado (30:17).  Por esta razón, se tomaron medidas extraordinarias.  </w:t>
      </w:r>
      <w:r>
        <w:rPr>
          <w:b/>
          <w:lang w:val="es-ES_tradnl"/>
        </w:rPr>
        <w:t>Los Levitas tenían que matar corderos de Pascua</w:t>
      </w:r>
      <w:r>
        <w:rPr>
          <w:lang w:val="es-ES_tradnl"/>
        </w:rPr>
        <w:t xml:space="preserve"> (30:17).  Normalmente, la laicidad tenía que matar sus propios corderos de Pascua en la noche de Pascua (vea Deuteronomio 16:5-6; Exodo 12:3-6,21).  Los Levitas, sin embargo, protegieron la santidad de la fiesta al matar los corderos ellos mismos.</w:t>
      </w:r>
    </w:p>
    <w:p w:rsidR="00093EB6" w:rsidRDefault="00093EB6" w:rsidP="00093EB6">
      <w:pPr>
        <w:tabs>
          <w:tab w:val="left" w:pos="-720"/>
        </w:tabs>
        <w:suppressAutoHyphens/>
        <w:spacing w:line="240" w:lineRule="atLeast"/>
        <w:rPr>
          <w:lang w:val="es-ES_tradnl"/>
        </w:rPr>
      </w:pPr>
      <w:r>
        <w:rPr>
          <w:lang w:val="es-ES_tradnl"/>
        </w:rPr>
        <w:tab/>
        <w:t xml:space="preserve">Tercero, la mayor parte de las muchas personas que vinieron de las regiones norteñas no se había purificado, pero </w:t>
      </w:r>
      <w:r>
        <w:rPr>
          <w:b/>
          <w:lang w:val="es-ES_tradnl"/>
        </w:rPr>
        <w:t>comieron... contrario a lo que se escribió</w:t>
      </w:r>
      <w:r>
        <w:rPr>
          <w:lang w:val="es-ES_tradnl"/>
        </w:rPr>
        <w:t xml:space="preserve"> (30:18).  30:20 explica que este pueblo se había enfermado (compare con 1 Corintios 11:27-30).  En contestación a esta crisis, </w:t>
      </w:r>
      <w:r>
        <w:rPr>
          <w:b/>
          <w:lang w:val="es-ES_tradnl"/>
        </w:rPr>
        <w:t>Ezequías oró por ellos</w:t>
      </w:r>
      <w:r>
        <w:rPr>
          <w:lang w:val="es-ES_tradnl"/>
        </w:rPr>
        <w:t xml:space="preserve"> (30:18).  En lugar de </w:t>
      </w:r>
      <w:r>
        <w:rPr>
          <w:lang w:val="es-ES_tradnl"/>
        </w:rPr>
        <w:lastRenderedPageBreak/>
        <w:t xml:space="preserve">condenar o excluir a los Israelitas norteños por su violación, Ezequías intercedió en su nombre.  La oración del rey constituye uno de muchos ejemplos en Crónicas de la oración dedicatoria de Salomón en acción (vea 6:29-31; vea </w:t>
      </w:r>
      <w:r>
        <w:rPr>
          <w:i/>
          <w:lang w:val="es-ES_tradnl"/>
        </w:rPr>
        <w:t>Introducción: 17) Oración</w:t>
      </w:r>
      <w:r>
        <w:rPr>
          <w:lang w:val="es-ES_tradnl"/>
        </w:rPr>
        <w:t xml:space="preserve">).  En tiempos de enfermedad, Israel debía ofrecer oraciones en y hacia el templo (vea 6:29).  Ezequías apeló a la misericordia de Dios y le pidió que perdonara la violación de cada uno </w:t>
      </w:r>
      <w:r>
        <w:rPr>
          <w:b/>
          <w:lang w:val="es-ES_tradnl"/>
        </w:rPr>
        <w:t>de los que fijan su corazón en buscar a Dios... aun cuando no está limpio, según las reglas del santuario</w:t>
      </w:r>
      <w:r>
        <w:rPr>
          <w:lang w:val="es-ES_tradnl"/>
        </w:rPr>
        <w:t xml:space="preserve"> (30:19).  Aquí, el Cronista tocó el tema importante de "buscar" a Dios.  Arrepentimiento sincero y devoción son implicados por el término (vea </w:t>
      </w:r>
      <w:r>
        <w:rPr>
          <w:i/>
          <w:lang w:val="es-ES_tradnl"/>
        </w:rPr>
        <w:t>Introducción:  19) Buscar</w:t>
      </w:r>
      <w:r>
        <w:rPr>
          <w:lang w:val="es-ES_tradnl"/>
        </w:rPr>
        <w:t xml:space="preserve">).  Aunque Ezequías se concernió con los detalles de los reglamentos del culto (vea 30:5,18; 31:3), es claro que el rey reconoció que el corazón de los adoradores del Norte era más importante que la mera conformidad aparente a </w:t>
      </w:r>
      <w:r>
        <w:rPr>
          <w:b/>
          <w:lang w:val="es-ES_tradnl"/>
        </w:rPr>
        <w:t>las reglas del santuario</w:t>
      </w:r>
      <w:r>
        <w:rPr>
          <w:lang w:val="es-ES_tradnl"/>
        </w:rPr>
        <w:t xml:space="preserve"> (30:19; vea Levítico 15:31).  Este enfoque en el corazón se sienta bien con la preocupación del Cronista en otra parte con motivaciones y deseos (vea </w:t>
      </w:r>
      <w:r>
        <w:rPr>
          <w:i/>
          <w:lang w:val="es-ES_tradnl"/>
        </w:rPr>
        <w:t>Introducción:  16) Motivaciones</w:t>
      </w:r>
      <w:r>
        <w:rPr>
          <w:lang w:val="es-ES_tradnl"/>
        </w:rPr>
        <w:t xml:space="preserve">).  También se sienta bien con la preocupación de Dios; </w:t>
      </w:r>
      <w:r>
        <w:rPr>
          <w:b/>
          <w:lang w:val="es-ES_tradnl"/>
        </w:rPr>
        <w:t>el Señor oyó a Ezequías y sanó al pueblo</w:t>
      </w:r>
      <w:r>
        <w:rPr>
          <w:lang w:val="es-ES_tradnl"/>
        </w:rPr>
        <w:t xml:space="preserve"> (30:20).</w:t>
      </w:r>
    </w:p>
    <w:p w:rsidR="00093EB6" w:rsidRDefault="00093EB6" w:rsidP="00093EB6">
      <w:pPr>
        <w:tabs>
          <w:tab w:val="left" w:pos="-720"/>
        </w:tabs>
        <w:suppressAutoHyphens/>
        <w:spacing w:line="240" w:lineRule="atLeast"/>
        <w:rPr>
          <w:lang w:val="es-ES_tradnl"/>
        </w:rPr>
      </w:pPr>
      <w:r>
        <w:rPr>
          <w:lang w:val="es-ES_tradnl"/>
        </w:rPr>
        <w:tab/>
        <w:t xml:space="preserve">El propósito de este largo paréntesis (30:15b-20) es evidente. La participación de Israelitas norteños en el día de Ezequías exigió varias medidas extraordinarias. Se requirieron paciencia y flexibilidad.  El Cronista llamó la atención a estos aspectos de la celebración de Ezequías para instruir a sus lectores post-exílicos.  Unir al pueblo de Dios de lugares distantes requeriría medidas extraordinarias en su día también.  Miedo a la corrupción de Israelitas analfabetos o desprevenidos no debe anteponerse a la meta más alta de la reunión todas las tribus al hijo de David y el culto de Dios en Jerusalén (vea </w:t>
      </w:r>
      <w:r>
        <w:rPr>
          <w:i/>
          <w:lang w:val="es-ES_tradnl"/>
        </w:rPr>
        <w:t>Introducción:  2) Israel Norteño</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Culto y Reformas después de Pascua (30:21-31:1a)</w:t>
      </w:r>
    </w:p>
    <w:p w:rsidR="00093EB6" w:rsidRDefault="00093EB6" w:rsidP="00093EB6">
      <w:pPr>
        <w:tabs>
          <w:tab w:val="left" w:pos="-720"/>
        </w:tabs>
        <w:suppressAutoHyphens/>
        <w:spacing w:line="240" w:lineRule="atLeast"/>
        <w:rPr>
          <w:lang w:val="es-ES_tradnl"/>
        </w:rPr>
      </w:pPr>
      <w:r>
        <w:rPr>
          <w:lang w:val="es-ES_tradnl"/>
        </w:rPr>
        <w:tab/>
        <w:t>En equilibrio con el informe de reunión y reformas del culto de Jerusalén antes de la Pascua (30:13-14; vea figura 53), el Cronista volvió al culto y reformas que siguen a la Pascua (30:21-31:1a).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30:21-31:1a</w:t>
      </w:r>
    </w:p>
    <w:p w:rsidR="00093EB6" w:rsidRDefault="00093EB6" w:rsidP="00093EB6">
      <w:pPr>
        <w:tabs>
          <w:tab w:val="left" w:pos="-720"/>
        </w:tabs>
        <w:suppressAutoHyphens/>
        <w:spacing w:line="240" w:lineRule="atLeast"/>
        <w:rPr>
          <w:lang w:val="es-ES_tradnl"/>
        </w:rPr>
      </w:pPr>
      <w:r>
        <w:rPr>
          <w:lang w:val="es-ES_tradnl"/>
        </w:rPr>
        <w:tab/>
        <w:t>Este material consta de dos secciones (vea figura 53):  los primeros siete días (30:21-22) y la extensión de siete días (30:23-31:1a).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Primeros Siete Días (30:21-22)</w:t>
      </w:r>
    </w:p>
    <w:p w:rsidR="00093EB6" w:rsidRDefault="00093EB6" w:rsidP="00093EB6">
      <w:pPr>
        <w:tabs>
          <w:tab w:val="left" w:pos="-720"/>
        </w:tabs>
        <w:suppressAutoHyphens/>
        <w:spacing w:line="240" w:lineRule="atLeast"/>
        <w:rPr>
          <w:lang w:val="es-ES_tradnl"/>
        </w:rPr>
      </w:pPr>
      <w:r>
        <w:rPr>
          <w:lang w:val="es-ES_tradnl"/>
        </w:rPr>
        <w:tab/>
        <w:t xml:space="preserve">Una vez más, la designación del Cronista de este acontecimiento como una </w:t>
      </w:r>
      <w:r>
        <w:rPr>
          <w:b/>
          <w:lang w:val="es-ES_tradnl"/>
        </w:rPr>
        <w:t>asamblea</w:t>
      </w:r>
      <w:r>
        <w:rPr>
          <w:lang w:val="es-ES_tradnl"/>
        </w:rPr>
        <w:t xml:space="preserve"> religiosa indicó su interés perspicaz en esta reunión (vea 30:23-25).  Una y otra vez, apuntó a asambleas religiosas como ejemplos del modo en el que la comunidad post-exílica debía observar el culto de Dios en el templo (vea </w:t>
      </w:r>
      <w:r>
        <w:rPr>
          <w:i/>
          <w:lang w:val="es-ES_tradnl"/>
        </w:rPr>
        <w:t>Introducción:  5) Asambleas Religiosas</w:t>
      </w:r>
      <w:r>
        <w:rPr>
          <w:lang w:val="es-ES_tradnl"/>
        </w:rPr>
        <w:t>).  Esta asamblea en el día de Ezequías no era la excepción a este enfoque.</w:t>
      </w:r>
    </w:p>
    <w:p w:rsidR="00093EB6" w:rsidRDefault="00093EB6" w:rsidP="00093EB6">
      <w:pPr>
        <w:tabs>
          <w:tab w:val="left" w:pos="-720"/>
        </w:tabs>
        <w:suppressAutoHyphens/>
        <w:spacing w:line="240" w:lineRule="atLeast"/>
        <w:rPr>
          <w:lang w:val="es-ES_tradnl"/>
        </w:rPr>
      </w:pPr>
      <w:r>
        <w:rPr>
          <w:lang w:val="es-ES_tradnl"/>
        </w:rPr>
        <w:tab/>
        <w:t xml:space="preserve">El Cronista primero informó que se celebró la Fiesta del Pan sin Levadura por siete días (30:21).  Esta longitud de tiempo era fiel a las instrucciones de la Ley Mosaica (vea Exodo 12:15).  El rasgo llamativo de esta fiesta era que se produjo con gran regocijo (30:21).  De hecho, </w:t>
      </w:r>
      <w:r>
        <w:rPr>
          <w:b/>
          <w:lang w:val="es-ES_tradnl"/>
        </w:rPr>
        <w:t>todos los que se había congregado... incluso forasteros... se regocijaron</w:t>
      </w:r>
      <w:r>
        <w:rPr>
          <w:lang w:val="es-ES_tradnl"/>
        </w:rPr>
        <w:t xml:space="preserve"> (30:25). El Cronista a menudo destacaba acontecimientos en su historia, al señalar su cualidad celebrativa (vea </w:t>
      </w:r>
      <w:r>
        <w:rPr>
          <w:i/>
          <w:lang w:val="es-ES_tradnl"/>
        </w:rPr>
        <w:t>Introducción: 27) Desilusión y Celebración</w:t>
      </w:r>
      <w:r>
        <w:rPr>
          <w:lang w:val="es-ES_tradnl"/>
        </w:rPr>
        <w:t>).</w:t>
      </w:r>
    </w:p>
    <w:p w:rsidR="00093EB6" w:rsidRDefault="00093EB6" w:rsidP="00093EB6">
      <w:pPr>
        <w:tabs>
          <w:tab w:val="left" w:pos="-720"/>
        </w:tabs>
        <w:suppressAutoHyphens/>
        <w:spacing w:line="240" w:lineRule="atLeast"/>
        <w:rPr>
          <w:lang w:val="es-ES_tradnl"/>
        </w:rPr>
      </w:pPr>
      <w:r>
        <w:rPr>
          <w:lang w:val="es-ES_tradnl"/>
        </w:rPr>
        <w:lastRenderedPageBreak/>
        <w:tab/>
        <w:t xml:space="preserve">Se conectó este </w:t>
      </w:r>
      <w:r>
        <w:rPr>
          <w:b/>
          <w:lang w:val="es-ES_tradnl"/>
        </w:rPr>
        <w:t>regocijo</w:t>
      </w:r>
      <w:r>
        <w:rPr>
          <w:lang w:val="es-ES_tradnl"/>
        </w:rPr>
        <w:t xml:space="preserve"> con los </w:t>
      </w:r>
      <w:r>
        <w:rPr>
          <w:b/>
          <w:lang w:val="es-ES_tradnl"/>
        </w:rPr>
        <w:t>Levitas y sacerdotes</w:t>
      </w:r>
      <w:r>
        <w:rPr>
          <w:lang w:val="es-ES_tradnl"/>
        </w:rPr>
        <w:t xml:space="preserve"> ejecutando sus deberes musicales (30:21).  El texto hasta nota que Ezequías alentó a los Levitas para su servicio fiel en la celebración (30:22).  Como en otras porciones de su historia, el Cronista dio énfasis a la alegría de culto cuando se expresó en música (vea </w:t>
      </w:r>
      <w:r>
        <w:rPr>
          <w:i/>
          <w:lang w:val="es-ES_tradnl"/>
        </w:rPr>
        <w:t>Introducción:  8) Música</w:t>
      </w:r>
      <w:r>
        <w:rPr>
          <w:lang w:val="es-ES_tradnl"/>
        </w:rPr>
        <w:t>).  Este cuadro de celebración se diseñó para alentar a sus lectores al demostrar los efectos positivos de los esfuerzos de Ezequías. Si querían alcanzar estas alturas de alegría, deben consagrarse a la reunificación de Israel en el templo, tanto como Ezequías lo hizo en su día.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Extensión de Siete Días (30:23-31:1a)</w:t>
      </w:r>
    </w:p>
    <w:p w:rsidR="00093EB6" w:rsidRDefault="00093EB6" w:rsidP="00093EB6">
      <w:pPr>
        <w:tabs>
          <w:tab w:val="left" w:pos="-720"/>
        </w:tabs>
        <w:suppressAutoHyphens/>
        <w:spacing w:line="240" w:lineRule="atLeast"/>
        <w:rPr>
          <w:lang w:val="es-ES_tradnl"/>
        </w:rPr>
      </w:pPr>
      <w:r>
        <w:rPr>
          <w:lang w:val="es-ES_tradnl"/>
        </w:rPr>
        <w:tab/>
        <w:t>La maravilla de la Pascua de Ezequías era tan grande que se tomó la decisión de extender la fiesta por siete días más (30:23).  Esta opción no fue por el rey; se tomó la decisión cuando la asamblea entera estuvo de acuerdo (30:23). El Cronista tocó la cooperación entre reyes Judiítas y sus ciudadanos en varias ocasiones. Varios reyes honorables desarrollaron acuerdo general entre su pueblo antes de llevar a cabo políticas (vea 30:2). (Para un resumen de la visión del Cronista acerca del consentimiento popular, vea comentarios en 1 Crónicas 13:2,4.)</w:t>
      </w:r>
    </w:p>
    <w:p w:rsidR="00093EB6" w:rsidRDefault="00093EB6" w:rsidP="00093EB6">
      <w:pPr>
        <w:tabs>
          <w:tab w:val="left" w:pos="-720"/>
        </w:tabs>
        <w:suppressAutoHyphens/>
        <w:spacing w:line="240" w:lineRule="atLeast"/>
        <w:rPr>
          <w:lang w:val="es-ES_tradnl"/>
        </w:rPr>
      </w:pPr>
      <w:r>
        <w:rPr>
          <w:lang w:val="es-ES_tradnl"/>
        </w:rPr>
        <w:t xml:space="preserve"> </w:t>
      </w:r>
      <w:r>
        <w:rPr>
          <w:lang w:val="es-ES_tradnl"/>
        </w:rPr>
        <w:tab/>
        <w:t xml:space="preserve">En un esfuerzo por destacar la maravilla de la celebración de Ezequías, el Cronista trazó un paralelismo estrecho entre Ezequías y Salomón en varias maneras. 1) Notó que se extendió la celebración en Jerusalén siete días más (30:23). La misma extensión en la duración ocurrió en la asamblea del templo en el reino de Salomón (vea 7:8-10).  2) El Cronista hizo una comparación explícita con Salomón.  La Pascua de Ezequías era mayor que todas las celebraciones en Jerusalén </w:t>
      </w:r>
      <w:r>
        <w:rPr>
          <w:b/>
          <w:lang w:val="es-ES_tradnl"/>
        </w:rPr>
        <w:t>desde los días de Salomón</w:t>
      </w:r>
      <w:r>
        <w:rPr>
          <w:lang w:val="es-ES_tradnl"/>
        </w:rPr>
        <w:t xml:space="preserve"> (30:26).  3) También como Salomón, Ezequías proporcionó números grandes de sacrificios (30:24, vea 2 Crónicas 7:5).  Los números aquí eran menos que en el día de Salomón, pero todavía eran notablemente altos.  4) Era también un tiempo cuando </w:t>
      </w:r>
      <w:r>
        <w:rPr>
          <w:b/>
          <w:lang w:val="es-ES_tradnl"/>
        </w:rPr>
        <w:t>los sacerdotes y Levitas se pusieron de pie para bendecir al pueblo</w:t>
      </w:r>
      <w:r>
        <w:rPr>
          <w:lang w:val="es-ES_tradnl"/>
        </w:rPr>
        <w:t xml:space="preserve"> (30:27).  Éstas no estaban declaraciones vacías, pero oraciones eficaces.  </w:t>
      </w:r>
      <w:r>
        <w:rPr>
          <w:b/>
          <w:lang w:val="es-ES_tradnl"/>
        </w:rPr>
        <w:t>Dios los oyó</w:t>
      </w:r>
      <w:r>
        <w:rPr>
          <w:lang w:val="es-ES_tradnl"/>
        </w:rPr>
        <w:t xml:space="preserve"> desde </w:t>
      </w:r>
      <w:r>
        <w:rPr>
          <w:b/>
          <w:lang w:val="es-ES_tradnl"/>
        </w:rPr>
        <w:t>su santa morada</w:t>
      </w:r>
      <w:r>
        <w:rPr>
          <w:lang w:val="es-ES_tradnl"/>
        </w:rPr>
        <w:t xml:space="preserve"> (30:27).  La alusión aquí a la oración de Salomón (6:21, 33, 39) indica que Ezequías había devuelto por fin el templo en línea con el ideal Salomónico como el lugar de oraciones eficaces.</w:t>
      </w:r>
    </w:p>
    <w:p w:rsidR="00093EB6" w:rsidRDefault="00093EB6" w:rsidP="00093EB6">
      <w:pPr>
        <w:tabs>
          <w:tab w:val="left" w:pos="-720"/>
        </w:tabs>
        <w:suppressAutoHyphens/>
        <w:spacing w:line="240" w:lineRule="atLeast"/>
        <w:rPr>
          <w:lang w:val="es-ES_tradnl"/>
        </w:rPr>
      </w:pPr>
      <w:r>
        <w:rPr>
          <w:lang w:val="es-ES_tradnl"/>
        </w:rPr>
        <w:tab/>
        <w:t>Después de describir las celebraciones reales, el Cronista se movió al fervor religioso que resultó.  Cuando el pueblo se reunió primero en Jerusalén para la fiesta, quitó altares de cultos extranjeros de la ciudad (vea 30:14).  En equilibrio con este informe, el Cronista volvió a las reformas que se produjeron después de la fiesta (31:1a).  A estas alturas, sin embargo, la destrucción de objetos extranjeros de culto fue aún más allá de la ciudad de Jerusalén.  El Cronista parafraseó el volumen de 2 Reyes 18:4 a estas alturas.  El pueblo que habían rendido culto con Ezequías fue a todos los pueblos de Judá, destruyendo los altares y objetos sagrados de otras religiones (31:1a).</w:t>
      </w:r>
    </w:p>
    <w:p w:rsidR="00093EB6" w:rsidRDefault="00093EB6" w:rsidP="00093EB6">
      <w:pPr>
        <w:tabs>
          <w:tab w:val="left" w:pos="-720"/>
        </w:tabs>
        <w:suppressAutoHyphens/>
        <w:spacing w:line="240" w:lineRule="atLeast"/>
        <w:rPr>
          <w:lang w:val="es-ES_tradnl"/>
        </w:rPr>
      </w:pPr>
      <w:r>
        <w:rPr>
          <w:lang w:val="es-ES_tradnl"/>
        </w:rPr>
        <w:tab/>
        <w:t xml:space="preserve">Para apoyar el tema central de la reunificación, el Cronista también mencionó que estas reformas se producen </w:t>
      </w:r>
      <w:r>
        <w:rPr>
          <w:b/>
          <w:lang w:val="es-ES_tradnl"/>
        </w:rPr>
        <w:t>en todo Judá y Benjamín y en Efraín y Manasés</w:t>
      </w:r>
      <w:r>
        <w:rPr>
          <w:lang w:val="es-ES_tradnl"/>
        </w:rPr>
        <w:t xml:space="preserve"> (31:1a).  Se representaron estas mismas tribus entre los primeros retornantes a la tierra (vea 1 Crónicas 9:3).  La celebración de la pascua de Ezequías le trajo renovación del compromiso al culto del Señor en todas estas familias.</w:t>
      </w:r>
    </w:p>
    <w:p w:rsidR="00093EB6" w:rsidRDefault="00093EB6" w:rsidP="00093EB6">
      <w:pPr>
        <w:tabs>
          <w:tab w:val="left" w:pos="-720"/>
        </w:tabs>
        <w:suppressAutoHyphens/>
        <w:spacing w:line="240" w:lineRule="atLeast"/>
        <w:rPr>
          <w:lang w:val="es-ES_tradnl"/>
        </w:rPr>
      </w:pPr>
      <w:r>
        <w:rPr>
          <w:lang w:val="es-ES_tradnl"/>
        </w:rPr>
        <w:tab/>
        <w:t>En el día del Cronista los remanentes de estas tribus tenían la oportunidad de experimentar estas bendiciones de nuevo.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lastRenderedPageBreak/>
        <w:t>Las Tribus Vuelven a sus Hogares (31:1b)</w:t>
      </w:r>
    </w:p>
    <w:p w:rsidR="00093EB6" w:rsidRDefault="00093EB6" w:rsidP="00093EB6">
      <w:pPr>
        <w:tabs>
          <w:tab w:val="left" w:pos="-720"/>
        </w:tabs>
        <w:suppressAutoHyphens/>
        <w:spacing w:line="240" w:lineRule="atLeast"/>
        <w:rPr>
          <w:i/>
          <w:lang w:val="es-ES_tradnl"/>
        </w:rPr>
      </w:pPr>
      <w:r>
        <w:rPr>
          <w:lang w:val="es-ES_tradnl"/>
        </w:rPr>
        <w:tab/>
        <w:t>El relato de la reunificación para la Pascua de Ezequías cierra con una nota simple que los Israelitas volvieron a sus propios pueblos y a sus propiedades (31:1b).  Con este fin breve, el Cronista redondeó su enfoque en la participación de Israelitas norteños.  Los Norteños volvieron a sus hogares con su fe renovada. Esta escena final era apropiada para la representación del futuro que el Cronista ofreció a sus lectores post-exílicos.  A través de la reunificación alrededor del rey de Judá y el templo, todas las tribus reavivarían su fe en el Señor y retornaron a sus tierras tribales (Para las esperanzas geográficas del Cronista, vea comentarios en 2:42-55.).  Esta porción del reino de Ezequías proporcionó una motivación poderosa para que los lectores post-exílicos renueven sus propios compromisos a la línea de David, el templo, y la unidad del pueblo de Dios.</w:t>
      </w:r>
    </w:p>
    <w:p w:rsidR="00093EB6" w:rsidRDefault="00093EB6" w:rsidP="00093EB6">
      <w:pPr>
        <w:tabs>
          <w:tab w:val="left" w:pos="-720"/>
        </w:tabs>
        <w:suppressAutoHyphens/>
        <w:spacing w:line="240" w:lineRule="atLeast"/>
        <w:rPr>
          <w:i/>
          <w:lang w:val="es-ES_tradnl"/>
        </w:rPr>
      </w:pPr>
    </w:p>
    <w:p w:rsidR="00093EB6" w:rsidRDefault="00093EB6" w:rsidP="00093EB6">
      <w:pPr>
        <w:tabs>
          <w:tab w:val="left" w:pos="-720"/>
        </w:tabs>
        <w:suppressAutoHyphens/>
        <w:spacing w:line="240" w:lineRule="atLeast"/>
        <w:rPr>
          <w:lang w:val="es-ES_tradnl"/>
        </w:rPr>
      </w:pPr>
      <w:r>
        <w:rPr>
          <w:i/>
          <w:lang w:val="es-ES_tradnl"/>
        </w:rPr>
        <w:t>Las Provisiones Duraderas de Ezequías para el servicio en el Templo (31:2-21)</w:t>
      </w:r>
    </w:p>
    <w:p w:rsidR="00093EB6" w:rsidRDefault="00093EB6" w:rsidP="00093EB6">
      <w:pPr>
        <w:tabs>
          <w:tab w:val="left" w:pos="-720"/>
        </w:tabs>
        <w:suppressAutoHyphens/>
        <w:spacing w:line="240" w:lineRule="atLeast"/>
        <w:rPr>
          <w:lang w:val="es-ES_tradnl"/>
        </w:rPr>
      </w:pPr>
      <w:r>
        <w:rPr>
          <w:lang w:val="es-ES_tradnl"/>
        </w:rPr>
        <w:tab/>
        <w:t>Habiendo descrito cómo Ezequías restableció el templo para todo Israel (29:1-36) y entonces reunificó a la nación en celebración de la Pascua en el templo (30:1-31:1), el Cronista pasó inmediatamente a las provisiones duraderas de Ezequías para el templo (31:2-21).  En este pasaje completó su representación de Ezequías como el hijo de David que trajo al pueblo de Dios a reunirse alrededor del templo en Jerusalén.</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31:2-21 con Reyes</w:t>
      </w:r>
    </w:p>
    <w:p w:rsidR="00093EB6" w:rsidRDefault="00093EB6" w:rsidP="00093EB6">
      <w:pPr>
        <w:tabs>
          <w:tab w:val="left" w:pos="-720"/>
        </w:tabs>
        <w:suppressAutoHyphens/>
        <w:spacing w:line="240" w:lineRule="atLeast"/>
        <w:rPr>
          <w:lang w:val="es-ES_tradnl"/>
        </w:rPr>
      </w:pPr>
      <w:r>
        <w:rPr>
          <w:lang w:val="es-ES_tradnl"/>
        </w:rPr>
        <w:tab/>
        <w:t>Con la excepción de la posibilidad de que 31:20-21 parafrasee a 2 Reyes 18:5-7, nada de esta porción del reino de Ezequías aparece en Reyes.  El relato aparece sólo en Crónicas y da énfasis a la importancia de servicio en el Templo y personal.</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31:2-21</w:t>
      </w:r>
    </w:p>
    <w:p w:rsidR="00093EB6" w:rsidRDefault="00093EB6" w:rsidP="00093EB6">
      <w:pPr>
        <w:tabs>
          <w:tab w:val="left" w:pos="-720"/>
        </w:tabs>
        <w:suppressAutoHyphens/>
        <w:spacing w:line="240" w:lineRule="atLeast"/>
        <w:rPr>
          <w:lang w:val="es-ES_tradnl"/>
        </w:rPr>
      </w:pPr>
      <w:r>
        <w:rPr>
          <w:lang w:val="es-ES_tradnl"/>
        </w:rPr>
        <w:tab/>
        <w:t>Esta porción del registro del Cronista se divide en dos episodios paralelos.  Cada episodio cae en el modelo de cuatro pasos simétricos (vea figura 53). Como el bosquejo indica, este material tiene dos preocupaciones principales.  Primero, Ezequías estableció a los sacerdotes y Levitas en sus papeles propios y proveyó para sus necesidades (31:2-8).  Segundo, el rey estableció un sistema de distribución de provisiones para los sacerdotes y Levitas (31:9-21).  Estos episodios se parangonan el uno al otro en varias maneras. Ezequías comenzó cada acción (31:2-3,9-10) y mandó a otros a trabajar hacia la meta (31:4,11a). Se obedecieron las órdenes de Ezequías completamente (31:5-7,11b-19) y el rey fue bendecido por Dios (31:8,20-21).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Establece Personal del Templo Permanentemente (31:2-8)</w:t>
      </w:r>
    </w:p>
    <w:p w:rsidR="00093EB6" w:rsidRDefault="00093EB6" w:rsidP="00093EB6">
      <w:pPr>
        <w:tabs>
          <w:tab w:val="left" w:pos="-720"/>
        </w:tabs>
        <w:suppressAutoHyphens/>
        <w:spacing w:line="240" w:lineRule="atLeast"/>
        <w:rPr>
          <w:lang w:val="es-ES_tradnl"/>
        </w:rPr>
      </w:pPr>
      <w:r>
        <w:rPr>
          <w:lang w:val="es-ES_tradnl"/>
        </w:rPr>
        <w:tab/>
        <w:t>El primer episodio de este material enfoca en el esfuerzo del rey por establecer a los sacerdotes y Levitas de modo permanente (31:2).  El Cronista ya había notado que la restauración del templo de Ezequías envolvió, tanto a sacerdotes, como a Levitas (vea 29:4, 12-17, 21-24, 25-26, 30, 34; 30:3, 15-17, 21-22, 23-25, 27), pero estos esfuerzos previos eran sólo arreglos temporales.  Aquí el Cronista mostró cómo Ezequías puso al personal del templo en su orden apropiado para el trabajo continuo del templo.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31:2-8</w:t>
      </w:r>
    </w:p>
    <w:p w:rsidR="00093EB6" w:rsidRDefault="00093EB6" w:rsidP="00093EB6">
      <w:pPr>
        <w:tabs>
          <w:tab w:val="left" w:pos="-720"/>
        </w:tabs>
        <w:suppressAutoHyphens/>
        <w:spacing w:line="240" w:lineRule="atLeast"/>
        <w:rPr>
          <w:lang w:val="es-ES_tradnl"/>
        </w:rPr>
      </w:pPr>
      <w:r>
        <w:rPr>
          <w:lang w:val="es-ES_tradnl"/>
        </w:rPr>
        <w:tab/>
        <w:t xml:space="preserve">El registro de estos acontecimientos presenta una simetría de cuatro pasos (vea figura 53).  El rey hace arreglos preliminares para sacerdotes y Levitas (31:2-3).  Al final, </w:t>
      </w:r>
      <w:r>
        <w:rPr>
          <w:lang w:val="es-ES_tradnl"/>
        </w:rPr>
        <w:lastRenderedPageBreak/>
        <w:t>se regocija de que se hayan hecho provisiones a esos efectos (31:8).  El medio de este episodio se divide en la orden del rey para contribuciones (31:4) y el cumplimiento de esa orden (31:5-7).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Organiza a los Sacerdotes y Levitas (31:2-3)</w:t>
      </w:r>
    </w:p>
    <w:p w:rsidR="00093EB6" w:rsidRDefault="00093EB6" w:rsidP="00093EB6">
      <w:pPr>
        <w:tabs>
          <w:tab w:val="left" w:pos="-720"/>
        </w:tabs>
        <w:suppressAutoHyphens/>
        <w:spacing w:line="240" w:lineRule="atLeast"/>
        <w:rPr>
          <w:lang w:val="es-ES_tradnl"/>
        </w:rPr>
      </w:pPr>
      <w:r>
        <w:rPr>
          <w:lang w:val="es-ES_tradnl"/>
        </w:rPr>
        <w:tab/>
        <w:t>El primer paso en este episodio menciona a los sacerdotes y Levitas que el rey asignó a divisiones (31:2).  Los deberes de varias divisiones del personal del templo eran diversos. En este pasaje, el Cronista enfocó en cómo Ezequías estableció estas divisiones, de manera que ofrendas quemadas y ofrendas de la cofradía se pudiesen dar (31:2).</w:t>
      </w:r>
    </w:p>
    <w:p w:rsidR="00093EB6" w:rsidRDefault="00093EB6" w:rsidP="00093EB6">
      <w:pPr>
        <w:tabs>
          <w:tab w:val="left" w:pos="-720"/>
        </w:tabs>
        <w:suppressAutoHyphens/>
        <w:spacing w:line="240" w:lineRule="atLeast"/>
        <w:rPr>
          <w:lang w:val="es-ES_tradnl"/>
        </w:rPr>
      </w:pPr>
      <w:r>
        <w:rPr>
          <w:lang w:val="es-ES_tradnl"/>
        </w:rPr>
        <w:tab/>
        <w:t xml:space="preserve">Además, a los Levitas les correspondía ministrar a o "servir" al Señor (vea 1 Crónicas 15:2).  El término ministrar aplicó a las muchas tareas ejecutadas en y alrededor del templo, porque se ejecutaron para el placer y honor de Dios.  Aún así, el Cronista rápidamente especificó que mucho de este ministrar a Dios también envolvió la música de culto (31:2). Ezequías insistió en que a este personal del templo le correspondía </w:t>
      </w:r>
      <w:r>
        <w:rPr>
          <w:b/>
          <w:lang w:val="es-ES_tradnl"/>
        </w:rPr>
        <w:t>dar gracias</w:t>
      </w:r>
      <w:r>
        <w:rPr>
          <w:lang w:val="es-ES_tradnl"/>
        </w:rPr>
        <w:t xml:space="preserve"> y </w:t>
      </w:r>
      <w:r>
        <w:rPr>
          <w:b/>
          <w:lang w:val="es-ES_tradnl"/>
        </w:rPr>
        <w:t>cantar alabanzas</w:t>
      </w:r>
      <w:r>
        <w:rPr>
          <w:lang w:val="es-ES_tradnl"/>
        </w:rPr>
        <w:t xml:space="preserve"> (31:2), así como David lo hizo en su día (vea 1 Crónicas 16:9,23,33). Se notan varias posiciones por cantantes en todo el libro de Crónicas (vea 1 Crónicas 15:16,27; 2 Crónicas 5:13; 23:13; 29:28; 35:25;).  Cantos regulares diarios se ejecutó </w:t>
      </w:r>
      <w:r>
        <w:rPr>
          <w:b/>
          <w:lang w:val="es-ES_tradnl"/>
        </w:rPr>
        <w:t>ante las verjas</w:t>
      </w:r>
      <w:r>
        <w:rPr>
          <w:lang w:val="es-ES_tradnl"/>
        </w:rPr>
        <w:t xml:space="preserve"> (31:2).</w:t>
      </w:r>
    </w:p>
    <w:p w:rsidR="00093EB6" w:rsidRDefault="00093EB6" w:rsidP="00093EB6">
      <w:pPr>
        <w:tabs>
          <w:tab w:val="left" w:pos="-720"/>
        </w:tabs>
        <w:suppressAutoHyphens/>
        <w:spacing w:line="240" w:lineRule="atLeast"/>
        <w:rPr>
          <w:lang w:val="es-ES_tradnl"/>
        </w:rPr>
      </w:pPr>
      <w:r>
        <w:rPr>
          <w:lang w:val="es-ES_tradnl"/>
        </w:rPr>
        <w:tab/>
        <w:t xml:space="preserve">Más allá de esto, Ezequías dio </w:t>
      </w:r>
      <w:r>
        <w:rPr>
          <w:b/>
          <w:lang w:val="es-ES_tradnl"/>
        </w:rPr>
        <w:t>de sus propias posesiones</w:t>
      </w:r>
      <w:r>
        <w:rPr>
          <w:lang w:val="es-ES_tradnl"/>
        </w:rPr>
        <w:t xml:space="preserve"> para los sacrificios del templo (31:3).  Varios pasajes sugieren que se consideraba la responsabilidad del rey proporcionar para estas ofrendas recurrentes.  Los ejemplos de David y Salomón establecieron este precedente (vea 1 Crónicas 16:37-40; 29:1-5; 2 Crónicas 2:4; 8:12-13; 9:10-11).  Además, Ezequiel el profeta dio tales instrucciones por el post-exílico templo (vea Ezequiel 45:17,22; 46:2).  Estas provisiones reales hicieron lo posible por los sacerdotes y Levitas cumplir sus responsabilidades cada </w:t>
      </w:r>
      <w:r>
        <w:rPr>
          <w:b/>
          <w:lang w:val="es-ES_tradnl"/>
        </w:rPr>
        <w:t>mañana y tarde</w:t>
      </w:r>
      <w:r>
        <w:rPr>
          <w:lang w:val="es-ES_tradnl"/>
        </w:rPr>
        <w:t xml:space="preserve"> (vea Números 28:1-8), cada Sábado (vea Números 28:9-10), las Nuevas Lunas mensuales (vea Números 28:11-15), así como durante las fiestas anuales (vea Números 28:26-31).</w:t>
      </w:r>
    </w:p>
    <w:p w:rsidR="00093EB6" w:rsidRDefault="00093EB6" w:rsidP="00093EB6">
      <w:pPr>
        <w:tabs>
          <w:tab w:val="left" w:pos="-720"/>
        </w:tabs>
        <w:suppressAutoHyphens/>
        <w:spacing w:line="240" w:lineRule="atLeast"/>
        <w:rPr>
          <w:lang w:val="es-ES_tradnl"/>
        </w:rPr>
      </w:pPr>
      <w:r>
        <w:rPr>
          <w:lang w:val="es-ES_tradnl"/>
        </w:rPr>
        <w:tab/>
        <w:t>Crónicas vincula a Ezequías con David y Salomón una vez más para establecer que los esfuerzos de Ezequías estaban en el espíritu de estos grandes reyes de Israel.  Después de la caída trágica del reino norteño y la apostasía del Sur (vea 28:5-9,22-25), Ezequías trajo el templo de regreso hacia su orden ideal.</w:t>
      </w:r>
    </w:p>
    <w:p w:rsidR="00093EB6" w:rsidRDefault="00093EB6" w:rsidP="00093EB6">
      <w:pPr>
        <w:tabs>
          <w:tab w:val="left" w:pos="-720"/>
        </w:tabs>
        <w:suppressAutoHyphens/>
        <w:spacing w:line="240" w:lineRule="atLeast"/>
        <w:rPr>
          <w:lang w:val="es-ES_tradnl"/>
        </w:rPr>
      </w:pPr>
      <w:r>
        <w:rPr>
          <w:lang w:val="es-ES_tradnl"/>
        </w:rPr>
        <w:tab/>
        <w:t>Hasta este punto, Ezequías meramente había vuelto a abrir el templo (vea 29:3) y celebrado la Pascua (vea 30:1-31:1). El rey también demostró un compromiso al arreglo permanente de servicio en el Templo. Este enfoque habló directamente de las necesidades de sus lectores post-exílicos.  Su preocupación con el templo no debía ser temporal; también tenían que comprometerse al funcionamiento permanente del templo.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Manda Contribuciones (31:4)</w:t>
      </w:r>
    </w:p>
    <w:p w:rsidR="00093EB6" w:rsidRDefault="00093EB6" w:rsidP="00093EB6">
      <w:pPr>
        <w:tabs>
          <w:tab w:val="left" w:pos="-720"/>
        </w:tabs>
        <w:suppressAutoHyphens/>
        <w:spacing w:line="240" w:lineRule="atLeast"/>
        <w:rPr>
          <w:lang w:val="es-ES_tradnl"/>
        </w:rPr>
      </w:pPr>
      <w:r>
        <w:rPr>
          <w:lang w:val="es-ES_tradnl"/>
        </w:rPr>
        <w:tab/>
        <w:t xml:space="preserve">Haber acordado y provisto que el servicio en el Templo lo ejecutaran sacerdotes y Levitas, Ezequías buscó apoyo popular para el personal del templo.  </w:t>
      </w:r>
      <w:r>
        <w:rPr>
          <w:b/>
          <w:lang w:val="es-ES_tradnl"/>
        </w:rPr>
        <w:t>Mandó a los ciudadanos de Jerusalén dar la porción debida</w:t>
      </w:r>
      <w:r>
        <w:rPr>
          <w:lang w:val="es-ES_tradnl"/>
        </w:rPr>
        <w:t xml:space="preserve"> (31:4). El Cronista frecuentemente tocaba la importancia de las contribuciones al templo (vea </w:t>
      </w:r>
      <w:r>
        <w:rPr>
          <w:i/>
          <w:lang w:val="es-ES_tradnl"/>
        </w:rPr>
        <w:t>Introducción: 9) Contribuciones del Templo</w:t>
      </w:r>
      <w:r>
        <w:rPr>
          <w:lang w:val="es-ES_tradnl"/>
        </w:rPr>
        <w:t xml:space="preserve">). Enfocó en una razón particular para estos donativos.  Los sacerdotes y Levitas recibían su sustento de contribuciones hechas por diezmos, primeras frutas, y por compartir en unos sacrificios (vea Levítico 6:14-7:36; </w:t>
      </w:r>
      <w:r>
        <w:rPr>
          <w:lang w:val="es-ES_tradnl"/>
        </w:rPr>
        <w:lastRenderedPageBreak/>
        <w:t>Números 18:8-32; Deuteronomio 14:27-29; 18:1-8; 26:1-15).  Con toda probabilidad, se abandonaron estas ofrendas durante la apostasía de Acaz (vea 28:24-25).</w:t>
      </w:r>
    </w:p>
    <w:p w:rsidR="00093EB6" w:rsidRDefault="00093EB6" w:rsidP="00093EB6">
      <w:pPr>
        <w:tabs>
          <w:tab w:val="left" w:pos="-720"/>
        </w:tabs>
        <w:suppressAutoHyphens/>
        <w:spacing w:line="240" w:lineRule="atLeast"/>
        <w:rPr>
          <w:lang w:val="es-ES_tradnl"/>
        </w:rPr>
      </w:pPr>
      <w:r>
        <w:rPr>
          <w:lang w:val="es-ES_tradnl"/>
        </w:rPr>
        <w:tab/>
        <w:t>Muy en la misma manera, el apoyo al templo había sufrido durante el destierro. Además, hasta la comunidad post-exílica abandonó estas ofrendas (vea Nehemías 13:10-13; Malaquías 3:8-12).  A través del ejemplo de Ezequías, el Cronista insistió en que el sistema de apoyo para los sacerdotes y Levitas se mantuviera en su día.</w:t>
      </w:r>
    </w:p>
    <w:p w:rsidR="00093EB6" w:rsidRDefault="00093EB6" w:rsidP="00093EB6">
      <w:pPr>
        <w:tabs>
          <w:tab w:val="left" w:pos="-720"/>
        </w:tabs>
        <w:suppressAutoHyphens/>
        <w:spacing w:line="240" w:lineRule="atLeast"/>
        <w:rPr>
          <w:lang w:val="es-ES_tradnl"/>
        </w:rPr>
      </w:pPr>
      <w:r>
        <w:rPr>
          <w:lang w:val="es-ES_tradnl"/>
        </w:rPr>
        <w:tab/>
        <w:t>El texto le da atención especial al propósito de estas ofrendas.  Eran necesarias, de manera que el personal del templo pudiera consagrarse a la Ley del Señor (31:4).  Ezequías se preocupó profundamente de que, después de la apostasía del reino de Acaz, el personal del templo deba aprender el camino de la Ley una vez más.  Los sacerdotes y Levitas podrían mantenerse trabajando las tierras consagradas a ellos entre las tribus. (Para la preocupación del Cronista con tierras Levíticas, vea comentarios en 1 Crónicas 6:64.) Aún así, los distraería así de la tarea más importante de estudiar y aplicar la Ley.  Por esta razón, Ezequías esperó que el pueblo de Jerusalén relevara al personal del templo de todas las responsabilidades, exceptuando servicio en el Templo y la Ley.</w:t>
      </w:r>
    </w:p>
    <w:p w:rsidR="00093EB6" w:rsidRDefault="00093EB6" w:rsidP="00093EB6">
      <w:pPr>
        <w:tabs>
          <w:tab w:val="left" w:pos="-720"/>
        </w:tabs>
        <w:suppressAutoHyphens/>
        <w:spacing w:line="240" w:lineRule="atLeast"/>
        <w:rPr>
          <w:lang w:val="es-ES_tradnl"/>
        </w:rPr>
      </w:pPr>
      <w:r>
        <w:rPr>
          <w:lang w:val="es-ES_tradnl"/>
        </w:rPr>
        <w:tab/>
        <w:t xml:space="preserve">La orden de Ezequías a los ciudadanos de Jerusalén tocó en un asunto que habría sido ciertamente problemático para la comunidad post-exílica.  Vivieron después de un período, en el cual, el personal del templo necesitaba aprender la Ley de Moisés una vez más (vea Esdras 7:6). Las acciones de Ezequías se dirigieron a estas preocupaciones.  Aunque el apoyar al personal del templo era una responsabilidad pesada, fuese necesaria, de manera que pudieran aprender el camino de la Ley (vea </w:t>
      </w:r>
      <w:r>
        <w:rPr>
          <w:i/>
          <w:lang w:val="es-ES_tradnl"/>
        </w:rPr>
        <w:t>Introducción: 14) Normas</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Los Ordenes de Ezequías que fueron Entusiástamente Obedecidas (31:5-7)</w:t>
      </w:r>
    </w:p>
    <w:p w:rsidR="00093EB6" w:rsidRDefault="00093EB6" w:rsidP="00093EB6">
      <w:pPr>
        <w:tabs>
          <w:tab w:val="left" w:pos="-720"/>
        </w:tabs>
        <w:suppressAutoHyphens/>
        <w:spacing w:line="240" w:lineRule="atLeast"/>
        <w:rPr>
          <w:lang w:val="es-ES_tradnl"/>
        </w:rPr>
      </w:pPr>
      <w:r>
        <w:rPr>
          <w:lang w:val="es-ES_tradnl"/>
        </w:rPr>
        <w:tab/>
        <w:t xml:space="preserve">El Cronista siguió las órdenes de Ezequías con un relato extraordinario de la contestación del pueblo.  Describió el acontecimiento como una contestación súbita dramática:  </w:t>
      </w:r>
      <w:r>
        <w:rPr>
          <w:b/>
          <w:lang w:val="es-ES_tradnl"/>
        </w:rPr>
        <w:t>en cuanto la orden salió</w:t>
      </w:r>
      <w:r>
        <w:rPr>
          <w:lang w:val="es-ES_tradnl"/>
        </w:rPr>
        <w:t xml:space="preserve"> (31:5).  El término salía se traduce normalmente "estalló," o "surgió."  El Cronista escogió esta manera rara de representar el acontecimiento para indicar cuán inesperados eran estos acontecimientos.  Ezequías sólo había mandado </w:t>
      </w:r>
      <w:r>
        <w:rPr>
          <w:b/>
          <w:lang w:val="es-ES_tradnl"/>
        </w:rPr>
        <w:t>al pueblo residente en Jerusalén</w:t>
      </w:r>
      <w:r>
        <w:rPr>
          <w:lang w:val="es-ES_tradnl"/>
        </w:rPr>
        <w:t xml:space="preserve"> (31:4).  Ahora, sin embargo, </w:t>
      </w:r>
      <w:r>
        <w:rPr>
          <w:b/>
          <w:lang w:val="es-ES_tradnl"/>
        </w:rPr>
        <w:t>los Israelitas</w:t>
      </w:r>
      <w:r>
        <w:rPr>
          <w:lang w:val="es-ES_tradnl"/>
        </w:rPr>
        <w:t xml:space="preserve"> representativos de la nación entera respondió (31:5).  Además, su contestación fue inmediata y dieron </w:t>
      </w:r>
      <w:r>
        <w:rPr>
          <w:b/>
          <w:lang w:val="es-ES_tradnl"/>
        </w:rPr>
        <w:t>generosamente</w:t>
      </w:r>
      <w:r>
        <w:rPr>
          <w:lang w:val="es-ES_tradnl"/>
        </w:rPr>
        <w:t xml:space="preserve"> (31:5).</w:t>
      </w:r>
    </w:p>
    <w:p w:rsidR="00093EB6" w:rsidRDefault="00093EB6" w:rsidP="00093EB6">
      <w:pPr>
        <w:tabs>
          <w:tab w:val="left" w:pos="-720"/>
        </w:tabs>
        <w:suppressAutoHyphens/>
        <w:spacing w:line="240" w:lineRule="atLeast"/>
        <w:rPr>
          <w:lang w:val="es-ES_tradnl"/>
        </w:rPr>
      </w:pPr>
      <w:r>
        <w:rPr>
          <w:lang w:val="es-ES_tradnl"/>
        </w:rPr>
        <w:tab/>
        <w:t xml:space="preserve">Para elevar el drama del acontecimiento más allá, el Cronista listó las ofrendas traídas al templo.  Los que vivieron en las regiones periféricas agrícolas trajeron </w:t>
      </w:r>
      <w:r>
        <w:rPr>
          <w:b/>
          <w:lang w:val="es-ES_tradnl"/>
        </w:rPr>
        <w:t>los primeros frutos</w:t>
      </w:r>
      <w:r>
        <w:rPr>
          <w:lang w:val="es-ES_tradnl"/>
        </w:rPr>
        <w:t xml:space="preserve"> de artículos diferentes (31:5). Estas ofrendas eran un reconocimiento que la tierra y todo que produjo era expresiones del amor de Dios y provisión. Los primeros frutos </w:t>
      </w:r>
      <w:r>
        <w:rPr>
          <w:b/>
          <w:lang w:val="es-ES_tradnl"/>
        </w:rPr>
        <w:t>de grano, vino nuevo</w:t>
      </w:r>
      <w:r>
        <w:rPr>
          <w:lang w:val="es-ES_tradnl"/>
        </w:rPr>
        <w:t xml:space="preserve">, y </w:t>
      </w:r>
      <w:r>
        <w:rPr>
          <w:b/>
          <w:lang w:val="es-ES_tradnl"/>
        </w:rPr>
        <w:t>aceite</w:t>
      </w:r>
      <w:r>
        <w:rPr>
          <w:lang w:val="es-ES_tradnl"/>
        </w:rPr>
        <w:t xml:space="preserve"> se les dio a los sacerdotes (31:5; vea Números 18:12-13). Normalmente se le dio el diezmo a los Levitas (vea Números 18:21).  Aquí, sin embargo, el Cronista notó que sus contribuciones sumaron a </w:t>
      </w:r>
      <w:r>
        <w:rPr>
          <w:b/>
          <w:lang w:val="es-ES_tradnl"/>
        </w:rPr>
        <w:t>un diezmo de todo</w:t>
      </w:r>
      <w:r>
        <w:rPr>
          <w:lang w:val="es-ES_tradnl"/>
        </w:rPr>
        <w:t xml:space="preserve"> (31:5).  En otras palabras, se le dio al templo mucho más que lo requerido por la Ley.  Ese pueblo de </w:t>
      </w:r>
      <w:r>
        <w:rPr>
          <w:b/>
          <w:lang w:val="es-ES_tradnl"/>
        </w:rPr>
        <w:t>Israel y Judá que vivió en los pueblos de Judá</w:t>
      </w:r>
      <w:r>
        <w:rPr>
          <w:lang w:val="es-ES_tradnl"/>
        </w:rPr>
        <w:t xml:space="preserve"> contribuyó con </w:t>
      </w:r>
      <w:r>
        <w:rPr>
          <w:b/>
          <w:lang w:val="es-ES_tradnl"/>
        </w:rPr>
        <w:t>un diezmo</w:t>
      </w:r>
      <w:r>
        <w:rPr>
          <w:lang w:val="es-ES_tradnl"/>
        </w:rPr>
        <w:t xml:space="preserve"> de su ganado (31:6) así como </w:t>
      </w:r>
      <w:r>
        <w:rPr>
          <w:b/>
          <w:lang w:val="es-ES_tradnl"/>
        </w:rPr>
        <w:t>un diezmo de las cosas santas a ser dedicadas</w:t>
      </w:r>
      <w:r>
        <w:rPr>
          <w:lang w:val="es-ES_tradnl"/>
        </w:rPr>
        <w:t xml:space="preserve"> (vea Levítico 27:1-34). Una vez más, el Cronista enfocó en la cantidad extraordinaria da.  De hecho, el pueblo de Israel eran tan entusiásticas que tenían que poner sus ofrendas </w:t>
      </w:r>
      <w:r>
        <w:rPr>
          <w:b/>
          <w:lang w:val="es-ES_tradnl"/>
        </w:rPr>
        <w:t>en montones</w:t>
      </w:r>
      <w:r>
        <w:rPr>
          <w:lang w:val="es-ES_tradnl"/>
        </w:rPr>
        <w:t xml:space="preserve"> (31:6) a medida que el proceso continuó por cinco meses (31:7).</w:t>
      </w:r>
    </w:p>
    <w:p w:rsidR="00093EB6" w:rsidRDefault="00093EB6" w:rsidP="00093EB6">
      <w:pPr>
        <w:tabs>
          <w:tab w:val="left" w:pos="-720"/>
        </w:tabs>
        <w:suppressAutoHyphens/>
        <w:spacing w:line="240" w:lineRule="atLeast"/>
        <w:rPr>
          <w:lang w:val="es-ES_tradnl"/>
        </w:rPr>
      </w:pPr>
      <w:r>
        <w:rPr>
          <w:lang w:val="es-ES_tradnl"/>
        </w:rPr>
        <w:lastRenderedPageBreak/>
        <w:tab/>
        <w:t xml:space="preserve">El Cronista dio énfasis al entusiasmo tremendo del pueblo por al menos tres razones. Primero, trazó otra conexión entre Ezequías y David.  El pueblo contribuyó generosamente en el día de David también (vea 1 Crónicas 29:6-9).  Segundo, alentó a toda la población del Israel post-exílico a darle generosamente al templo.  Así como todo el pueblo contribuyó con en el reino de Ezequías, deben hacerlo de nuevo después del destierro.  Tercero, la representación del Cronista alentó a sus lectores de Jerusalén.  En el día de Ezequías, el ejemplo de los ciudadanos de Jerusalén alentó a otros a dar.  La contestación de la Jerusalén post-exílica podría servirle como estímulo a la nación entera una vez más (vea </w:t>
      </w:r>
      <w:r>
        <w:rPr>
          <w:i/>
          <w:lang w:val="es-ES_tradnl"/>
        </w:rPr>
        <w:t>Introducción:  9) Contribuciones del Templo</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se Regocija en Provisiones (31:8)</w:t>
      </w:r>
    </w:p>
    <w:p w:rsidR="00093EB6" w:rsidRDefault="00093EB6" w:rsidP="00093EB6">
      <w:pPr>
        <w:tabs>
          <w:tab w:val="left" w:pos="-720"/>
        </w:tabs>
        <w:suppressAutoHyphens/>
        <w:spacing w:line="240" w:lineRule="atLeast"/>
        <w:rPr>
          <w:lang w:val="es-ES_tradnl"/>
        </w:rPr>
      </w:pPr>
      <w:r>
        <w:rPr>
          <w:lang w:val="es-ES_tradnl"/>
        </w:rPr>
        <w:tab/>
        <w:t xml:space="preserve">El establecimiento de Ezequías de los sacerdotes y Levitas cierra con una escena breve del rey y sus funcionarios (vea 2 Crónicas 29:20,30; 30:2,12) notando </w:t>
      </w:r>
      <w:r>
        <w:rPr>
          <w:b/>
          <w:lang w:val="es-ES_tradnl"/>
        </w:rPr>
        <w:t>los montones</w:t>
      </w:r>
      <w:r>
        <w:rPr>
          <w:lang w:val="es-ES_tradnl"/>
        </w:rPr>
        <w:t xml:space="preserve"> de contribuciones (31:8).  Como resultado, Ezequías y sus funcionarios estaban llenos de alegría.  </w:t>
      </w:r>
      <w:r>
        <w:rPr>
          <w:b/>
          <w:lang w:val="es-ES_tradnl"/>
        </w:rPr>
        <w:t>Alabaron al Señor</w:t>
      </w:r>
      <w:r>
        <w:rPr>
          <w:lang w:val="es-ES_tradnl"/>
        </w:rPr>
        <w:t xml:space="preserve"> y </w:t>
      </w:r>
      <w:r>
        <w:rPr>
          <w:b/>
          <w:lang w:val="es-ES_tradnl"/>
        </w:rPr>
        <w:t>bendijeron a su pueblo, Israel</w:t>
      </w:r>
      <w:r>
        <w:rPr>
          <w:lang w:val="es-ES_tradnl"/>
        </w:rPr>
        <w:t xml:space="preserve"> (31:8).  Esta escena parangona con la venida de la prosperidad a Ezequías al final de este capítulo (vea 31:20-21; vea figura 53).  La devoción de la nación al templo le trajo deleite al rey.  En esta manera, el Cronista aludió de nuevo a las situaciones similares de David y Salomón (vea 1 Crónicas 16:2; 2 Crónicas 6:3).  También alabaron a Dios y bendijeron al pueblo en contestación a actividades del templo.  El lectores post-exílicos de Crónicas podrían esperar la misma alegría y celebración, sólo cuando imitaran las acciones de Ezequías (vea </w:t>
      </w:r>
      <w:r>
        <w:rPr>
          <w:i/>
          <w:lang w:val="es-ES_tradnl"/>
        </w:rPr>
        <w:t>Introducción: 27) Desilusión y Celebración</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Establece Distribución Permanente (31:9-21)</w:t>
      </w:r>
    </w:p>
    <w:p w:rsidR="00093EB6" w:rsidRDefault="00093EB6" w:rsidP="00093EB6">
      <w:pPr>
        <w:tabs>
          <w:tab w:val="left" w:pos="-720"/>
        </w:tabs>
        <w:suppressAutoHyphens/>
        <w:spacing w:line="240" w:lineRule="atLeast"/>
        <w:rPr>
          <w:lang w:val="es-ES_tradnl"/>
        </w:rPr>
      </w:pPr>
      <w:r>
        <w:rPr>
          <w:lang w:val="es-ES_tradnl"/>
        </w:rPr>
        <w:tab/>
        <w:t>Con apoyo extenso entusiasta para el personal del templo, Ezequías volvió a establecer un sistema estable de distribución para los sacerdotes y Levitas.  La continuación del templo como el centro de su Reino Reunificado dependió de su habilidad para proporcionar apoyo continuo.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31:9-21</w:t>
      </w:r>
    </w:p>
    <w:p w:rsidR="00093EB6" w:rsidRDefault="00093EB6" w:rsidP="00093EB6">
      <w:pPr>
        <w:tabs>
          <w:tab w:val="left" w:pos="-720"/>
        </w:tabs>
        <w:suppressAutoHyphens/>
        <w:spacing w:line="240" w:lineRule="atLeast"/>
        <w:rPr>
          <w:lang w:val="es-ES_tradnl"/>
        </w:rPr>
      </w:pPr>
      <w:r>
        <w:rPr>
          <w:lang w:val="es-ES_tradnl"/>
        </w:rPr>
        <w:tab/>
        <w:t>El Cronista informó este acontecimiento en cuatro pasos mayores que reflejan el modelo del episodio precedente (vea figura 53).  El rey toma nota de la necesidad de almacenes (31:9-10) y es bendecido por sus esfuerzos a su conclusión (31:20-21).  En la porción del medio del episodio, manda que se preparen almacenes (31:11a) y se obedecen sus órdenes (31:11b-19).</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Evalúa Provisiones (31:9-10)</w:t>
      </w:r>
    </w:p>
    <w:p w:rsidR="00093EB6" w:rsidRDefault="00093EB6" w:rsidP="00093EB6">
      <w:pPr>
        <w:tabs>
          <w:tab w:val="left" w:pos="-720"/>
        </w:tabs>
        <w:suppressAutoHyphens/>
        <w:spacing w:line="240" w:lineRule="atLeast"/>
        <w:rPr>
          <w:lang w:val="es-ES_tradnl"/>
        </w:rPr>
      </w:pPr>
      <w:r>
        <w:rPr>
          <w:lang w:val="es-ES_tradnl"/>
        </w:rPr>
        <w:tab/>
        <w:t xml:space="preserve">Este episodio empieza donde la sección previa acabó. Ezequías se dio cuenta acerca de los montones de ofrendas le trajeron al templo, y preguntó por los montones (31:9).  El enfoque de su pregunta se vuelve claro de la respuesta que recibió.  Al parecer, el rey preguntó si los montones de contribuciones eran adecuados.  </w:t>
      </w:r>
      <w:r>
        <w:rPr>
          <w:b/>
          <w:lang w:val="es-ES_tradnl"/>
        </w:rPr>
        <w:t>Azarías, el sacerdote principal</w:t>
      </w:r>
      <w:r>
        <w:rPr>
          <w:lang w:val="es-ES_tradnl"/>
        </w:rPr>
        <w:t xml:space="preserve">, que tenía responsabilidad por todos los sacerdotes y Levitas, le los dijo al rey que las contribuciones del pueblo proporcionaron </w:t>
      </w:r>
      <w:r>
        <w:rPr>
          <w:b/>
          <w:lang w:val="es-ES_tradnl"/>
        </w:rPr>
        <w:t>lo suficiente para comer y de sobra</w:t>
      </w:r>
      <w:r>
        <w:rPr>
          <w:lang w:val="es-ES_tradnl"/>
        </w:rPr>
        <w:t xml:space="preserve"> (31:10).  De hecho, </w:t>
      </w:r>
      <w:r>
        <w:rPr>
          <w:b/>
          <w:lang w:val="es-ES_tradnl"/>
        </w:rPr>
        <w:t>una gran cantidad sobró</w:t>
      </w:r>
      <w:r>
        <w:rPr>
          <w:lang w:val="es-ES_tradnl"/>
        </w:rPr>
        <w:t xml:space="preserve"> (31:10).</w:t>
      </w:r>
    </w:p>
    <w:p w:rsidR="00093EB6" w:rsidRDefault="00093EB6" w:rsidP="00093EB6">
      <w:pPr>
        <w:tabs>
          <w:tab w:val="left" w:pos="-720"/>
        </w:tabs>
        <w:suppressAutoHyphens/>
        <w:spacing w:line="240" w:lineRule="atLeast"/>
        <w:rPr>
          <w:lang w:val="es-ES_tradnl"/>
        </w:rPr>
      </w:pPr>
      <w:r>
        <w:rPr>
          <w:lang w:val="es-ES_tradnl"/>
        </w:rPr>
        <w:tab/>
        <w:t xml:space="preserve">El sobrante de contribuciones traído por el pueblo de Israel era ciertamente ejemplar para los lectores del Cronista.  No de debían conformaron meramente con </w:t>
      </w:r>
      <w:r>
        <w:rPr>
          <w:lang w:val="es-ES_tradnl"/>
        </w:rPr>
        <w:lastRenderedPageBreak/>
        <w:t>satisfacer las necesidades mínimas del personal del templo.  En imitación del día de Ezequías, también se esperaba que suministraran al templo en abundancia.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Manda Preparación del Almacén (31:11a)</w:t>
      </w:r>
    </w:p>
    <w:p w:rsidR="00093EB6" w:rsidRDefault="00093EB6" w:rsidP="00093EB6">
      <w:pPr>
        <w:tabs>
          <w:tab w:val="left" w:pos="-720"/>
        </w:tabs>
        <w:suppressAutoHyphens/>
        <w:spacing w:line="240" w:lineRule="atLeast"/>
        <w:rPr>
          <w:lang w:val="es-ES_tradnl"/>
        </w:rPr>
      </w:pPr>
      <w:r>
        <w:rPr>
          <w:lang w:val="es-ES_tradnl"/>
        </w:rPr>
        <w:tab/>
        <w:t>El sobrante de ofrendas creó una necesidad que Ezequías inmediatamente encontró. Cuando había mandado previamente la colección de ofrendas (vea 31:4), ahora mandó a los sacerdotes y Levitas preparar almacenes en el templo (31:11a).  La expresión "preparar" no especifica si se erigieron edificios nuevos o simplemente se renovaron las estructuras existentes. En todo caso, estos almacenes eran parte de la estructura exterior del templo y se usó para guardar comidas, equipo, armas y albergar personal del templo (vea 2 Reyes 20:13; 1 Crónicas 9:26; 23:28; 26:22; 28:12; 2 Crónicas 31:11,14).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Los Ordenes de Ezequías que fueron Entusiástamente Obedecidas (31:11b-19)</w:t>
      </w:r>
    </w:p>
    <w:p w:rsidR="00093EB6" w:rsidRDefault="00093EB6" w:rsidP="00093EB6">
      <w:pPr>
        <w:tabs>
          <w:tab w:val="left" w:pos="-720"/>
        </w:tabs>
        <w:suppressAutoHyphens/>
        <w:spacing w:line="240" w:lineRule="atLeast"/>
        <w:rPr>
          <w:lang w:val="es-ES_tradnl"/>
        </w:rPr>
      </w:pPr>
      <w:r>
        <w:rPr>
          <w:lang w:val="es-ES_tradnl"/>
        </w:rPr>
        <w:tab/>
        <w:t>El primer texto simplemente nota que se obedeció la orden de Ezequías (31:11b).  La escena es una de cumplimiento rápido sin obstáculos. Nadie levantó objeciones ni hizo el proyecto difícil. No hay duda que el Cronista presentó estas acciones para guiar sus lectores.</w:t>
      </w:r>
    </w:p>
    <w:p w:rsidR="00093EB6" w:rsidRDefault="00093EB6" w:rsidP="00093EB6">
      <w:pPr>
        <w:tabs>
          <w:tab w:val="left" w:pos="-720"/>
        </w:tabs>
        <w:suppressAutoHyphens/>
        <w:spacing w:line="240" w:lineRule="atLeast"/>
        <w:rPr>
          <w:lang w:val="es-ES_tradnl"/>
        </w:rPr>
      </w:pPr>
      <w:r>
        <w:rPr>
          <w:lang w:val="es-ES_tradnl"/>
        </w:rPr>
        <w:tab/>
        <w:t>Próximo, describió cómo se usaron los almacenes del templo. El registro enfoca primero en la colecta de bienes (31:12-13), y luego en su distribución (31:14-19).</w:t>
      </w:r>
    </w:p>
    <w:p w:rsidR="00093EB6" w:rsidRDefault="00093EB6" w:rsidP="00093EB6">
      <w:pPr>
        <w:tabs>
          <w:tab w:val="left" w:pos="-720"/>
        </w:tabs>
        <w:suppressAutoHyphens/>
        <w:spacing w:line="240" w:lineRule="atLeast"/>
        <w:rPr>
          <w:lang w:val="es-ES_tradnl"/>
        </w:rPr>
      </w:pPr>
      <w:r>
        <w:rPr>
          <w:lang w:val="es-ES_tradnl"/>
        </w:rPr>
        <w:tab/>
        <w:t xml:space="preserve">Las ofrendas fueron traídas a los almacenes de Ezequías (31:12-13).  El Cronista describió la colecta de </w:t>
      </w:r>
      <w:r>
        <w:rPr>
          <w:b/>
          <w:lang w:val="es-ES_tradnl"/>
        </w:rPr>
        <w:t>contribuciones, diezmos y donativos dedicados</w:t>
      </w:r>
      <w:r>
        <w:rPr>
          <w:lang w:val="es-ES_tradnl"/>
        </w:rPr>
        <w:t xml:space="preserve"> (31:12). Estas categorías de ofrendas han aparecido anteriormente en este capítulo (vea 31:5,6).</w:t>
      </w:r>
    </w:p>
    <w:p w:rsidR="00093EB6" w:rsidRDefault="00093EB6" w:rsidP="00093EB6">
      <w:pPr>
        <w:tabs>
          <w:tab w:val="left" w:pos="-720"/>
        </w:tabs>
        <w:suppressAutoHyphens/>
        <w:spacing w:line="240" w:lineRule="atLeast"/>
        <w:rPr>
          <w:lang w:val="es-ES_tradnl"/>
        </w:rPr>
      </w:pPr>
      <w:r>
        <w:rPr>
          <w:lang w:val="es-ES_tradnl"/>
        </w:rPr>
        <w:tab/>
        <w:t xml:space="preserve">Se le da atención especial a Conanías y a su hermano, Simeí, quienes estaban a cargo de las colectas (31:12b-13). </w:t>
      </w:r>
      <w:r>
        <w:rPr>
          <w:b/>
          <w:lang w:val="es-ES_tradnl"/>
        </w:rPr>
        <w:t>Ezequías y Azarías</w:t>
      </w:r>
      <w:r>
        <w:rPr>
          <w:lang w:val="es-ES_tradnl"/>
        </w:rPr>
        <w:t>, el sumo sacerdote (vea 31:10), pusieron esta responsabilidad en sus manos y en las de diez hombres que estaban bajo sus órdenes. El Cronista mencionó estos nombres para instruir a los lectores post-exílicos que los Levitas, sobre todo, los descendientes de Conanías, serían responsables por este tipo de deberes en el templo post-exílico.</w:t>
      </w:r>
    </w:p>
    <w:p w:rsidR="00093EB6" w:rsidRDefault="00093EB6" w:rsidP="00093EB6">
      <w:pPr>
        <w:tabs>
          <w:tab w:val="left" w:pos="-720"/>
        </w:tabs>
        <w:suppressAutoHyphens/>
        <w:spacing w:line="240" w:lineRule="atLeast"/>
        <w:rPr>
          <w:lang w:val="es-ES_tradnl"/>
        </w:rPr>
      </w:pPr>
      <w:r>
        <w:rPr>
          <w:lang w:val="es-ES_tradnl"/>
        </w:rPr>
        <w:tab/>
        <w:t xml:space="preserve">Con las ofrendas llenando los almacenes del templo, la atención cambió a la distribución de los bienes (31:14-19).  </w:t>
      </w:r>
      <w:r>
        <w:rPr>
          <w:b/>
          <w:lang w:val="es-ES_tradnl"/>
        </w:rPr>
        <w:t>Coré... el Levita</w:t>
      </w:r>
      <w:r>
        <w:rPr>
          <w:lang w:val="es-ES_tradnl"/>
        </w:rPr>
        <w:t xml:space="preserve"> estaba a cargo de </w:t>
      </w:r>
      <w:r>
        <w:rPr>
          <w:b/>
          <w:lang w:val="es-ES_tradnl"/>
        </w:rPr>
        <w:t>distribuir</w:t>
      </w:r>
      <w:r>
        <w:rPr>
          <w:lang w:val="es-ES_tradnl"/>
        </w:rPr>
        <w:t xml:space="preserve"> los bienes según fuese necesario (31:14).  Una vez más, el Cronista señaló que los Levitas, en lugar de los sacerdotes, tenían esta responsabilidad. Muchos de los bienes que Coré distribuyó eran </w:t>
      </w:r>
      <w:r>
        <w:rPr>
          <w:b/>
          <w:lang w:val="es-ES_tradnl"/>
        </w:rPr>
        <w:t>ofrendas de buena voluntad</w:t>
      </w:r>
      <w:r>
        <w:rPr>
          <w:lang w:val="es-ES_tradnl"/>
        </w:rPr>
        <w:t xml:space="preserve"> que el pueblo dio en exceso del diezmo requerido (vea Exodo 35:29; 36:3; Levítico 7:16; Números 29:39; Esdras 1:4,6; Salmos 54:6). También vinieron de </w:t>
      </w:r>
      <w:r>
        <w:rPr>
          <w:b/>
          <w:lang w:val="es-ES_tradnl"/>
        </w:rPr>
        <w:t>contribuciones hechas al Señor</w:t>
      </w:r>
      <w:r>
        <w:rPr>
          <w:lang w:val="es-ES_tradnl"/>
        </w:rPr>
        <w:t xml:space="preserve">, así como </w:t>
      </w:r>
      <w:r>
        <w:rPr>
          <w:b/>
          <w:lang w:val="es-ES_tradnl"/>
        </w:rPr>
        <w:t>los regalos consagrados</w:t>
      </w:r>
      <w:r>
        <w:rPr>
          <w:lang w:val="es-ES_tradnl"/>
        </w:rPr>
        <w:t xml:space="preserve"> (31:12,14).  Aunque el enfoque de este pasaje está en distribuciones a los sacerdotes, Coré estaba también a cargo de los bienes para los Levitas (vea 31:17).</w:t>
      </w:r>
    </w:p>
    <w:p w:rsidR="00093EB6" w:rsidRDefault="00093EB6" w:rsidP="00093EB6">
      <w:pPr>
        <w:tabs>
          <w:tab w:val="left" w:pos="-720"/>
        </w:tabs>
        <w:suppressAutoHyphens/>
        <w:spacing w:line="240" w:lineRule="atLeast"/>
        <w:rPr>
          <w:lang w:val="es-ES_tradnl"/>
        </w:rPr>
      </w:pPr>
      <w:r>
        <w:rPr>
          <w:lang w:val="es-ES_tradnl"/>
        </w:rPr>
        <w:tab/>
        <w:t xml:space="preserve">Seis hombres asistieron a Coré en el esfuerzo de la distribución (31:15).  Tomaron cuidado de las necesidades de los que vivieron </w:t>
      </w:r>
      <w:r>
        <w:rPr>
          <w:b/>
          <w:lang w:val="es-ES_tradnl"/>
        </w:rPr>
        <w:t>en los pueblos de los sacerdotes</w:t>
      </w:r>
      <w:r>
        <w:rPr>
          <w:lang w:val="es-ES_tradnl"/>
        </w:rPr>
        <w:t xml:space="preserve">, ciudades a las afueras de Jerusalén repartidas entre el sacerdocio (vea Josué 21:9-19).  Crónicas hace referencia a las tenencias geográficas de los sacerdotes y Levitas en varias ocasiones (vea </w:t>
      </w:r>
      <w:r>
        <w:rPr>
          <w:i/>
          <w:lang w:val="es-ES_tradnl"/>
        </w:rPr>
        <w:t>Introducción:  1) Todo Israel</w:t>
      </w:r>
      <w:r>
        <w:rPr>
          <w:lang w:val="es-ES_tradnl"/>
        </w:rPr>
        <w:t>).  El Cronista se preocupaba porque estas ciudades fuesen devueltas a sus dueños justos en el período post-exílico.  El ejemplo de Ezequías también aclaró que el templo post-exílico debía suplir a los habitantes de estas ciudades.</w:t>
      </w:r>
    </w:p>
    <w:p w:rsidR="00093EB6" w:rsidRDefault="00093EB6" w:rsidP="00093EB6">
      <w:pPr>
        <w:tabs>
          <w:tab w:val="left" w:pos="-720"/>
        </w:tabs>
        <w:suppressAutoHyphens/>
        <w:spacing w:line="240" w:lineRule="atLeast"/>
        <w:rPr>
          <w:lang w:val="es-ES_tradnl"/>
        </w:rPr>
      </w:pPr>
      <w:r>
        <w:rPr>
          <w:lang w:val="es-ES_tradnl"/>
        </w:rPr>
        <w:lastRenderedPageBreak/>
        <w:tab/>
        <w:t xml:space="preserve">Coré también era responsable por distribuir </w:t>
      </w:r>
      <w:r>
        <w:rPr>
          <w:b/>
          <w:lang w:val="es-ES_tradnl"/>
        </w:rPr>
        <w:t>a los que entrarían al templo... para ejecutar los deberes diarios</w:t>
      </w:r>
      <w:r>
        <w:rPr>
          <w:lang w:val="es-ES_tradnl"/>
        </w:rPr>
        <w:t xml:space="preserve"> (31:16).  En otras palabras, los sacerdotes y Levitas residentes en Jerusalén y que sirven directamente en el templo no fueron ignorados.  Estas distribuciones incluyeron los varones de tres años de edad o más (31:16). Las familias de los sacerdotes y los Levitas de veinte años de edad o más también recibieron distribuciones (31:17). Además, los </w:t>
      </w:r>
      <w:r>
        <w:rPr>
          <w:b/>
          <w:lang w:val="es-ES_tradnl"/>
        </w:rPr>
        <w:t>pequeños... esposas... hijos y hijas de la comunidad entera</w:t>
      </w:r>
      <w:r>
        <w:rPr>
          <w:lang w:val="es-ES_tradnl"/>
        </w:rPr>
        <w:t xml:space="preserve"> fueron todos contados (31:18).</w:t>
      </w:r>
    </w:p>
    <w:p w:rsidR="00093EB6" w:rsidRDefault="00093EB6" w:rsidP="00093EB6">
      <w:pPr>
        <w:tabs>
          <w:tab w:val="left" w:pos="-720"/>
        </w:tabs>
        <w:suppressAutoHyphens/>
        <w:spacing w:line="240" w:lineRule="atLeast"/>
        <w:rPr>
          <w:lang w:val="es-ES_tradnl"/>
        </w:rPr>
      </w:pPr>
      <w:r>
        <w:rPr>
          <w:lang w:val="es-ES_tradnl"/>
        </w:rPr>
        <w:tab/>
        <w:t xml:space="preserve"> La distribución de bienes a los que </w:t>
      </w:r>
      <w:r>
        <w:rPr>
          <w:b/>
          <w:lang w:val="es-ES_tradnl"/>
        </w:rPr>
        <w:t>vivieron en las fincas alrededor de sus pueblos o en cualquier de sus pueblos</w:t>
      </w:r>
      <w:r>
        <w:rPr>
          <w:lang w:val="es-ES_tradnl"/>
        </w:rPr>
        <w:t xml:space="preserve"> (31:19) fue un poco diferente.  Otros </w:t>
      </w:r>
      <w:r>
        <w:rPr>
          <w:b/>
          <w:lang w:val="es-ES_tradnl"/>
        </w:rPr>
        <w:t>hombres se designaron</w:t>
      </w:r>
      <w:r>
        <w:rPr>
          <w:lang w:val="es-ES_tradnl"/>
        </w:rPr>
        <w:t xml:space="preserve"> para tratar estos asuntos (31:19).  La norma para los de las afueras de Jerusalén era diferente, porque podrían proporcionarse su propio sustento más que los sacerdotes y Levitas en Jerusalén.  Fuera de Jerusalén, se proveyó para </w:t>
      </w:r>
      <w:r>
        <w:rPr>
          <w:b/>
          <w:lang w:val="es-ES_tradnl"/>
        </w:rPr>
        <w:t>cada varón... registrado en las genealogías</w:t>
      </w:r>
      <w:r>
        <w:rPr>
          <w:lang w:val="es-ES_tradnl"/>
        </w:rPr>
        <w:t xml:space="preserve"> (31:19).</w:t>
      </w:r>
    </w:p>
    <w:p w:rsidR="00093EB6" w:rsidRDefault="00093EB6" w:rsidP="00093EB6">
      <w:pPr>
        <w:tabs>
          <w:tab w:val="left" w:pos="-720"/>
        </w:tabs>
        <w:suppressAutoHyphens/>
        <w:spacing w:line="240" w:lineRule="atLeast"/>
        <w:rPr>
          <w:lang w:val="es-ES_tradnl"/>
        </w:rPr>
      </w:pPr>
      <w:r>
        <w:rPr>
          <w:lang w:val="es-ES_tradnl"/>
        </w:rPr>
        <w:tab/>
        <w:t xml:space="preserve">Cuatro veces en estos pasajes, el Cronista mencionó que </w:t>
      </w:r>
      <w:r>
        <w:rPr>
          <w:b/>
          <w:lang w:val="es-ES_tradnl"/>
        </w:rPr>
        <w:t>archivos genealógicos</w:t>
      </w:r>
      <w:r>
        <w:rPr>
          <w:lang w:val="es-ES_tradnl"/>
        </w:rPr>
        <w:t xml:space="preserve"> son instrumentales para guiar estas distribuciones (31:16,17,18,19).  Puede haber poca duda de que el Cronista dio este detalle para proporcionar guía práctica para su propio día.  Este aspecto de su registro explica algo de su motivación, al concentrarse en genealogías sacerdotales y Levíticas en los capítulos de la apertura de su trabajo (1 Crónicas 6:1-30).</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Bendito por Sus Provisiones (31:20-21)</w:t>
      </w:r>
    </w:p>
    <w:p w:rsidR="00093EB6" w:rsidRDefault="00093EB6" w:rsidP="00093EB6">
      <w:pPr>
        <w:tabs>
          <w:tab w:val="left" w:pos="-720"/>
        </w:tabs>
        <w:suppressAutoHyphens/>
        <w:spacing w:line="240" w:lineRule="atLeast"/>
        <w:rPr>
          <w:lang w:val="es-ES_tradnl"/>
        </w:rPr>
      </w:pPr>
      <w:r>
        <w:rPr>
          <w:lang w:val="es-ES_tradnl"/>
        </w:rPr>
        <w:tab/>
        <w:t xml:space="preserve">El relato de las provisiones permanentes de Ezequías cierra con un avalúo muy positivo de sus esfuerzos.  En algunos aspectos, estos versículos se ven como una paráfrasis de 2 Reyes 18:5-7, pero el parecido no es extenso. El Cronista creyó que Ezequías había hecho </w:t>
      </w:r>
      <w:r>
        <w:rPr>
          <w:b/>
          <w:lang w:val="es-ES_tradnl"/>
        </w:rPr>
        <w:t>lo que era bueno y recto y fiel</w:t>
      </w:r>
      <w:r>
        <w:rPr>
          <w:lang w:val="es-ES_tradnl"/>
        </w:rPr>
        <w:t xml:space="preserve"> (31:20).  La fidelidad de Ezequías era quizás el rasgo más importante del avalúo inicial del Cronista. El tema de la fidelidad aparece de nuevo en 32:1.  Ser fiel era ser uno que no abandona o demuestra deslealtad a Dios o a su Ley (vea </w:t>
      </w:r>
      <w:r>
        <w:rPr>
          <w:i/>
          <w:lang w:val="es-ES_tradnl"/>
        </w:rPr>
        <w:t>Introducción:  21) Infidelidad</w:t>
      </w:r>
      <w:r>
        <w:rPr>
          <w:lang w:val="es-ES_tradnl"/>
        </w:rPr>
        <w:t xml:space="preserve">).  Según notó el Cronista, Ezequías había restablecido el templo y su servicios </w:t>
      </w:r>
      <w:r>
        <w:rPr>
          <w:b/>
          <w:lang w:val="es-ES_tradnl"/>
        </w:rPr>
        <w:t>en obediencia a la ley y los mandamientos</w:t>
      </w:r>
      <w:r>
        <w:rPr>
          <w:lang w:val="es-ES_tradnl"/>
        </w:rPr>
        <w:t xml:space="preserve"> (31:21). Como en varias otras ocasiones, el Cronista señaló que Ezequías se ocupaba de hacer las cosas de acuerdo con la Ley (vea 30:16; 31:3; también vea </w:t>
      </w:r>
      <w:r>
        <w:rPr>
          <w:i/>
          <w:lang w:val="es-ES_tradnl"/>
        </w:rPr>
        <w:t>Introducción: 14) Normas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Más allá de esto, el Cronista empleó dos más de sus expresiones favoritas para describir al rey en 31:21.  </w:t>
      </w:r>
      <w:r>
        <w:rPr>
          <w:b/>
          <w:lang w:val="es-ES_tradnl"/>
        </w:rPr>
        <w:t>Buscó</w:t>
      </w:r>
      <w:r>
        <w:rPr>
          <w:lang w:val="es-ES_tradnl"/>
        </w:rPr>
        <w:t xml:space="preserve"> al Señor (vea </w:t>
      </w:r>
      <w:r>
        <w:rPr>
          <w:i/>
          <w:lang w:val="es-ES_tradnl"/>
        </w:rPr>
        <w:t>Introducción: 19) Buscar</w:t>
      </w:r>
      <w:r>
        <w:rPr>
          <w:lang w:val="es-ES_tradnl"/>
        </w:rPr>
        <w:t xml:space="preserve">) y trabajó </w:t>
      </w:r>
      <w:r>
        <w:rPr>
          <w:b/>
          <w:lang w:val="es-ES_tradnl"/>
        </w:rPr>
        <w:t>de todo corazón</w:t>
      </w:r>
      <w:r>
        <w:rPr>
          <w:lang w:val="es-ES_tradnl"/>
        </w:rPr>
        <w:t xml:space="preserve"> (vea </w:t>
      </w:r>
      <w:r>
        <w:rPr>
          <w:i/>
          <w:lang w:val="es-ES_tradnl"/>
        </w:rPr>
        <w:t>Introducción: 16) Motivaciones</w:t>
      </w:r>
      <w:r>
        <w:rPr>
          <w:lang w:val="es-ES_tradnl"/>
        </w:rPr>
        <w:t>).  Esta acumulación de descripciones positivas indicó el entusiasmo del Cronista por Ezequías.  Agregó estos capítulos acerca del restablecimiento de Ezequías del templo porque ejemplificaron el tipo de obediencia que él admiró mucho.</w:t>
      </w:r>
    </w:p>
    <w:p w:rsidR="00093EB6" w:rsidRDefault="00093EB6" w:rsidP="00093EB6">
      <w:pPr>
        <w:tabs>
          <w:tab w:val="left" w:pos="-720"/>
        </w:tabs>
        <w:suppressAutoHyphens/>
        <w:spacing w:line="240" w:lineRule="atLeast"/>
        <w:rPr>
          <w:lang w:val="es-ES_tradnl"/>
        </w:rPr>
      </w:pPr>
      <w:r>
        <w:rPr>
          <w:lang w:val="es-ES_tradnl"/>
        </w:rPr>
        <w:tab/>
        <w:t xml:space="preserve">En línea con su perspectiva en juicio divino y bendición, el Cronista cerró este material con la mención de que Ezequías </w:t>
      </w:r>
      <w:r>
        <w:rPr>
          <w:b/>
          <w:lang w:val="es-ES_tradnl"/>
        </w:rPr>
        <w:t>prosperó</w:t>
      </w:r>
      <w:r>
        <w:rPr>
          <w:lang w:val="es-ES_tradnl"/>
        </w:rPr>
        <w:t xml:space="preserve"> debido a su obediencia de todo corazón (31:21).  Prosperidad a menudo aparece en Crónicas como una demostración de bendición divina (vea </w:t>
      </w:r>
      <w:r>
        <w:rPr>
          <w:i/>
          <w:lang w:val="es-ES_tradnl"/>
        </w:rPr>
        <w:t>Introducción: 26) Prosperidad y Pobreza</w:t>
      </w:r>
      <w:r>
        <w:rPr>
          <w:lang w:val="es-ES_tradnl"/>
        </w:rPr>
        <w:t>).  La devoción de Ezequías al templo y su personal le trajo favor divino a su reino.  Los lectores post-exílicos anhelaron prosperidad en su día.  El ejemplo de Ezequías demostró la única manera ver este anhelo cumplido.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Las Inconsistencias de Ezequías Durante la Invasión Asiria (32:1-31)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 xml:space="preserve">El Cronista empezó esta sección del reino de Ezequías con la frase introductoria </w:t>
      </w:r>
      <w:r>
        <w:rPr>
          <w:b/>
          <w:lang w:val="es-ES_tradnl"/>
        </w:rPr>
        <w:t>después de todo lo que Ezequías tan fielmente ha hecho</w:t>
      </w:r>
      <w:r>
        <w:rPr>
          <w:lang w:val="es-ES_tradnl"/>
        </w:rPr>
        <w:t xml:space="preserve">... (32:1).  Como veremos, esta cláusula separa la devoción de Ezequías al restablecimiento del templo (29:1-31:21) de su contestación a la Invasión de Senaquerib (32:1-31). Divide el reino de Ezequías en el primer período de fe y un último período en el que titubea (32:1-31).  En el reino dividido, el Cronista frecuentemente les recordaba a los reinos de reyes en períodos variantes en cuanto a calidad moral y religiosidad (vea </w:t>
      </w:r>
      <w:r>
        <w:rPr>
          <w:i/>
          <w:lang w:val="es-ES_tradnl"/>
        </w:rPr>
        <w:t>Introducción: 10-27) Bendición Divina y Juicio</w:t>
      </w:r>
      <w:r>
        <w:rPr>
          <w:lang w:val="es-ES_tradnl"/>
        </w:rPr>
        <w:t>).  Su relato acerca de Ezequías también sigue este modelo.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32:1-31 con 2 Reyes 18:13-20:19 (e Isaías 36:1-39:8)</w:t>
      </w:r>
    </w:p>
    <w:p w:rsidR="00093EB6" w:rsidRDefault="00093EB6" w:rsidP="00093EB6">
      <w:pPr>
        <w:tabs>
          <w:tab w:val="left" w:pos="-720"/>
        </w:tabs>
        <w:suppressAutoHyphens/>
        <w:spacing w:line="240" w:lineRule="atLeast"/>
        <w:rPr>
          <w:lang w:val="es-ES_tradnl"/>
        </w:rPr>
      </w:pPr>
      <w:r>
        <w:rPr>
          <w:lang w:val="es-ES_tradnl"/>
        </w:rPr>
        <w:tab/>
        <w:t>Aunque no compararemos el texto del Cronista con Isaías 36:1-39:8, se debe notar que mucho de este material es paralelo a esta porción de Isaías.  El parangón entre Crónicas y 2 Reyes 18:13-20:19 es más importante, porque el Cronista dependió directamente de Reyes para mucho de su material.  A este punto, notaremos varias comparaciones generales entre Crónicas y Reyes; discusiones más detalladas de porciones específicas aparecen a continuación.</w:t>
      </w:r>
    </w:p>
    <w:p w:rsidR="00093EB6" w:rsidRDefault="00093EB6" w:rsidP="00093EB6">
      <w:pPr>
        <w:tabs>
          <w:tab w:val="left" w:pos="-720"/>
        </w:tabs>
        <w:suppressAutoHyphens/>
        <w:spacing w:line="240" w:lineRule="atLeast"/>
        <w:rPr>
          <w:lang w:val="es-ES_tradnl"/>
        </w:rPr>
      </w:pPr>
      <w:r>
        <w:rPr>
          <w:lang w:val="es-ES_tradnl"/>
        </w:rPr>
        <w:tab/>
        <w:t>Primero, en todo este capítulo, el Cronista abrevió secciones mayores de Reyes.  1) El relato de la reacción de Ezequías a la invasión de Senaquerib se reduce de 62 versículos (2 Reyes 18:13-19:37) a 23 versículos (32:1-23).  2) La curación de Ezequías recibe sólo tres versículos (32:24-26), en comparación con once en Reyes (2 Reyes 20:1-11).  3)  La recepción de Ezequías de emisarios babilonios (2 Reyes 20:12-19) se reduce a un versículo en Crónicas (32:31).  El estilo abreviado de Cronista en estos tres pasajes sería debido, en parte, a su intención de simplificar los asuntos en Reyes para llamar la atención a sus propias preocupaciones.  No obstante, como los comentarios abajo ilustrarán, el Cronista esperó que sus lectores conocieran la información en Reyes.</w:t>
      </w:r>
    </w:p>
    <w:p w:rsidR="00093EB6" w:rsidRDefault="00093EB6" w:rsidP="00093EB6">
      <w:pPr>
        <w:tabs>
          <w:tab w:val="left" w:pos="-720"/>
        </w:tabs>
        <w:suppressAutoHyphens/>
        <w:spacing w:line="240" w:lineRule="atLeast"/>
        <w:rPr>
          <w:lang w:val="es-ES_tradnl"/>
        </w:rPr>
      </w:pPr>
      <w:r>
        <w:rPr>
          <w:lang w:val="es-ES_tradnl"/>
        </w:rPr>
        <w:tab/>
        <w:t>Segundo, el Cronista agregó una mención de bendiciones que Ezequías recibió de Dios (30:27-30).  Estos versículos proporcionan un contrapunto a un indicio final de inconsistencia en las acciones de Ezequías durante la crisis Asiria (30:31).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32:1-31</w:t>
      </w:r>
    </w:p>
    <w:p w:rsidR="00093EB6" w:rsidRDefault="00093EB6" w:rsidP="00093EB6">
      <w:pPr>
        <w:tabs>
          <w:tab w:val="left" w:pos="-720"/>
        </w:tabs>
        <w:suppressAutoHyphens/>
        <w:spacing w:line="240" w:lineRule="atLeast"/>
        <w:rPr>
          <w:lang w:val="es-ES_tradnl"/>
        </w:rPr>
      </w:pPr>
      <w:r>
        <w:rPr>
          <w:lang w:val="es-ES_tradnl"/>
        </w:rPr>
        <w:tab/>
        <w:t>Esta porción del registro del Cronista de Ezequías se divide en tres partes principales (vea figura 53). Ezequías es incoherente en la manera en el que respondió a la invasión de Senaquerib (32:1-23).  Cae en el orgullo (32:24-26) y forma una alianza ilegítima con Babilonia (32:30-31). Ninguna simetría estructural obvia aparece en esta sección más allá del hecho de que las primeras y últimas secciones (32:1-23, 27-31) tratan con Ezequías respecto a potencias extranjeras. Los tres episodios se aglutinan alrededor del tema de que Ezequías dejó de ser consecuentemente fiel durante la Invasión de Senaquerib.</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Las Inconsistencias la Estrategia Militar de Ezequías (32:1-23)</w:t>
      </w:r>
    </w:p>
    <w:p w:rsidR="00093EB6" w:rsidRDefault="00093EB6" w:rsidP="00093EB6">
      <w:pPr>
        <w:tabs>
          <w:tab w:val="left" w:pos="-720"/>
        </w:tabs>
        <w:suppressAutoHyphens/>
        <w:spacing w:line="240" w:lineRule="atLeast"/>
        <w:rPr>
          <w:lang w:val="es-ES_tradnl"/>
        </w:rPr>
      </w:pPr>
      <w:r>
        <w:rPr>
          <w:lang w:val="es-ES_tradnl"/>
        </w:rPr>
        <w:tab/>
        <w:t>El primer episodio en este racimo revela un lado de Ezequías no provisto en los capítulos precedentes.  Cuando fue amenazado por el invasor Asirio, Ezequías primero recurrió a la fuerza humana.  Sólo después de este fracaso serio es que Ezequías vuelve a Dios por ayuda.  Aunque este episodio no declara por qué Ezequías cambió de la fuerza humana a la divina, veremos que este cambio se explica en el episodio siguiente.</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lastRenderedPageBreak/>
        <w:t>Comparación de 32:1-23 con 2 Reyes 18:13-19:37 (Isaías 36:2-38)</w:t>
      </w:r>
    </w:p>
    <w:p w:rsidR="00093EB6" w:rsidRDefault="00093EB6" w:rsidP="00093EB6">
      <w:pPr>
        <w:tabs>
          <w:tab w:val="left" w:pos="-720"/>
        </w:tabs>
        <w:suppressAutoHyphens/>
        <w:spacing w:line="240" w:lineRule="atLeast"/>
        <w:rPr>
          <w:lang w:val="es-ES_tradnl"/>
        </w:rPr>
      </w:pPr>
      <w:r>
        <w:rPr>
          <w:lang w:val="es-ES_tradnl"/>
        </w:rPr>
        <w:tab/>
        <w:t>Según fue mencionado anteriormente, el relato de Crónicas es mucho más corto que Reyes, pero conexiones entre los textos son claras.  Las variaciones entre estos relatos caen en varias categorías (vea figura 55).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 Crónicas</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32:2-8</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32:9-19</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32:20</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32:21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32:22-23</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center" w:pos="4680"/>
        </w:tabs>
        <w:suppressAutoHyphens/>
        <w:spacing w:line="240" w:lineRule="atLeast"/>
        <w:rPr>
          <w:sz w:val="19"/>
          <w:lang w:val="es-ES_tradnl"/>
        </w:rPr>
      </w:pPr>
      <w:r>
        <w:rPr>
          <w:sz w:val="19"/>
          <w:lang w:val="es-ES_tradnl"/>
        </w:rPr>
        <w:tab/>
        <w:t>Senaquerib Invade</w:t>
      </w:r>
    </w:p>
    <w:p w:rsidR="00093EB6" w:rsidRDefault="00093EB6" w:rsidP="00093EB6">
      <w:pPr>
        <w:tabs>
          <w:tab w:val="left" w:pos="-720"/>
        </w:tabs>
        <w:suppressAutoHyphens/>
        <w:spacing w:line="240" w:lineRule="atLeast"/>
        <w:rPr>
          <w:sz w:val="19"/>
          <w:lang w:val="es-ES_tradnl"/>
        </w:rPr>
      </w:pPr>
      <w:r>
        <w:rPr>
          <w:sz w:val="19"/>
          <w:lang w:val="es-ES_tradnl"/>
        </w:rPr>
        <w:t xml:space="preserve"> (levemente paralelo)</w:t>
      </w:r>
    </w:p>
    <w:p w:rsidR="00093EB6" w:rsidRDefault="00093EB6" w:rsidP="00093EB6">
      <w:pPr>
        <w:tabs>
          <w:tab w:val="left" w:pos="-720"/>
        </w:tabs>
        <w:suppressAutoHyphens/>
        <w:spacing w:line="240" w:lineRule="atLeast"/>
        <w:rPr>
          <w:sz w:val="19"/>
          <w:lang w:val="es-ES_tradnl"/>
        </w:rPr>
      </w:pPr>
      <w:r>
        <w:rPr>
          <w:sz w:val="19"/>
          <w:lang w:val="es-ES_tradnl"/>
        </w:rPr>
        <w:t>Las Preparaciones de Ezequías</w:t>
      </w:r>
    </w:p>
    <w:p w:rsidR="00093EB6" w:rsidRDefault="00093EB6" w:rsidP="00093EB6">
      <w:pPr>
        <w:tabs>
          <w:tab w:val="left" w:pos="-720"/>
        </w:tabs>
        <w:suppressAutoHyphens/>
        <w:spacing w:line="240" w:lineRule="atLeast"/>
        <w:rPr>
          <w:sz w:val="19"/>
          <w:lang w:val="es-ES_tradnl"/>
        </w:rPr>
      </w:pPr>
      <w:r>
        <w:rPr>
          <w:sz w:val="19"/>
          <w:lang w:val="es-ES_tradnl"/>
        </w:rPr>
        <w:t xml:space="preserve"> (agregado)</w:t>
      </w:r>
    </w:p>
    <w:p w:rsidR="00093EB6" w:rsidRDefault="00093EB6" w:rsidP="00093EB6">
      <w:pPr>
        <w:tabs>
          <w:tab w:val="left" w:pos="-720"/>
        </w:tabs>
        <w:suppressAutoHyphens/>
        <w:spacing w:line="240" w:lineRule="atLeast"/>
        <w:rPr>
          <w:sz w:val="19"/>
          <w:lang w:val="es-ES_tradnl"/>
        </w:rPr>
      </w:pPr>
      <w:r>
        <w:rPr>
          <w:sz w:val="19"/>
          <w:lang w:val="es-ES_tradnl"/>
        </w:rPr>
        <w:t>La Sumisión de Ezequías</w:t>
      </w:r>
    </w:p>
    <w:p w:rsidR="00093EB6" w:rsidRDefault="00093EB6" w:rsidP="00093EB6">
      <w:pPr>
        <w:tabs>
          <w:tab w:val="left" w:pos="-720"/>
        </w:tabs>
        <w:suppressAutoHyphens/>
        <w:spacing w:line="240" w:lineRule="atLeast"/>
        <w:rPr>
          <w:sz w:val="19"/>
          <w:lang w:val="es-ES_tradnl"/>
        </w:rPr>
      </w:pPr>
      <w:r>
        <w:rPr>
          <w:sz w:val="19"/>
          <w:lang w:val="es-ES_tradnl"/>
        </w:rPr>
        <w:t xml:space="preserve"> (omitido)</w:t>
      </w:r>
    </w:p>
    <w:p w:rsidR="00093EB6" w:rsidRDefault="00093EB6" w:rsidP="00093EB6">
      <w:pPr>
        <w:tabs>
          <w:tab w:val="left" w:pos="-720"/>
        </w:tabs>
        <w:suppressAutoHyphens/>
        <w:spacing w:line="240" w:lineRule="atLeast"/>
        <w:rPr>
          <w:sz w:val="19"/>
          <w:lang w:val="es-ES_tradnl"/>
        </w:rPr>
      </w:pPr>
      <w:r>
        <w:rPr>
          <w:sz w:val="19"/>
          <w:lang w:val="es-ES_tradnl"/>
        </w:rPr>
        <w:t>La Propaganda de Senaquerib</w:t>
      </w:r>
    </w:p>
    <w:p w:rsidR="00093EB6" w:rsidRDefault="00093EB6" w:rsidP="00093EB6">
      <w:pPr>
        <w:tabs>
          <w:tab w:val="left" w:pos="-720"/>
        </w:tabs>
        <w:suppressAutoHyphens/>
        <w:spacing w:line="240" w:lineRule="atLeast"/>
        <w:rPr>
          <w:sz w:val="19"/>
          <w:lang w:val="es-ES_tradnl"/>
        </w:rPr>
      </w:pPr>
      <w:r>
        <w:rPr>
          <w:sz w:val="19"/>
          <w:lang w:val="es-ES_tradnl"/>
        </w:rPr>
        <w:t xml:space="preserve"> (levemente paralelo)</w:t>
      </w:r>
    </w:p>
    <w:p w:rsidR="00093EB6" w:rsidRDefault="00093EB6" w:rsidP="00093EB6">
      <w:pPr>
        <w:tabs>
          <w:tab w:val="left" w:pos="-720"/>
        </w:tabs>
        <w:suppressAutoHyphens/>
        <w:spacing w:line="240" w:lineRule="atLeast"/>
        <w:rPr>
          <w:sz w:val="19"/>
          <w:lang w:val="es-ES_tradnl"/>
        </w:rPr>
      </w:pPr>
      <w:r>
        <w:rPr>
          <w:sz w:val="19"/>
          <w:lang w:val="es-ES_tradnl"/>
        </w:rPr>
        <w:t>Reacciones a Amenazas</w:t>
      </w:r>
    </w:p>
    <w:p w:rsidR="00093EB6" w:rsidRDefault="00093EB6" w:rsidP="00093EB6">
      <w:pPr>
        <w:tabs>
          <w:tab w:val="left" w:pos="-720"/>
        </w:tabs>
        <w:suppressAutoHyphens/>
        <w:spacing w:line="240" w:lineRule="atLeast"/>
        <w:rPr>
          <w:sz w:val="19"/>
          <w:lang w:val="es-ES_tradnl"/>
        </w:rPr>
      </w:pPr>
      <w:r>
        <w:rPr>
          <w:sz w:val="19"/>
          <w:lang w:val="es-ES_tradnl"/>
        </w:rPr>
        <w:t xml:space="preserve"> (severamente abreviado)</w:t>
      </w:r>
    </w:p>
    <w:p w:rsidR="00093EB6" w:rsidRDefault="00093EB6" w:rsidP="00093EB6">
      <w:pPr>
        <w:tabs>
          <w:tab w:val="left" w:pos="-720"/>
        </w:tabs>
        <w:suppressAutoHyphens/>
        <w:spacing w:line="240" w:lineRule="atLeast"/>
        <w:rPr>
          <w:sz w:val="19"/>
          <w:lang w:val="es-ES_tradnl"/>
        </w:rPr>
      </w:pPr>
      <w:r>
        <w:rPr>
          <w:sz w:val="19"/>
          <w:lang w:val="es-ES_tradnl"/>
        </w:rPr>
        <w:t>Intervención divina</w:t>
      </w:r>
    </w:p>
    <w:p w:rsidR="00093EB6" w:rsidRDefault="00093EB6" w:rsidP="00093EB6">
      <w:pPr>
        <w:tabs>
          <w:tab w:val="left" w:pos="-720"/>
        </w:tabs>
        <w:suppressAutoHyphens/>
        <w:spacing w:line="240" w:lineRule="atLeast"/>
        <w:rPr>
          <w:sz w:val="19"/>
          <w:lang w:val="es-ES_tradnl"/>
        </w:rPr>
      </w:pPr>
      <w:r>
        <w:rPr>
          <w:sz w:val="19"/>
          <w:lang w:val="es-ES_tradnl"/>
        </w:rPr>
        <w:t xml:space="preserve"> (levemente paralelo)</w:t>
      </w:r>
    </w:p>
    <w:p w:rsidR="00093EB6" w:rsidRDefault="00093EB6" w:rsidP="00093EB6">
      <w:pPr>
        <w:tabs>
          <w:tab w:val="left" w:pos="-720"/>
        </w:tabs>
        <w:suppressAutoHyphens/>
        <w:spacing w:line="240" w:lineRule="atLeast"/>
        <w:rPr>
          <w:sz w:val="19"/>
          <w:lang w:val="es-ES_tradnl"/>
        </w:rPr>
      </w:pPr>
      <w:r>
        <w:rPr>
          <w:sz w:val="19"/>
          <w:lang w:val="es-ES_tradnl"/>
        </w:rPr>
        <w:t>La Exaltación de Ezequías</w:t>
      </w:r>
    </w:p>
    <w:p w:rsidR="00093EB6" w:rsidRDefault="00093EB6" w:rsidP="00093EB6">
      <w:pPr>
        <w:tabs>
          <w:tab w:val="left" w:pos="-720"/>
        </w:tabs>
        <w:suppressAutoHyphens/>
        <w:spacing w:line="240" w:lineRule="atLeast"/>
        <w:rPr>
          <w:sz w:val="19"/>
          <w:lang w:val="es-ES_tradnl"/>
        </w:rPr>
      </w:pPr>
      <w:r>
        <w:rPr>
          <w:sz w:val="19"/>
          <w:lang w:val="es-ES_tradnl"/>
        </w:rPr>
        <w:t xml:space="preserve"> (agregado)</w:t>
      </w:r>
    </w:p>
    <w:p w:rsidR="00093EB6" w:rsidRDefault="00093EB6" w:rsidP="00093EB6">
      <w:pPr>
        <w:tabs>
          <w:tab w:val="left" w:pos="-720"/>
        </w:tabs>
        <w:suppressAutoHyphens/>
        <w:spacing w:line="240" w:lineRule="atLeast"/>
        <w:rPr>
          <w:sz w:val="19"/>
          <w:lang w:val="es-ES_tradnl"/>
        </w:rPr>
      </w:pPr>
      <w:r>
        <w:rPr>
          <w:sz w:val="19"/>
          <w:lang w:val="es-ES_tradnl"/>
        </w:rPr>
        <w:t>2 Reyes</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center" w:pos="4680"/>
        </w:tabs>
        <w:suppressAutoHyphens/>
        <w:spacing w:line="240" w:lineRule="atLeast"/>
        <w:rPr>
          <w:sz w:val="19"/>
          <w:lang w:val="es-ES_tradnl"/>
        </w:rPr>
      </w:pPr>
      <w:r>
        <w:rPr>
          <w:sz w:val="19"/>
          <w:lang w:val="es-ES_tradnl"/>
        </w:rPr>
        <w:tab/>
        <w:t>18:13</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18:14-16</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18:17-35</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18:3619:34</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19:35-38</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Comparación de 2 Crónicas 32:1-23 y 2 Reyes 18:13-19:37 (figura 55)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 xml:space="preserve">Las variaciones entre Reyes y Crónicas son de tres tipos.  Primero, se describen tres secciones como levemente paralelas.  1) El versículo de la apertura (32:1//2 Reyes 18:13) omite la sincronía con el reino norteño como en muchas otras porciones de Crónicas (vea </w:t>
      </w:r>
      <w:r>
        <w:rPr>
          <w:i/>
          <w:lang w:val="es-ES_tradnl"/>
        </w:rPr>
        <w:t>Introducción: 2) Israel Norteño</w:t>
      </w:r>
      <w:r>
        <w:rPr>
          <w:lang w:val="es-ES_tradnl"/>
        </w:rPr>
        <w:t xml:space="preserve">).  En cambio, el Cronista empezó este versículo con la mención temporal y temática:  </w:t>
      </w:r>
      <w:r>
        <w:rPr>
          <w:b/>
          <w:lang w:val="es-ES_tradnl"/>
        </w:rPr>
        <w:t>después de todo lo que Ezequías tan fielmente ha hecho</w:t>
      </w:r>
      <w:r>
        <w:rPr>
          <w:lang w:val="es-ES_tradnl"/>
        </w:rPr>
        <w:t xml:space="preserve"> (32:1).  Según veremos posteriormente, estas palabras introductorias indican que el Cronista cambia de los grandes logros del rey (29:1-31:21) a un período de inconsistencia y fracaso.  2) Otro cambio ocurre en la descripción de la invasión de Senaquerib de Judá (32:1).  En Reyes, se lee que Ezequías "las tomó [a las ciudades de Judá]" (NIV) (2 Reyes 18:13), pero en Crónicas, se lee que el rey simplemente </w:t>
      </w:r>
      <w:r>
        <w:rPr>
          <w:b/>
          <w:lang w:val="es-ES_tradnl"/>
        </w:rPr>
        <w:t>pensaba en conquistarlos</w:t>
      </w:r>
      <w:r>
        <w:rPr>
          <w:lang w:val="es-ES_tradnl"/>
        </w:rPr>
        <w:t xml:space="preserve"> (32:1).  Esta variación hubiera resultado del deseo del Cronista de restar importancia a la efectividad de la invasión de Senaquerib (nota también la omisión de 2 Reyes 18:14-16).  3)  Las amenazas públicas de Senaquerib contra Jerusalén son sólo levemente paralelas (32:9-19//2 Reyes 18:17-35), pero la paráfrasis del Cronista de Reyes no ofrece diferencia substancial en perspectiva. 3)  El relato de la intervención de Dios contra Senaquerib también se parafrasea con poca diferencia (32:21-23//2 Reyes 19:35-38).</w:t>
      </w:r>
    </w:p>
    <w:p w:rsidR="00093EB6" w:rsidRDefault="00093EB6" w:rsidP="00093EB6">
      <w:pPr>
        <w:tabs>
          <w:tab w:val="left" w:pos="-720"/>
        </w:tabs>
        <w:suppressAutoHyphens/>
        <w:spacing w:line="240" w:lineRule="atLeast"/>
        <w:rPr>
          <w:lang w:val="es-ES_tradnl"/>
        </w:rPr>
      </w:pPr>
      <w:r>
        <w:rPr>
          <w:lang w:val="es-ES_tradnl"/>
        </w:rPr>
        <w:tab/>
        <w:t>Segundo, el Cronista omitió completamente a 2 Reyes 18:14-16.  Esta porción de Reyes describe el intento de Ezequías de aplacar a Senaquerib, pagándole tributo de las tesorerías reales y del templo. El Cronista desea presentar a Ezequías como ejemplar en asuntos relacionados con el templo lo llevó a omitir este serio fracaso.</w:t>
      </w:r>
    </w:p>
    <w:p w:rsidR="00093EB6" w:rsidRDefault="00093EB6" w:rsidP="00093EB6">
      <w:pPr>
        <w:tabs>
          <w:tab w:val="left" w:pos="-720"/>
        </w:tabs>
        <w:suppressAutoHyphens/>
        <w:spacing w:line="240" w:lineRule="atLeast"/>
        <w:rPr>
          <w:lang w:val="es-ES_tradnl"/>
        </w:rPr>
      </w:pPr>
      <w:r>
        <w:rPr>
          <w:lang w:val="es-ES_tradnl"/>
        </w:rPr>
        <w:tab/>
        <w:t>Tercero, la reacción de Ezequías a la amenaza de Senaquerib (2 Reyes 18:36-19:34) se reduce a sólo un versículo (32:20).  Crónicas omite las interacciones entre Ezequías e Isaías que llevó a oraciones ofrecidas en nombre de la ciudad. La razón para esta abreviación no es clara.</w:t>
      </w:r>
    </w:p>
    <w:p w:rsidR="00093EB6" w:rsidRDefault="00093EB6" w:rsidP="00093EB6">
      <w:pPr>
        <w:tabs>
          <w:tab w:val="left" w:pos="-720"/>
        </w:tabs>
        <w:suppressAutoHyphens/>
        <w:spacing w:line="240" w:lineRule="atLeast"/>
        <w:rPr>
          <w:lang w:val="es-ES_tradnl"/>
        </w:rPr>
      </w:pPr>
      <w:r>
        <w:rPr>
          <w:lang w:val="es-ES_tradnl"/>
        </w:rPr>
        <w:tab/>
        <w:t>Cuarto, dos porciones de este episodio constituyen adiciones plenas.  1) En 32:2-8, el Cronista agregó una lista de acciones que Ezequías tomó en preparación para la invasión de Senaquerib.  Como sugeriremos, el Cronista agregó este material para apuntar a la fe tambaleante de Ezequías durante la invasión.  2) El Cronista también agregó 32:21-22 para demostrar las bendiciones que Ezequías recibió, una vez volvió a Dios por ayuda contra su enemigo.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32:1-23</w:t>
      </w:r>
    </w:p>
    <w:p w:rsidR="00093EB6" w:rsidRDefault="00093EB6" w:rsidP="00093EB6">
      <w:pPr>
        <w:tabs>
          <w:tab w:val="left" w:pos="-720"/>
        </w:tabs>
        <w:suppressAutoHyphens/>
        <w:spacing w:line="240" w:lineRule="atLeast"/>
        <w:rPr>
          <w:lang w:val="es-ES_tradnl"/>
        </w:rPr>
      </w:pPr>
      <w:r>
        <w:rPr>
          <w:lang w:val="es-ES_tradnl"/>
        </w:rPr>
        <w:tab/>
        <w:t xml:space="preserve">Las variaciones del Cronista del registro de Reyes forman este material en cuatro pasos simétricos (vea figura 53). Este episodio empieza con Ezequías severamente amenazado por el acercamiento de una potencia extranjera (32:1).  Hacia el final del pasaje, sin embargo, Ezequías no sólo es librado de esta amenaza, pero muy estimado por potencias extranjeras a cada lado (32:22-23).  La reacción inicial de Ezequías al ejército Asiria que se acercaba fue preparar armas y fortificaciones y dar un discurso a su pueblo (32:2-8).  Esta porción balancea con la tercera parte del relato donde el discurso amenazante de Asiria es seguido por la apelación de Ezequías a Dios por ayuda (32:9-21).  Estos dos segmentos internos del relato ilustran la inconsistencia de las </w:t>
      </w:r>
      <w:r>
        <w:rPr>
          <w:lang w:val="es-ES_tradnl"/>
        </w:rPr>
        <w:lastRenderedPageBreak/>
        <w:t>acciones de Ezequías a este tiempo.  Al principio, contó con fuerza humana, pero eventualmente volvió a Dios por ayuda.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Amenazado por una Nación Extranjera (32:1)</w:t>
      </w:r>
    </w:p>
    <w:p w:rsidR="00093EB6" w:rsidRDefault="00093EB6" w:rsidP="00093EB6">
      <w:pPr>
        <w:tabs>
          <w:tab w:val="left" w:pos="-720"/>
        </w:tabs>
        <w:suppressAutoHyphens/>
        <w:spacing w:line="240" w:lineRule="atLeast"/>
        <w:rPr>
          <w:lang w:val="es-ES_tradnl"/>
        </w:rPr>
      </w:pPr>
      <w:r>
        <w:rPr>
          <w:lang w:val="es-ES_tradnl"/>
        </w:rPr>
        <w:tab/>
        <w:t xml:space="preserve">El Cronista empezó esta porción del reino de Ezequías, al agregar una mención cronológica importante al registro de 2 Reyes 18:13.  Comentó que estos acontecimientos se produjeron </w:t>
      </w:r>
      <w:r>
        <w:rPr>
          <w:b/>
          <w:lang w:val="es-ES_tradnl"/>
        </w:rPr>
        <w:t>después de todo lo que Ezequías tan fielmente ha hecho</w:t>
      </w:r>
      <w:r>
        <w:rPr>
          <w:lang w:val="es-ES_tradnl"/>
        </w:rPr>
        <w:t xml:space="preserve"> (32:1).  Estas palabras introductorias aluden al avalúo de las acciones previas del rey en 31:20.  La primera parte del reino de Ezequías era una de fidelidad extraordinaria.</w:t>
      </w:r>
    </w:p>
    <w:p w:rsidR="00093EB6" w:rsidRDefault="00093EB6" w:rsidP="00093EB6">
      <w:pPr>
        <w:tabs>
          <w:tab w:val="left" w:pos="-720"/>
        </w:tabs>
        <w:suppressAutoHyphens/>
        <w:spacing w:line="240" w:lineRule="atLeast"/>
        <w:rPr>
          <w:lang w:val="es-ES_tradnl"/>
        </w:rPr>
      </w:pPr>
      <w:r>
        <w:rPr>
          <w:lang w:val="es-ES_tradnl"/>
        </w:rPr>
        <w:tab/>
        <w:t>Estas palabras también presentan un problema interpretativo muy importante. Muchos intérpretes toman este comentario como una indicación de que el relato siguiente continúa el tema de la fidelidad de Ezequías.  Como sugeriremos abajo, sin embargo, es más probable que el Cronista usó esta terminología para trazar un contraste entre lo que había seguido antes y lo que estaba por pasar.  Era su práctica frecuente dividir el reino de un rey en años de fidelidad e infidelidad, bendición y juicio. Esta cláusula introductoria parece caer en línea con esta práctica.</w:t>
      </w:r>
    </w:p>
    <w:p w:rsidR="00093EB6" w:rsidRDefault="00093EB6" w:rsidP="00093EB6">
      <w:pPr>
        <w:tabs>
          <w:tab w:val="left" w:pos="-720"/>
        </w:tabs>
        <w:suppressAutoHyphens/>
        <w:spacing w:line="240" w:lineRule="atLeast"/>
        <w:rPr>
          <w:lang w:val="es-ES_tradnl"/>
        </w:rPr>
      </w:pPr>
      <w:r>
        <w:rPr>
          <w:lang w:val="es-ES_tradnl"/>
        </w:rPr>
        <w:tab/>
        <w:t>El acontecimiento del comienzo de este pasaje es la invasión Asiria de Judá.  Desde el tiempo en que Acaz buscó ayuda de Asiria contra la unión siria e israelita (vea 28:16-21), Judá había servido como una de las naciones vasallas de Asiria. Ezequías, sin embargo, buscó la independencia y Senaquerib invadió la tierra para traer a Judá de regreso en sumisión (vea 2 Reyes 18:13,21).  La Invasión de Senaquerib misma ha sido el asunto de mucha controversia entre historiadores bíblicos.  Unos historiadores creen que el libro de Reyes presenta dos invasiones de Judá, la primera acaba con Ezequías pagando tributo (vea 2 Reyes 18:14-16) y el segundo llega a su fin con una plaga sobre el ejército Asirio (vea 2 Reyes 19:35-38).  Contrario a esta interpretación de Reyes, el Cronista entendió que solamente una invasión se produjo.  Omitió el registro del tributo de Ezequías (2 Reyes 18:14-16) y combinó elementos de la llamada primera invasión (32:1-20) con elementos de la llamada segunda invasión (32:20-23).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Depende de Fuerza Humana (32:2-8)</w:t>
      </w:r>
    </w:p>
    <w:p w:rsidR="00093EB6" w:rsidRDefault="00093EB6" w:rsidP="00093EB6">
      <w:pPr>
        <w:tabs>
          <w:tab w:val="left" w:pos="-720"/>
        </w:tabs>
        <w:suppressAutoHyphens/>
        <w:spacing w:line="240" w:lineRule="atLeast"/>
        <w:rPr>
          <w:lang w:val="es-ES_tradnl"/>
        </w:rPr>
      </w:pPr>
      <w:r>
        <w:rPr>
          <w:lang w:val="es-ES_tradnl"/>
        </w:rPr>
        <w:tab/>
        <w:t>El relato de la invasión de Senaquerib continúa con las preparaciones de Ezequías por batalla. Ezequías primero se preparaba para la batalla al contar con su propio ingenio.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32:2-8</w:t>
      </w:r>
    </w:p>
    <w:p w:rsidR="00093EB6" w:rsidRDefault="00093EB6" w:rsidP="00093EB6">
      <w:pPr>
        <w:tabs>
          <w:tab w:val="left" w:pos="-720"/>
        </w:tabs>
        <w:suppressAutoHyphens/>
        <w:spacing w:line="240" w:lineRule="atLeast"/>
        <w:rPr>
          <w:lang w:val="es-ES_tradnl"/>
        </w:rPr>
      </w:pPr>
      <w:r>
        <w:rPr>
          <w:lang w:val="es-ES_tradnl"/>
        </w:rPr>
        <w:tab/>
        <w:t>Este material se divide en dos partes:  La acción defensiva de Ezequías (32:2-5), y el estímulo de Ezequías a Jerusalén (32:6-8).  Estas dos secciones balancean con las dos partes de la próxima sección:  Amenazas asirias contra Jerusalén (32:9-19) y la oración de Ezequías (32:20-21; vea figura 53).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Las Preparaciones Defensivas de Ezequías (32:2-5)</w:t>
      </w:r>
    </w:p>
    <w:p w:rsidR="00093EB6" w:rsidRDefault="00093EB6" w:rsidP="00093EB6">
      <w:pPr>
        <w:tabs>
          <w:tab w:val="left" w:pos="-720"/>
        </w:tabs>
        <w:suppressAutoHyphens/>
        <w:spacing w:line="240" w:lineRule="atLeast"/>
        <w:rPr>
          <w:lang w:val="es-ES_tradnl"/>
        </w:rPr>
      </w:pPr>
      <w:r>
        <w:rPr>
          <w:lang w:val="es-ES_tradnl"/>
        </w:rPr>
        <w:tab/>
        <w:t xml:space="preserve">En 32:2-5 Ezequías tomó pasos para prepararse para el ejército Asirio. Antes de mirar aspectos específicos de sus preparaciones, es necesario comentar acerca de la perspectiva general del Cronista acerca de los acontecimientos de estos versículos.  En ninguna parte el Cronista explícitamente aprueba o desaprueba lo que Ezequías hizo.  Esta ausencia de comentario ha dejado el asunto algo ambiguo.  ¿Hacía Ezequías lo </w:t>
      </w:r>
      <w:r>
        <w:rPr>
          <w:lang w:val="es-ES_tradnl"/>
        </w:rPr>
        <w:lastRenderedPageBreak/>
        <w:t xml:space="preserve">correcto en contestación a la amenaza Asiria?  Para empezar, debemos notar que levantar ejércitos y defensas no se condena categóricamente en Crónicas.  De hecho, proyectos de construcción y ejércitos grandes normalmente se ven como bendiciones de Dios (vea </w:t>
      </w:r>
      <w:r>
        <w:rPr>
          <w:i/>
          <w:lang w:val="es-ES_tradnl"/>
        </w:rPr>
        <w:t>Introducción: 24) Construcción y Destrucción</w:t>
      </w:r>
      <w:r>
        <w:rPr>
          <w:lang w:val="es-ES_tradnl"/>
        </w:rPr>
        <w:t xml:space="preserve">; también vea </w:t>
      </w:r>
      <w:r>
        <w:rPr>
          <w:i/>
          <w:lang w:val="es-ES_tradnl"/>
        </w:rPr>
        <w:t>Introducción:  23) Victoria y Derrota</w:t>
      </w:r>
      <w:r>
        <w:rPr>
          <w:lang w:val="es-ES_tradnl"/>
        </w:rPr>
        <w:t>). No obstante, varios factores mitigan contra aplicar una perspectiva positiva a las acciones de Ezequías.</w:t>
      </w:r>
    </w:p>
    <w:p w:rsidR="00093EB6" w:rsidRDefault="00093EB6" w:rsidP="00093EB6">
      <w:pPr>
        <w:tabs>
          <w:tab w:val="left" w:pos="-720"/>
        </w:tabs>
        <w:suppressAutoHyphens/>
        <w:spacing w:line="240" w:lineRule="atLeast"/>
        <w:rPr>
          <w:lang w:val="es-ES_tradnl"/>
        </w:rPr>
      </w:pPr>
      <w:r>
        <w:rPr>
          <w:lang w:val="es-ES_tradnl"/>
        </w:rPr>
        <w:tab/>
        <w:t>1) Según fue mencionado anteriormente, todos los tres episodios en esta porción del reino de Ezequías (32:1-31) produce durante la invasión Asiria de Judá.  El segundo (32:24-30) y tercer (32:31) episodios claramente señaló a los fracasos de Ezequías durante la crisis.  Aparecería que el Cronista tenía poco interés en idealizar a Ezequías en este contexto.</w:t>
      </w:r>
    </w:p>
    <w:p w:rsidR="00093EB6" w:rsidRDefault="00093EB6" w:rsidP="00093EB6">
      <w:pPr>
        <w:tabs>
          <w:tab w:val="left" w:pos="-720"/>
        </w:tabs>
        <w:suppressAutoHyphens/>
        <w:spacing w:line="240" w:lineRule="atLeast"/>
        <w:rPr>
          <w:lang w:val="es-ES_tradnl"/>
        </w:rPr>
      </w:pPr>
      <w:r>
        <w:rPr>
          <w:lang w:val="es-ES_tradnl"/>
        </w:rPr>
        <w:tab/>
        <w:t xml:space="preserve">2) Es claro, sin embargo, que el Cronista suavizó la infidelidad de Ezequías en el segundo y tercer episodios. Mencionó el orgullo de Ezequías después de su curación, pero rápidamente resolvió el asunto con el arrepentimiento del rey (32:26).  Semejantemente, abrevió el intento de Ezequías de ganar el favor de los babilonios (2 Reyes 20:16-18).  El Cronista meramente mencionó que </w:t>
      </w:r>
      <w:r>
        <w:rPr>
          <w:b/>
          <w:lang w:val="es-ES_tradnl"/>
        </w:rPr>
        <w:t>Dios le dejó para probarlo</w:t>
      </w:r>
      <w:r>
        <w:rPr>
          <w:lang w:val="es-ES_tradnl"/>
        </w:rPr>
        <w:t xml:space="preserve"> (32:3).  Bajo esta luz, no es completamente inesperado que el Cronista insinuaría meramente el fracaso de Ezequías en el primer episodio de esta sección también.</w:t>
      </w:r>
    </w:p>
    <w:p w:rsidR="00093EB6" w:rsidRDefault="00093EB6" w:rsidP="00093EB6">
      <w:pPr>
        <w:tabs>
          <w:tab w:val="left" w:pos="-720"/>
        </w:tabs>
        <w:suppressAutoHyphens/>
        <w:spacing w:line="240" w:lineRule="atLeast"/>
        <w:rPr>
          <w:lang w:val="es-ES_tradnl"/>
        </w:rPr>
      </w:pPr>
      <w:r>
        <w:rPr>
          <w:lang w:val="es-ES_tradnl"/>
        </w:rPr>
        <w:tab/>
        <w:t xml:space="preserve">3) A diferencia de otros ejemplos de construcciones y refuerzo de ejércitos, las acciones de Ezequías estaban en respuesta directa a la amenaza Asiria. Acaz, por ejemplo, construyó defensas e incrementó el número de sus soldados (14:7-8), pero comentó que esta acción era porque él y Judá habían </w:t>
      </w:r>
      <w:r>
        <w:rPr>
          <w:b/>
          <w:lang w:val="es-ES_tradnl"/>
        </w:rPr>
        <w:t>buscado previamente al Señor</w:t>
      </w:r>
      <w:r>
        <w:rPr>
          <w:lang w:val="es-ES_tradnl"/>
        </w:rPr>
        <w:t xml:space="preserve"> (14:4).  En otras palabras, el refuerzo militar de Acaz era una demostración de bendición de Dios por dependencia pasada en El, no una manera de manejar una amenaza inminente.  El mismo avalúo aplica a otros ejemplos de proyectos de construcción y fuerza militar (vea </w:t>
      </w:r>
      <w:r>
        <w:rPr>
          <w:i/>
          <w:lang w:val="es-ES_tradnl"/>
        </w:rPr>
        <w:t>Introducción:  24) Construcción y Destrucción</w:t>
      </w:r>
      <w:r>
        <w:rPr>
          <w:lang w:val="es-ES_tradnl"/>
        </w:rPr>
        <w:t xml:space="preserve">).  El Cronista aclaró, sin embargo, que las preparaciones militares de Ezequías resultaron precisamente porque </w:t>
      </w:r>
      <w:r>
        <w:rPr>
          <w:b/>
          <w:lang w:val="es-ES_tradnl"/>
        </w:rPr>
        <w:t>vio que Senaquerib había venido... a hacer guerra en Jerusalén</w:t>
      </w:r>
      <w:r>
        <w:rPr>
          <w:lang w:val="es-ES_tradnl"/>
        </w:rPr>
        <w:t xml:space="preserve"> (32:2).  La implicación de dependencia en fuerza humana, en lugar de fuerza divina parece evidente (vea </w:t>
      </w:r>
      <w:r>
        <w:rPr>
          <w:i/>
          <w:lang w:val="es-ES_tradnl"/>
        </w:rPr>
        <w:t>Introducción: 23) Victoria y Derrota</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4) Las profecías de Isaías condenaron las acciones de Ezequías directamente. El libro de Isaías nota que Ezequías "vio que la Ciudad de David tenía muchas brechas... acumuló agua en la Piscina. y derribó casas para fortalecer la muralla... pero... no se volvieron al que lo hizo, ni apreciaron al que lo planeó hace largo tiempo" (Isaías 22:9-11). El profeta vio las preparaciones militares de Ezequías como un rechazo a la dependencia en Dios. La evidencia cae pesadamente en favor de comprender las acciones de Ezequías en esta sección como un ejemplo de la fe vacilante.</w:t>
      </w:r>
    </w:p>
    <w:p w:rsidR="00093EB6" w:rsidRDefault="00093EB6" w:rsidP="00093EB6">
      <w:pPr>
        <w:tabs>
          <w:tab w:val="left" w:pos="-720"/>
        </w:tabs>
        <w:suppressAutoHyphens/>
        <w:spacing w:line="240" w:lineRule="atLeast"/>
        <w:rPr>
          <w:lang w:val="es-ES_tradnl"/>
        </w:rPr>
      </w:pPr>
      <w:r>
        <w:rPr>
          <w:lang w:val="es-ES_tradnl"/>
        </w:rPr>
        <w:tab/>
        <w:t xml:space="preserve">Una vez Ezequías se convenció de que Senaquerib </w:t>
      </w:r>
      <w:r>
        <w:rPr>
          <w:b/>
          <w:lang w:val="es-ES_tradnl"/>
        </w:rPr>
        <w:t>planeaba hacer guerra en Jerusalén</w:t>
      </w:r>
      <w:r>
        <w:rPr>
          <w:lang w:val="es-ES_tradnl"/>
        </w:rPr>
        <w:t xml:space="preserve"> (32:2), empezó a prepararse para el conflicto.  Sus preparaciones incluyeron preparativos militares y defensivos (32:2-5) y un discurso público para levantar confianza popular (32:6-8).</w:t>
      </w:r>
    </w:p>
    <w:p w:rsidR="00093EB6" w:rsidRDefault="00093EB6" w:rsidP="00093EB6">
      <w:pPr>
        <w:tabs>
          <w:tab w:val="left" w:pos="-720"/>
        </w:tabs>
        <w:suppressAutoHyphens/>
        <w:spacing w:line="240" w:lineRule="atLeast"/>
        <w:rPr>
          <w:lang w:val="es-ES_tradnl"/>
        </w:rPr>
      </w:pPr>
      <w:r>
        <w:rPr>
          <w:lang w:val="es-ES_tradnl"/>
        </w:rPr>
        <w:tab/>
        <w:t xml:space="preserve">Ezequías tomó varios pasos para prepararse militarmente. Primero, </w:t>
      </w:r>
      <w:r>
        <w:rPr>
          <w:b/>
          <w:lang w:val="es-ES_tradnl"/>
        </w:rPr>
        <w:t>bloqueó todos los manantiales que fluían por la tierra</w:t>
      </w:r>
      <w:r>
        <w:rPr>
          <w:lang w:val="es-ES_tradnl"/>
        </w:rPr>
        <w:t xml:space="preserve"> (32:4).  Se diseñó esta estrategia para retardar el avance del ejército de Senaquerib, si no detener su movimiento hacia Jerusalén.  Como el texto demuestra, sin embargo, el plan no funcionó (vea 32:9).</w:t>
      </w:r>
    </w:p>
    <w:p w:rsidR="00093EB6" w:rsidRDefault="00093EB6" w:rsidP="00093EB6">
      <w:pPr>
        <w:tabs>
          <w:tab w:val="left" w:pos="-720"/>
        </w:tabs>
        <w:suppressAutoHyphens/>
        <w:spacing w:line="240" w:lineRule="atLeast"/>
        <w:rPr>
          <w:lang w:val="es-ES_tradnl"/>
        </w:rPr>
      </w:pPr>
      <w:r>
        <w:rPr>
          <w:lang w:val="es-ES_tradnl"/>
        </w:rPr>
        <w:tab/>
        <w:t xml:space="preserve">Más allá de esto, Ezequías también se ocupó de las defensas de Jerusalén.  Reparó </w:t>
      </w:r>
      <w:r>
        <w:rPr>
          <w:b/>
          <w:lang w:val="es-ES_tradnl"/>
        </w:rPr>
        <w:t>la muralla</w:t>
      </w:r>
      <w:r>
        <w:rPr>
          <w:lang w:val="es-ES_tradnl"/>
        </w:rPr>
        <w:t xml:space="preserve"> y </w:t>
      </w:r>
      <w:r>
        <w:rPr>
          <w:b/>
          <w:lang w:val="es-ES_tradnl"/>
        </w:rPr>
        <w:t>erigió torres en ella</w:t>
      </w:r>
      <w:r>
        <w:rPr>
          <w:lang w:val="es-ES_tradnl"/>
        </w:rPr>
        <w:t xml:space="preserve">.  También construyó </w:t>
      </w:r>
      <w:r>
        <w:rPr>
          <w:b/>
          <w:lang w:val="es-ES_tradnl"/>
        </w:rPr>
        <w:t>otra muralla</w:t>
      </w:r>
      <w:r>
        <w:rPr>
          <w:lang w:val="es-ES_tradnl"/>
        </w:rPr>
        <w:t xml:space="preserve"> (32:5) </w:t>
      </w:r>
      <w:r>
        <w:rPr>
          <w:lang w:val="es-ES_tradnl"/>
        </w:rPr>
        <w:lastRenderedPageBreak/>
        <w:t xml:space="preserve">e </w:t>
      </w:r>
      <w:r>
        <w:rPr>
          <w:b/>
          <w:lang w:val="es-ES_tradnl"/>
        </w:rPr>
        <w:t>hizo un número grande de armas y escudos</w:t>
      </w:r>
      <w:r>
        <w:rPr>
          <w:lang w:val="es-ES_tradnl"/>
        </w:rPr>
        <w:t xml:space="preserve"> (32:5).  Se diseñaron estas preparaciones también para proteger contra el ataque de Senaquerib, en caso de que alcanzara la ciudad.  Según hemos notado, Isaías condenó estos esfuerzos (vea Isaías 39:5-7; 2 Reyes 20:16-18).</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Discurso Hipócrita de Ezequías (32:6-8)</w:t>
      </w:r>
    </w:p>
    <w:p w:rsidR="00093EB6" w:rsidRDefault="00093EB6" w:rsidP="00093EB6">
      <w:pPr>
        <w:tabs>
          <w:tab w:val="left" w:pos="-720"/>
        </w:tabs>
        <w:suppressAutoHyphens/>
        <w:spacing w:line="240" w:lineRule="atLeast"/>
        <w:rPr>
          <w:lang w:val="es-ES_tradnl"/>
        </w:rPr>
      </w:pPr>
      <w:r>
        <w:rPr>
          <w:lang w:val="es-ES_tradnl"/>
        </w:rPr>
        <w:tab/>
        <w:t>Con defensas físicas fuertes, Ezequías se determinó a alentar al pueblo con un discurso público (32:6-8).  El registro del Cronista de este acontecimiento se divide en tres partes:  la escena (32:6), el discurso mismo (32:7-8a), y los resultados (32:8b).</w:t>
      </w:r>
    </w:p>
    <w:p w:rsidR="00093EB6" w:rsidRDefault="00093EB6" w:rsidP="00093EB6">
      <w:pPr>
        <w:tabs>
          <w:tab w:val="left" w:pos="-720"/>
        </w:tabs>
        <w:suppressAutoHyphens/>
        <w:spacing w:line="240" w:lineRule="atLeast"/>
        <w:rPr>
          <w:lang w:val="es-ES_tradnl"/>
        </w:rPr>
      </w:pPr>
      <w:r>
        <w:rPr>
          <w:lang w:val="es-ES_tradnl"/>
        </w:rPr>
        <w:tab/>
        <w:t xml:space="preserve">Ezequías puso a </w:t>
      </w:r>
      <w:r>
        <w:rPr>
          <w:b/>
          <w:lang w:val="es-ES_tradnl"/>
        </w:rPr>
        <w:t>oficiales militares sobre el pueblo</w:t>
      </w:r>
      <w:r>
        <w:rPr>
          <w:lang w:val="es-ES_tradnl"/>
        </w:rPr>
        <w:t xml:space="preserve"> y </w:t>
      </w:r>
      <w:r>
        <w:rPr>
          <w:b/>
          <w:lang w:val="es-ES_tradnl"/>
        </w:rPr>
        <w:t>los congregó</w:t>
      </w:r>
      <w:r>
        <w:rPr>
          <w:lang w:val="es-ES_tradnl"/>
        </w:rPr>
        <w:t xml:space="preserve"> (32:6).  La desesperación del rey es evidente en que militarizó a la ciudadanía entera de Jerusalén.</w:t>
      </w:r>
    </w:p>
    <w:p w:rsidR="00093EB6" w:rsidRDefault="00093EB6" w:rsidP="00093EB6">
      <w:pPr>
        <w:tabs>
          <w:tab w:val="left" w:pos="-720"/>
        </w:tabs>
        <w:suppressAutoHyphens/>
        <w:spacing w:line="240" w:lineRule="atLeast"/>
        <w:rPr>
          <w:lang w:val="es-ES_tradnl"/>
        </w:rPr>
      </w:pPr>
      <w:r>
        <w:rPr>
          <w:lang w:val="es-ES_tradnl"/>
        </w:rPr>
        <w:tab/>
        <w:t xml:space="preserve">Entonces Ezequías habló (32:7-8a).  Su discurso aparece en la superficie para proclamar confianza en Dios para la victoria (vea </w:t>
      </w:r>
      <w:r>
        <w:rPr>
          <w:i/>
          <w:lang w:val="es-ES_tradnl"/>
        </w:rPr>
        <w:t>Introducción: 23) Victoria y Derrota</w:t>
      </w:r>
      <w:r>
        <w:rPr>
          <w:lang w:val="es-ES_tradnl"/>
        </w:rPr>
        <w:t>).  Ezequías indudablemente les dijo las cosas apropiadas, como cualquier rey sabio lo haría en estas circunstancias.  Aún así, es difícil evitar la sospecha de que el Cronista asumió que sus escritores conocieron las motivaciones interiores de Ezequías a través de las profecías de Isaías. Isaías ofreció discernimiento acerca de las motivaciones más hondas de Ezequías cuando reprendió al rey, diciendo:  "El Señor... te llamó en ese día para llorar y lamentarte... pero mira, hay alegría y celebración..." (Isaías 22:12-14).  De esta evidencia debemos concluir que las dimensiones religiosas del discurso de Ezequías estaban meramente en conformidad aparente a los ritos reales de Guerra Santa (vea 13:4-12; 20:15-17).</w:t>
      </w:r>
    </w:p>
    <w:p w:rsidR="00093EB6" w:rsidRDefault="00093EB6" w:rsidP="00093EB6">
      <w:pPr>
        <w:tabs>
          <w:tab w:val="left" w:pos="-720"/>
        </w:tabs>
        <w:suppressAutoHyphens/>
        <w:spacing w:line="240" w:lineRule="atLeast"/>
        <w:rPr>
          <w:lang w:val="es-ES_tradnl"/>
        </w:rPr>
      </w:pPr>
      <w:r>
        <w:rPr>
          <w:lang w:val="es-ES_tradnl"/>
        </w:rPr>
        <w:tab/>
        <w:t xml:space="preserve">Ezequías representó bien su papel político.  Aludió a la palabra de Dios a Josué al principio de la conquista de Israel:  </w:t>
      </w:r>
      <w:r>
        <w:rPr>
          <w:b/>
          <w:lang w:val="es-ES_tradnl"/>
        </w:rPr>
        <w:t>Sean fuertes y valerosos</w:t>
      </w:r>
      <w:r>
        <w:rPr>
          <w:lang w:val="es-ES_tradnl"/>
        </w:rPr>
        <w:t xml:space="preserve"> (32:7, vea Josué 1:6,9; también vea 15:7; 1 Crónicas 19:13; 22:13; 28:10,20).  Varias veces, afirmó el ideal de la Guerra Santa de que Dios estaría "con" su pueblo y les "ayudaría" (32:7b-8; vea 13:12; también vea </w:t>
      </w:r>
      <w:r>
        <w:rPr>
          <w:i/>
          <w:lang w:val="es-ES_tradnl"/>
        </w:rPr>
        <w:t>Introducción: 10) Actividad Divina</w:t>
      </w:r>
      <w:r>
        <w:rPr>
          <w:lang w:val="es-ES_tradnl"/>
        </w:rPr>
        <w:t xml:space="preserve">).  Mientras tanto, sin embargo, las profecías de Isaías revelaron que la confianza de Ezequías era realmente en la ayuda que esperó ganar de su propio ejército y alianzas con otras naciones (vea 32:31; Isaías 31:1-9), una estrategia que el Cronista repetidamente denunció (vea 2 Reyes 18:20-25; también vea </w:t>
      </w:r>
      <w:r>
        <w:rPr>
          <w:i/>
          <w:lang w:val="es-ES_tradnl"/>
        </w:rPr>
        <w:t>Introducción: 3) Relaciones Internacionales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El Cronista cerró esta sección, al notar que el discurso de Ezequías funcionó maravillosamente.  El pueblo </w:t>
      </w:r>
      <w:r>
        <w:rPr>
          <w:b/>
          <w:lang w:val="es-ES_tradnl"/>
        </w:rPr>
        <w:t>ganó confianza</w:t>
      </w:r>
      <w:r>
        <w:rPr>
          <w:lang w:val="es-ES_tradnl"/>
        </w:rPr>
        <w:t xml:space="preserve"> (32:8b).  Aún así, una vez más el Cronista indicó la naturaleza verdadera del acontecimiento.  La confianza de Judá estaba </w:t>
      </w:r>
      <w:r>
        <w:rPr>
          <w:b/>
          <w:lang w:val="es-ES_tradnl"/>
        </w:rPr>
        <w:t>en lo que Ezequías, rey de Judá dijo</w:t>
      </w:r>
      <w:r>
        <w:rPr>
          <w:lang w:val="es-ES_tradnl"/>
        </w:rPr>
        <w:t>, no en el Señor (32:8b).  Había mucho "comer carne y beber vino" (Isaías 22:13), a un tiempo cuando el pueblo debía tener "puesta harpillera" (Isaías 22:12).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depende de Dios (32:9-21)</w:t>
      </w:r>
    </w:p>
    <w:p w:rsidR="00093EB6" w:rsidRDefault="00093EB6" w:rsidP="00093EB6">
      <w:pPr>
        <w:tabs>
          <w:tab w:val="left" w:pos="-720"/>
        </w:tabs>
        <w:suppressAutoHyphens/>
        <w:spacing w:line="240" w:lineRule="atLeast"/>
        <w:rPr>
          <w:lang w:val="es-ES_tradnl"/>
        </w:rPr>
      </w:pPr>
      <w:r>
        <w:rPr>
          <w:lang w:val="es-ES_tradnl"/>
        </w:rPr>
        <w:tab/>
        <w:t>El humor del relato cambia al moverse Senaquerib audazmente hacia Jerusalén y directamente amenazar a su habitantes.  Al final, las amenazas de Asiria trajeron a Ezequías al punto de que volvió a Dios por ayuda.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32:9-21</w:t>
      </w:r>
    </w:p>
    <w:p w:rsidR="00093EB6" w:rsidRDefault="00093EB6" w:rsidP="00093EB6">
      <w:pPr>
        <w:tabs>
          <w:tab w:val="left" w:pos="-720"/>
        </w:tabs>
        <w:suppressAutoHyphens/>
        <w:spacing w:line="240" w:lineRule="atLeast"/>
        <w:rPr>
          <w:lang w:val="es-ES_tradnl"/>
        </w:rPr>
      </w:pPr>
      <w:r>
        <w:rPr>
          <w:lang w:val="es-ES_tradnl"/>
        </w:rPr>
        <w:lastRenderedPageBreak/>
        <w:tab/>
        <w:t>Esta porción de la narración se divide en dos partes (vea figura 53). Primero Senaquerib amenazó a Ezequías (32:9-19). Entonces Ezequías respondió apropiadamente (32:20-21).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Amenazado (32:9-19)</w:t>
      </w:r>
    </w:p>
    <w:p w:rsidR="00093EB6" w:rsidRDefault="00093EB6" w:rsidP="00093EB6">
      <w:pPr>
        <w:tabs>
          <w:tab w:val="left" w:pos="-720"/>
        </w:tabs>
        <w:suppressAutoHyphens/>
        <w:spacing w:line="240" w:lineRule="atLeast"/>
        <w:rPr>
          <w:lang w:val="es-ES_tradnl"/>
        </w:rPr>
      </w:pPr>
      <w:r>
        <w:rPr>
          <w:lang w:val="es-ES_tradnl"/>
        </w:rPr>
        <w:tab/>
        <w:t>En equilibrio con el discurso de Ezequías (32:6-9), el Cronista informó las amenazas de Senaquerib contra Jerusalén en la forma de un mensaje público.  Su registro de estas amenazas consta de una escena (32:9), el mensaje de Senaquerib (32:10-15), y resúmenes de otras amenazas (32:16-19).</w:t>
      </w:r>
    </w:p>
    <w:p w:rsidR="00093EB6" w:rsidRDefault="00093EB6" w:rsidP="00093EB6">
      <w:pPr>
        <w:tabs>
          <w:tab w:val="left" w:pos="-720"/>
        </w:tabs>
        <w:suppressAutoHyphens/>
        <w:spacing w:line="240" w:lineRule="atLeast"/>
        <w:rPr>
          <w:lang w:val="es-ES_tradnl"/>
        </w:rPr>
      </w:pPr>
      <w:r>
        <w:rPr>
          <w:lang w:val="es-ES_tradnl"/>
        </w:rPr>
        <w:tab/>
        <w:t xml:space="preserve">La escena de las amenazas de Senaquerib proporciona alguna información importante (32:9). Estas palabras vinieron a Jerusalén </w:t>
      </w:r>
      <w:r>
        <w:rPr>
          <w:b/>
          <w:lang w:val="es-ES_tradnl"/>
        </w:rPr>
        <w:t>cuando Senaquerib sitió a Laquis</w:t>
      </w:r>
      <w:r>
        <w:rPr>
          <w:lang w:val="es-ES_tradnl"/>
        </w:rPr>
        <w:t xml:space="preserve"> (32:9).  Desde el tiempo de Roboam, Laquis había sido una instalación militar importante para Judá, a mitad del camino entre Jerusalén y Gaza (vea 2 Crónicas 11:9). El hecho de que Senaquerib había venido tan lejos como Laquis era una derrota terrible para Ezequías. De la profecía de Miqueas 1:13, parecería que se había cifrado mucha confianza falsa en la fuerza militar representada por Laquis.  El éxito de Senaquerib allí causó problemas a Ezequías, a pesar de su confianza anterior (vea </w:t>
      </w:r>
      <w:r>
        <w:rPr>
          <w:i/>
          <w:lang w:val="es-ES_tradnl"/>
        </w:rPr>
        <w:t>Introducción: 23) Victoria y Derrota</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Mientras en Laquis, Senaquerib envió un </w:t>
      </w:r>
      <w:r>
        <w:rPr>
          <w:b/>
          <w:lang w:val="es-ES_tradnl"/>
        </w:rPr>
        <w:t>mensaje</w:t>
      </w:r>
      <w:r>
        <w:rPr>
          <w:lang w:val="es-ES_tradnl"/>
        </w:rPr>
        <w:t xml:space="preserve"> por medio de sus funcionarios a Ezequías (32:9b).  El Cronista resumió este mensaje (32:10-15) y mencionó varias otras amenazas que el rey de Asiria hizo (32:16-18). La versión del Cronista de la carta de Senaquerib es mucho más corta que su contraparte en Reyes (vea 2 Reyes 18:19-37).  Se divide en tres partes principales:  una pregunta introductoria y contestación (32:11), evidencia de apoyo (32:12-14), y una exhortación de conclusión (32:15).</w:t>
      </w:r>
    </w:p>
    <w:p w:rsidR="00093EB6" w:rsidRDefault="00093EB6" w:rsidP="00093EB6">
      <w:pPr>
        <w:tabs>
          <w:tab w:val="left" w:pos="-720"/>
        </w:tabs>
        <w:suppressAutoHyphens/>
        <w:spacing w:line="240" w:lineRule="atLeast"/>
        <w:rPr>
          <w:lang w:val="es-ES_tradnl"/>
        </w:rPr>
      </w:pPr>
      <w:r>
        <w:rPr>
          <w:lang w:val="es-ES_tradnl"/>
        </w:rPr>
        <w:tab/>
        <w:t xml:space="preserve">El corazón de la comunicación de Senaquerib aparece en la pregunta de apertura y su contestación (32:11).  ¿Dónde ponía el pueblo de Jerusalén su confianza, de manera que no huyeron de Senaquerib (32:10)?  El rey Asirio reconoció el grado de confianza que tuvo el pueblo para resistírsele.  Sin embargo, realmente no pidió información.  En cambio, formuló la pregunta simplemente para contrarrestar su confianza. Naturalmente, los Asirios asumieron que el pueblo de la ciudad había puesto su confianza en las palabras de Ezequías.  Así que se refirió a la convicción de Ezequías de que "nuestro Dios nos salvará" e insistió que el rey </w:t>
      </w:r>
      <w:r>
        <w:rPr>
          <w:b/>
          <w:lang w:val="es-ES_tradnl"/>
        </w:rPr>
        <w:t>descarriaba</w:t>
      </w:r>
      <w:r>
        <w:rPr>
          <w:lang w:val="es-ES_tradnl"/>
        </w:rPr>
        <w:t xml:space="preserve"> al pueblo, y los abandonaría a </w:t>
      </w:r>
      <w:r>
        <w:rPr>
          <w:b/>
          <w:lang w:val="es-ES_tradnl"/>
        </w:rPr>
        <w:t>tener hambre y sed</w:t>
      </w:r>
      <w:r>
        <w:rPr>
          <w:lang w:val="es-ES_tradnl"/>
        </w:rPr>
        <w:t xml:space="preserve"> (32:11).</w:t>
      </w:r>
    </w:p>
    <w:p w:rsidR="00093EB6" w:rsidRDefault="00093EB6" w:rsidP="00093EB6">
      <w:pPr>
        <w:tabs>
          <w:tab w:val="left" w:pos="-720"/>
        </w:tabs>
        <w:suppressAutoHyphens/>
        <w:spacing w:line="240" w:lineRule="atLeast"/>
        <w:rPr>
          <w:lang w:val="es-ES_tradnl"/>
        </w:rPr>
      </w:pPr>
      <w:r>
        <w:rPr>
          <w:lang w:val="es-ES_tradnl"/>
        </w:rPr>
        <w:tab/>
        <w:t>La porción del medio del mensaje de Senaquerib sumó a una serie de preguntas retóricas (32:12-14).  Estas preguntas y sus supuestas respuestas apoyaron la aserción de la apertura que Ezequías y no se puede confiar entregar su Dios Jerusalén.</w:t>
      </w:r>
    </w:p>
    <w:p w:rsidR="00093EB6" w:rsidRDefault="00093EB6" w:rsidP="00093EB6">
      <w:pPr>
        <w:tabs>
          <w:tab w:val="left" w:pos="-720"/>
        </w:tabs>
        <w:suppressAutoHyphens/>
        <w:spacing w:line="240" w:lineRule="atLeast"/>
        <w:rPr>
          <w:lang w:val="es-ES_tradnl"/>
        </w:rPr>
      </w:pPr>
      <w:r>
        <w:rPr>
          <w:lang w:val="es-ES_tradnl"/>
        </w:rPr>
        <w:tab/>
        <w:t xml:space="preserve">Primero, el rey de Asiria indicó que se puso fuera de su sitio la confianza de la personas porque Ezequías había insistido en que </w:t>
      </w:r>
      <w:r>
        <w:rPr>
          <w:b/>
          <w:lang w:val="es-ES_tradnl"/>
        </w:rPr>
        <w:t>rindieran culto ante un altar</w:t>
      </w:r>
      <w:r>
        <w:rPr>
          <w:lang w:val="es-ES_tradnl"/>
        </w:rPr>
        <w:t xml:space="preserve"> en Jerusalén (32:12//2 Reyes 18:22).  Mientras que, a la vista del Cronista, el restablecimiento del templo por Ezequías era positivo (vea 29:3-36), las dificultades de viajar, limpieza ritual, etc. impuestas en la población general bastaba para hacer que muchos de ellos se preguntaran si se podía confiar en Ezequías.  Además, en el antiguo Cercano Oriente, la asunción común era que los dioses favorecían el tener muchos altares. Senaquerib basó su crítica de Ezequías en la asunción de que no se puede agradar al Dios de Israel, al tener un solo altar.</w:t>
      </w:r>
    </w:p>
    <w:p w:rsidR="00093EB6" w:rsidRDefault="00093EB6" w:rsidP="00093EB6">
      <w:pPr>
        <w:tabs>
          <w:tab w:val="left" w:pos="-720"/>
        </w:tabs>
        <w:suppressAutoHyphens/>
        <w:spacing w:line="240" w:lineRule="atLeast"/>
        <w:rPr>
          <w:lang w:val="es-ES_tradnl"/>
        </w:rPr>
      </w:pPr>
      <w:r>
        <w:rPr>
          <w:lang w:val="es-ES_tradnl"/>
        </w:rPr>
        <w:lastRenderedPageBreak/>
        <w:tab/>
        <w:t xml:space="preserve">Segundo, Senaquerib apeló a los éxitos militares de Asiria (32:13-14//2 Reyes 18:33-35).  Senaquerib recordó a los habitantes de Jerusalén de lo que él y sus padres habían hecho </w:t>
      </w:r>
      <w:r>
        <w:rPr>
          <w:b/>
          <w:lang w:val="es-ES_tradnl"/>
        </w:rPr>
        <w:t>a todos los pueblos de las otras tierras</w:t>
      </w:r>
      <w:r>
        <w:rPr>
          <w:lang w:val="es-ES_tradnl"/>
        </w:rPr>
        <w:t xml:space="preserve"> (32:13).  Asiria era conocida por su conquistas militares.  Además, en el antiguo Cercano Oriente, los conflictos militares no se veían como meros asuntos humanos.  Dioses perdieron y ganaron según sus ejércitos humanos perdían y ganaban.  Basándose en esta creencia común, Senaquerib insistió en que </w:t>
      </w:r>
      <w:r>
        <w:rPr>
          <w:b/>
          <w:lang w:val="es-ES_tradnl"/>
        </w:rPr>
        <w:t>los dioses de</w:t>
      </w:r>
      <w:r>
        <w:rPr>
          <w:lang w:val="es-ES_tradnl"/>
        </w:rPr>
        <w:t xml:space="preserve"> [otras] </w:t>
      </w:r>
      <w:r>
        <w:rPr>
          <w:b/>
          <w:lang w:val="es-ES_tradnl"/>
        </w:rPr>
        <w:t>naciones</w:t>
      </w:r>
      <w:r>
        <w:rPr>
          <w:lang w:val="es-ES_tradnl"/>
        </w:rPr>
        <w:t xml:space="preserve"> eran incapaces de </w:t>
      </w:r>
      <w:r>
        <w:rPr>
          <w:b/>
          <w:lang w:val="es-ES_tradnl"/>
        </w:rPr>
        <w:t>librar a su tierra de</w:t>
      </w:r>
      <w:r>
        <w:rPr>
          <w:lang w:val="es-ES_tradnl"/>
        </w:rPr>
        <w:t xml:space="preserve"> [su] </w:t>
      </w:r>
      <w:r>
        <w:rPr>
          <w:b/>
          <w:lang w:val="es-ES_tradnl"/>
        </w:rPr>
        <w:t>mano</w:t>
      </w:r>
      <w:r>
        <w:rPr>
          <w:lang w:val="es-ES_tradnl"/>
        </w:rPr>
        <w:t xml:space="preserve"> (32:13).  De hecho, todos los dioses de las tierras eran incapaces de resistir a los Asirios (32:14a).  Era sólo razonable desear saber cómo Israel podría esperar que su Dios </w:t>
      </w:r>
      <w:r>
        <w:rPr>
          <w:b/>
          <w:lang w:val="es-ES_tradnl"/>
        </w:rPr>
        <w:t>les librara</w:t>
      </w:r>
      <w:r>
        <w:rPr>
          <w:lang w:val="es-ES_tradnl"/>
        </w:rPr>
        <w:t xml:space="preserve"> (32:14b).</w:t>
      </w:r>
    </w:p>
    <w:p w:rsidR="00093EB6" w:rsidRDefault="00093EB6" w:rsidP="00093EB6">
      <w:pPr>
        <w:tabs>
          <w:tab w:val="left" w:pos="-720"/>
        </w:tabs>
        <w:suppressAutoHyphens/>
        <w:spacing w:line="240" w:lineRule="atLeast"/>
        <w:rPr>
          <w:lang w:val="es-ES_tradnl"/>
        </w:rPr>
      </w:pPr>
      <w:r>
        <w:rPr>
          <w:lang w:val="es-ES_tradnl"/>
        </w:rPr>
        <w:tab/>
        <w:t xml:space="preserve">Tercero, el rey Asirio concluyó su mensaje con una serie de directrices (32:15//2 Reyes 18:29).  El pueblo de Jerusalén no debía </w:t>
      </w:r>
      <w:r>
        <w:rPr>
          <w:b/>
          <w:lang w:val="es-ES_tradnl"/>
        </w:rPr>
        <w:t>permitir que Ezequías los engañara</w:t>
      </w:r>
      <w:r>
        <w:rPr>
          <w:lang w:val="es-ES_tradnl"/>
        </w:rPr>
        <w:t xml:space="preserve">. No debían </w:t>
      </w:r>
      <w:r>
        <w:rPr>
          <w:b/>
          <w:lang w:val="es-ES_tradnl"/>
        </w:rPr>
        <w:t>creerle</w:t>
      </w:r>
      <w:r>
        <w:rPr>
          <w:lang w:val="es-ES_tradnl"/>
        </w:rPr>
        <w:t xml:space="preserve">, porque </w:t>
      </w:r>
      <w:r>
        <w:rPr>
          <w:b/>
          <w:lang w:val="es-ES_tradnl"/>
        </w:rPr>
        <w:t>ningún dios de cualquier nación o reino ha podido defenderse de ellos</w:t>
      </w:r>
      <w:r>
        <w:rPr>
          <w:lang w:val="es-ES_tradnl"/>
        </w:rPr>
        <w:t xml:space="preserve"> (32:15).  Si esto fuese cierto para los dioses de naciones mayores que Judá, </w:t>
      </w:r>
      <w:r>
        <w:rPr>
          <w:b/>
          <w:lang w:val="es-ES_tradnl"/>
        </w:rPr>
        <w:t>cuanto menos</w:t>
      </w:r>
      <w:r>
        <w:rPr>
          <w:lang w:val="es-ES_tradnl"/>
        </w:rPr>
        <w:t xml:space="preserve"> era posible que el Dios de Israel preservara a Jerusalén (32:15).</w:t>
      </w:r>
    </w:p>
    <w:p w:rsidR="00093EB6" w:rsidRDefault="00093EB6" w:rsidP="00093EB6">
      <w:pPr>
        <w:tabs>
          <w:tab w:val="left" w:pos="-720"/>
        </w:tabs>
        <w:suppressAutoHyphens/>
        <w:spacing w:line="240" w:lineRule="atLeast"/>
        <w:rPr>
          <w:lang w:val="es-ES_tradnl"/>
        </w:rPr>
      </w:pPr>
      <w:r>
        <w:rPr>
          <w:lang w:val="es-ES_tradnl"/>
        </w:rPr>
        <w:tab/>
        <w:t xml:space="preserve">El Cronista parafraseó el relato de 2 Reyes 19:14, al notar que los hombres de Senaquerib </w:t>
      </w:r>
      <w:r>
        <w:rPr>
          <w:b/>
          <w:lang w:val="es-ES_tradnl"/>
        </w:rPr>
        <w:t>hablaron aún más</w:t>
      </w:r>
      <w:r>
        <w:rPr>
          <w:lang w:val="es-ES_tradnl"/>
        </w:rPr>
        <w:t xml:space="preserve"> (32:16).  Senaquerib también le </w:t>
      </w:r>
      <w:r>
        <w:rPr>
          <w:b/>
          <w:lang w:val="es-ES_tradnl"/>
        </w:rPr>
        <w:t>escribió cartas insultantes al Señor</w:t>
      </w:r>
      <w:r>
        <w:rPr>
          <w:lang w:val="es-ES_tradnl"/>
        </w:rPr>
        <w:t xml:space="preserve"> (32:17).  Los funcionarios Asirios también </w:t>
      </w:r>
      <w:r>
        <w:rPr>
          <w:b/>
          <w:lang w:val="es-ES_tradnl"/>
        </w:rPr>
        <w:t>gritaron en hebreo</w:t>
      </w:r>
      <w:r>
        <w:rPr>
          <w:lang w:val="es-ES_tradnl"/>
        </w:rPr>
        <w:t xml:space="preserve"> a los habitantes de Jerusalén (32:18-19//2 Reyes 18:28).  El idioma diplomático del día era el Arameo, pero los mensajeros de Senaquerib querían que el pueblo de la ciudad entendieran </w:t>
      </w:r>
      <w:r>
        <w:rPr>
          <w:b/>
          <w:lang w:val="es-ES_tradnl"/>
        </w:rPr>
        <w:t>para aterrarlos y asustarlos</w:t>
      </w:r>
      <w:r>
        <w:rPr>
          <w:lang w:val="es-ES_tradnl"/>
        </w:rPr>
        <w:t xml:space="preserve"> (32:18).  Estos discursos públicos también pusieron al </w:t>
      </w:r>
      <w:r>
        <w:rPr>
          <w:b/>
          <w:lang w:val="es-ES_tradnl"/>
        </w:rPr>
        <w:t>Dios de Jerusalén</w:t>
      </w:r>
      <w:r>
        <w:rPr>
          <w:lang w:val="es-ES_tradnl"/>
        </w:rPr>
        <w:t xml:space="preserve"> en equivalencia con los dioses de otras naciones que el Cronista y sus lectores supieron que era </w:t>
      </w:r>
      <w:r>
        <w:rPr>
          <w:b/>
          <w:lang w:val="es-ES_tradnl"/>
        </w:rPr>
        <w:t>el trabajo de manos de hombres</w:t>
      </w:r>
      <w:r>
        <w:rPr>
          <w:lang w:val="es-ES_tradnl"/>
        </w:rPr>
        <w:t xml:space="preserve"> (32:19).</w:t>
      </w:r>
    </w:p>
    <w:p w:rsidR="00093EB6" w:rsidRDefault="00093EB6" w:rsidP="00093EB6">
      <w:pPr>
        <w:tabs>
          <w:tab w:val="left" w:pos="-720"/>
        </w:tabs>
        <w:suppressAutoHyphens/>
        <w:spacing w:line="240" w:lineRule="atLeast"/>
        <w:rPr>
          <w:lang w:val="es-ES_tradnl"/>
        </w:rPr>
      </w:pPr>
      <w:r>
        <w:rPr>
          <w:lang w:val="es-ES_tradnl"/>
        </w:rPr>
        <w:tab/>
        <w:t xml:space="preserve">Esta descripción de actividades Asirias revelan la calidad emocional de este material para el Cronista y sus lectores post-exílicos.  Una y otra vez, el Cronista señaló que los Asirios trataron al Dios de Israel como si fuese nada más que otro dios.  Esta retórica no era sólo </w:t>
      </w:r>
      <w:r>
        <w:rPr>
          <w:b/>
          <w:lang w:val="es-ES_tradnl"/>
        </w:rPr>
        <w:t>insultante</w:t>
      </w:r>
      <w:r>
        <w:rPr>
          <w:lang w:val="es-ES_tradnl"/>
        </w:rPr>
        <w:t xml:space="preserve"> al Señor (32:17), pero también insultó al Cronista y sus lectores.  A medida que los hombres y mujeres que vivieron mucho después de la destrucción del reino de Asiria, la comunidad post-exílica supo cuán ridículos eran los alegatos de Senaquerib.  Mientras el pueblo del día de Ezequías fue amedrentado por estas palabras, los lectores de esta narración se mofaron de la autoestima Asiria.</w:t>
      </w:r>
    </w:p>
    <w:p w:rsidR="00093EB6" w:rsidRDefault="00093EB6" w:rsidP="00093EB6">
      <w:pPr>
        <w:tabs>
          <w:tab w:val="left" w:pos="-720"/>
        </w:tabs>
        <w:suppressAutoHyphens/>
        <w:spacing w:line="240" w:lineRule="atLeast"/>
        <w:rPr>
          <w:lang w:val="es-ES_tradnl"/>
        </w:rPr>
      </w:pPr>
      <w:r>
        <w:rPr>
          <w:lang w:val="es-ES_tradnl"/>
        </w:rPr>
        <w:tab/>
        <w:t xml:space="preserve">En marcado contraste con sus preparaciones anteriores para la batalla (vea 32:2-6), Ezequías reaccionó al éxito y confianza de Senaquerib, al volverse a Dios en oración (32:20-21).  Según fue mencionado anteriormente, se abrevia este material severamente de 2 Reyes 18:36-19:38.  En Reyes, Ezequías sucumbió al miedo y finalmente se vistió de luto, bajo la dirección de Isaías (vea 2 Reyes 19:1; también vea Isaías 22:12).  El relato del Cronista, sin embargo, simplemente declara que </w:t>
      </w:r>
      <w:r>
        <w:rPr>
          <w:b/>
          <w:lang w:val="es-ES_tradnl"/>
        </w:rPr>
        <w:t>Ezequías y el profeta Isaías... clamaron en oración al cielo</w:t>
      </w:r>
      <w:r>
        <w:rPr>
          <w:lang w:val="es-ES_tradnl"/>
        </w:rPr>
        <w:t xml:space="preserve"> (32:20).  El Cronista no explicó por qué Ezequías cambió su estrategia de autosuficiencia a dependencia en Dios.  Esperó hasta que el próximo episodio para reflexionar acerca de algunas de las cosas que influyeron en el rey en esta dirección (vea 32:24-26). No obstante, la alusión a la oración dedicatoria del templo de Salomón es evidente (6:12-42).  Este acontecimiento es también otro ejemplo de las esperanzas específicas en el templo de Salomón se efectuaran de acuerdo con el propósito del templo (vea </w:t>
      </w:r>
      <w:r>
        <w:rPr>
          <w:i/>
          <w:lang w:val="es-ES_tradnl"/>
        </w:rPr>
        <w:t>Introducción: 17) Oración</w:t>
      </w:r>
      <w:r>
        <w:rPr>
          <w:lang w:val="es-ES_tradnl"/>
        </w:rPr>
        <w:t xml:space="preserve">). El rey y el profeta se dirigieron específicamente a Dios por ayuda en su circunstancia amenazante y se expulsó al enemigo (vea </w:t>
      </w:r>
      <w:r>
        <w:rPr>
          <w:i/>
          <w:lang w:val="es-ES_tradnl"/>
        </w:rPr>
        <w:t>Introducción: 23) Victoria y Derrota</w:t>
      </w:r>
      <w:r>
        <w:rPr>
          <w:lang w:val="es-ES_tradnl"/>
        </w:rPr>
        <w:t>).</w:t>
      </w:r>
    </w:p>
    <w:p w:rsidR="00093EB6" w:rsidRDefault="00093EB6" w:rsidP="00093EB6">
      <w:pPr>
        <w:tabs>
          <w:tab w:val="left" w:pos="-720"/>
        </w:tabs>
        <w:suppressAutoHyphens/>
        <w:spacing w:line="240" w:lineRule="atLeast"/>
        <w:rPr>
          <w:lang w:val="es-ES_tradnl"/>
        </w:rPr>
      </w:pPr>
      <w:r>
        <w:rPr>
          <w:lang w:val="es-ES_tradnl"/>
        </w:rPr>
        <w:lastRenderedPageBreak/>
        <w:tab/>
        <w:t>Dios respondió inmediatamente a la oración de Ezequías. Le envió un ángel contra el  ejército de Asiria (32:21).  El envío de un ángel para ejecutar la liberación y victoria divina era un motivo central en el éxodo de Israel de Egipto (vea Exodo 33:2; Números 20:16). Así como un ángel era el instrumento de Dios en el mayor acontecimiento en la historia de Israel, también se emplearía un ángel para rescatarlos en modo dramático contra Senaquerib.  Mientras el Israel post-exílico contempló el futuro del nación a la luz de su éxodo de Babilonia, el Cronista les recordó de la manera superlativa en el que Dios les trajo salvación en el día de Ezequías. Un contraste interesante aparece entre este pasaje y 1 Crónicas 21:12-30.  Esta es la única referencia ulterior a un ángel en Crónicas.  Dios envió a que su ángel destruyera a Jerusalén debido a la auto-confianza de David. En la situación de Ezequías, sin embargo, el ángel del Señor se movió contra los Asirios en el nombre de Israel.</w:t>
      </w:r>
    </w:p>
    <w:p w:rsidR="00093EB6" w:rsidRDefault="00093EB6" w:rsidP="00093EB6">
      <w:pPr>
        <w:tabs>
          <w:tab w:val="left" w:pos="-720"/>
        </w:tabs>
        <w:suppressAutoHyphens/>
        <w:spacing w:line="240" w:lineRule="atLeast"/>
        <w:rPr>
          <w:lang w:val="es-ES_tradnl"/>
        </w:rPr>
      </w:pPr>
      <w:r>
        <w:rPr>
          <w:lang w:val="es-ES_tradnl"/>
        </w:rPr>
        <w:tab/>
        <w:t xml:space="preserve">El Cronista acortó el relato de Reyes (//2 Reyes 19:35-37) en varias maneras, pero dos cambios deben ser mencionados especialmente.  Reyes mencionan que "ciento ochenta y cinco mil" Asirios murieron (2 Reyes 19:35).  El Cronista elevó la fuerza de la intervención de Dios, al decir que el ángel </w:t>
      </w:r>
      <w:r>
        <w:rPr>
          <w:b/>
          <w:lang w:val="es-ES_tradnl"/>
        </w:rPr>
        <w:t>aniquiló a todos los combatientes y los jefes y oficiales</w:t>
      </w:r>
      <w:r>
        <w:rPr>
          <w:lang w:val="es-ES_tradnl"/>
        </w:rPr>
        <w:t xml:space="preserve"> (32:21).  También, Reyes meramente dice que Senaquerib "fue a casa" (2 Reyes 19:36).  El Cronista agregó que volvió a su tierra </w:t>
      </w:r>
      <w:r>
        <w:rPr>
          <w:b/>
          <w:lang w:val="es-ES_tradnl"/>
        </w:rPr>
        <w:t>en desgracia</w:t>
      </w:r>
      <w:r>
        <w:rPr>
          <w:lang w:val="es-ES_tradnl"/>
        </w:rPr>
        <w:t xml:space="preserve"> (32:21). Más allá de esto, Reyes señala rápidamente lejos de la muerte de Senaquerib, para hablar de Esarhadón (vea 2 Reyes 19:37).  El Cronista acabó su relato con un informe de parricidio cometido por los hijos de Senaquerib (32:21). Esta mención llamó la atención al fallecimiento deshonroso del rey.  Estas variaciones continúan la burla del Cronista del rey Asirio que tan vigorosamente amenazó a Jerusalén y su Dios.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Ezequías es Bien Visto por Naciones Extranjeras (32:22-23)</w:t>
      </w:r>
    </w:p>
    <w:p w:rsidR="00093EB6" w:rsidRDefault="00093EB6" w:rsidP="00093EB6">
      <w:pPr>
        <w:tabs>
          <w:tab w:val="left" w:pos="-720"/>
        </w:tabs>
        <w:suppressAutoHyphens/>
        <w:spacing w:line="240" w:lineRule="atLeast"/>
        <w:rPr>
          <w:lang w:val="es-ES_tradnl"/>
        </w:rPr>
      </w:pPr>
      <w:r>
        <w:rPr>
          <w:lang w:val="es-ES_tradnl"/>
        </w:rPr>
        <w:tab/>
        <w:t>El Cronista agregó un fin nuevo al relato del encuentro de Ezequías con Senaquerib (32:22-23).  Esta mención final equilibra con la apertura de esta sección (32:1; vea figura 53). A estas alturas, Ezequías estaba a salvo de potencias extranjeras y realmente recibió honor de ellos.</w:t>
      </w:r>
    </w:p>
    <w:p w:rsidR="00093EB6" w:rsidRDefault="00093EB6" w:rsidP="00093EB6">
      <w:pPr>
        <w:tabs>
          <w:tab w:val="left" w:pos="-720"/>
        </w:tabs>
        <w:suppressAutoHyphens/>
        <w:spacing w:line="240" w:lineRule="atLeast"/>
        <w:rPr>
          <w:lang w:val="es-ES_tradnl"/>
        </w:rPr>
      </w:pPr>
      <w:r>
        <w:rPr>
          <w:lang w:val="es-ES_tradnl"/>
        </w:rPr>
        <w:tab/>
        <w:t xml:space="preserve">La descripción del Cronista de la bendición de Ezequías despliega en un “crescendo”.  Primero, informó que Ezequías y Jerusalén se </w:t>
      </w:r>
      <w:r>
        <w:rPr>
          <w:b/>
          <w:lang w:val="es-ES_tradnl"/>
        </w:rPr>
        <w:t>salvaron del... rey de Asiria</w:t>
      </w:r>
      <w:r>
        <w:rPr>
          <w:lang w:val="es-ES_tradnl"/>
        </w:rPr>
        <w:t xml:space="preserve"> (32:22).  En efecto, esta declaración resumió el relato precedente.  La amenaza de Senaquerib había desaparecido.  Segundo, la liberación de Dios incluyó seguridad de </w:t>
      </w:r>
      <w:r>
        <w:rPr>
          <w:b/>
          <w:lang w:val="es-ES_tradnl"/>
        </w:rPr>
        <w:t>todos los otros... en cada lado</w:t>
      </w:r>
      <w:r>
        <w:rPr>
          <w:lang w:val="es-ES_tradnl"/>
        </w:rPr>
        <w:t xml:space="preserve"> (32:22).  Ningún otro enemigo perturbó a Ezequías en frente alguno.  Se debe notar que la versión griega de Crónicas dice "les dio descanso en cada lado" (NRS y nota marginal de NIV).  Si esta lectura es correcta, entonces el Cronista elevó la bendición de Ezequías al conectar su reino con el tema de "descanso" en los reinos de David y Salomón (vea </w:t>
      </w:r>
      <w:r>
        <w:rPr>
          <w:i/>
          <w:lang w:val="es-ES_tradnl"/>
        </w:rPr>
        <w:t>Introducción: 23) Victoria y Derrota</w:t>
      </w:r>
      <w:r>
        <w:rPr>
          <w:lang w:val="es-ES_tradnl"/>
        </w:rPr>
        <w:t xml:space="preserve">).  Tercero, </w:t>
      </w:r>
      <w:r>
        <w:rPr>
          <w:b/>
          <w:lang w:val="es-ES_tradnl"/>
        </w:rPr>
        <w:t>muchos</w:t>
      </w:r>
      <w:r>
        <w:rPr>
          <w:lang w:val="es-ES_tradnl"/>
        </w:rPr>
        <w:t xml:space="preserve"> (el antecedente más cercano que es </w:t>
      </w:r>
      <w:r>
        <w:rPr>
          <w:b/>
          <w:lang w:val="es-ES_tradnl"/>
        </w:rPr>
        <w:t>todos los otros</w:t>
      </w:r>
      <w:r>
        <w:rPr>
          <w:lang w:val="es-ES_tradnl"/>
        </w:rPr>
        <w:t xml:space="preserve"> [32:22]) trajeron </w:t>
      </w:r>
      <w:r>
        <w:rPr>
          <w:b/>
          <w:lang w:val="es-ES_tradnl"/>
        </w:rPr>
        <w:t>ofrendas</w:t>
      </w:r>
      <w:r>
        <w:rPr>
          <w:lang w:val="es-ES_tradnl"/>
        </w:rPr>
        <w:t xml:space="preserve"> para el templo y </w:t>
      </w:r>
      <w:r>
        <w:rPr>
          <w:b/>
          <w:lang w:val="es-ES_tradnl"/>
        </w:rPr>
        <w:t>regalos valiosos</w:t>
      </w:r>
      <w:r>
        <w:rPr>
          <w:lang w:val="es-ES_tradnl"/>
        </w:rPr>
        <w:t xml:space="preserve"> a Ezequías (32:23).  La economía de Jerusalén prosperó como resultado de la bendición de Dios en el rey.  Cuarto, </w:t>
      </w:r>
      <w:r>
        <w:rPr>
          <w:b/>
          <w:lang w:val="es-ES_tradnl"/>
        </w:rPr>
        <w:t>desde entonces en adelante</w:t>
      </w:r>
      <w:r>
        <w:rPr>
          <w:lang w:val="es-ES_tradnl"/>
        </w:rPr>
        <w:t xml:space="preserve"> Ezequías </w:t>
      </w:r>
      <w:r>
        <w:rPr>
          <w:b/>
          <w:lang w:val="es-ES_tradnl"/>
        </w:rPr>
        <w:t>fue bien visto por todas las naciones</w:t>
      </w:r>
      <w:r>
        <w:rPr>
          <w:lang w:val="es-ES_tradnl"/>
        </w:rPr>
        <w:t xml:space="preserve"> (32:23).  Muy al igual que David (1 Crónicas 14:17), Salomón (9:1-12), Josafat (17:10; 20:29) y Usías (26:8), Ezequías ganó el honor y respeto de las naciones circundantes (vea </w:t>
      </w:r>
      <w:r>
        <w:rPr>
          <w:i/>
          <w:lang w:val="es-ES_tradnl"/>
        </w:rPr>
        <w:t>Introducción: 3) Relaciones Internacionales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Esta gran inversión de la condición de Ezequías se sienta bien con una perspectiva que el Cronista ofreció en varias ocasiones.  Cuando los reyes de Judá se </w:t>
      </w:r>
      <w:r>
        <w:rPr>
          <w:lang w:val="es-ES_tradnl"/>
        </w:rPr>
        <w:lastRenderedPageBreak/>
        <w:t>arrepienten de infidelidad, reciben la bendición de Dios.  El próximo episodio del reino de Ezequías sigue este modelo (32:24-26).  Aquí Ezequías había vacilado en su dependencia en Dios (32:25).  Al final, sin embargo, no contó con fuerza humana, sino que clamó a Dios a través de la oración (32:20-23).  Este cambio incitó bendiciones inmediatas de Dios.</w:t>
      </w:r>
    </w:p>
    <w:p w:rsidR="00093EB6" w:rsidRDefault="00093EB6" w:rsidP="00093EB6">
      <w:pPr>
        <w:tabs>
          <w:tab w:val="left" w:pos="-720"/>
        </w:tabs>
        <w:suppressAutoHyphens/>
        <w:spacing w:line="240" w:lineRule="atLeast"/>
        <w:rPr>
          <w:lang w:val="es-ES_tradnl"/>
        </w:rPr>
      </w:pPr>
      <w:r>
        <w:rPr>
          <w:lang w:val="es-ES_tradnl"/>
        </w:rPr>
        <w:tab/>
        <w:t>El Cronista informó este ejemplo de la fe incoherente de Ezequías y oración para hablar acerca de las necesidades de sus lectores post-exílicos.  Como los que habían vuelto del destierro luchaban con las realidades difíciles de reunir y reconstruir el reino, ciertamente dejaron de vivir de acuerdo con los ideales de fidelidad perfecta.  ¿Qué esperanza había allí para los que habían vacilado?  El ejemplo de Ezequías ilustró que, hasta los que fallaron, podrían encontrar misericordia cuando clamaran a Dios por ayuda.  No se les reservaron bendiciones para los que alcanzaban obediencia perfecta, sino también para los que, al final, llegaran al arrepentimiento.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Orgullo Incoherente de Ezequías (32:24-26)</w:t>
      </w:r>
    </w:p>
    <w:p w:rsidR="00093EB6" w:rsidRDefault="00093EB6" w:rsidP="00093EB6">
      <w:pPr>
        <w:tabs>
          <w:tab w:val="left" w:pos="-720"/>
        </w:tabs>
        <w:suppressAutoHyphens/>
        <w:spacing w:line="240" w:lineRule="atLeast"/>
        <w:rPr>
          <w:lang w:val="es-ES_tradnl"/>
        </w:rPr>
      </w:pPr>
      <w:r>
        <w:rPr>
          <w:lang w:val="es-ES_tradnl"/>
        </w:rPr>
        <w:tab/>
        <w:t>El segundo vistazo del Cronista de la Invasión de Senaquerib envuelve otro ejemplo de inconsistencia en la fe de Ezequías.  Algún vez, durante los problemas con Asiria, Ezequías se enfermó y recibió una curación milagrosa.  En lugar de humillarse en gratitud, sin embargo, Ezequías se volvió orgulloso e incurrió en enojo divino.  No obstante, Ezequías se arrepintió de este orgullo y finalmente recibió la bendición de Dios.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32:24-36 con 2 Reyes 20:1-11 (Isaías 38:1-22)</w:t>
      </w:r>
    </w:p>
    <w:p w:rsidR="00093EB6" w:rsidRDefault="00093EB6" w:rsidP="00093EB6">
      <w:pPr>
        <w:tabs>
          <w:tab w:val="left" w:pos="-720"/>
        </w:tabs>
        <w:suppressAutoHyphens/>
        <w:spacing w:line="240" w:lineRule="atLeast"/>
        <w:rPr>
          <w:lang w:val="es-ES_tradnl"/>
        </w:rPr>
      </w:pPr>
      <w:r>
        <w:rPr>
          <w:lang w:val="es-ES_tradnl"/>
        </w:rPr>
        <w:tab/>
        <w:t>La versión del Cronista de la enfermedad y curación de Ezequías tanto simplifica como complica el relato de Reyes.  La figura siguiente despliega la relación entre los registros (vea figura 56).</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 Crónicas</w:t>
      </w:r>
    </w:p>
    <w:p w:rsidR="00093EB6" w:rsidRDefault="00093EB6" w:rsidP="00093EB6">
      <w:pPr>
        <w:tabs>
          <w:tab w:val="left" w:pos="-720"/>
        </w:tabs>
        <w:suppressAutoHyphens/>
        <w:spacing w:line="240" w:lineRule="atLeast"/>
        <w:rPr>
          <w:sz w:val="19"/>
          <w:lang w:val="es-ES_tradnl"/>
        </w:rPr>
      </w:pPr>
      <w:r>
        <w:rPr>
          <w:sz w:val="19"/>
          <w:lang w:val="es-ES_tradnl"/>
        </w:rPr>
        <w:tab/>
        <w:t>32:24a</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32:24b</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32:24c</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32:25-26</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center" w:pos="4680"/>
        </w:tabs>
        <w:suppressAutoHyphens/>
        <w:spacing w:line="240" w:lineRule="atLeast"/>
        <w:rPr>
          <w:sz w:val="19"/>
          <w:lang w:val="es-ES_tradnl"/>
        </w:rPr>
      </w:pPr>
      <w:r>
        <w:rPr>
          <w:sz w:val="19"/>
          <w:lang w:val="es-ES_tradnl"/>
        </w:rPr>
        <w:tab/>
      </w:r>
    </w:p>
    <w:p w:rsidR="00093EB6" w:rsidRDefault="00093EB6" w:rsidP="00093EB6">
      <w:pPr>
        <w:tabs>
          <w:tab w:val="left" w:pos="-720"/>
        </w:tabs>
        <w:suppressAutoHyphens/>
        <w:spacing w:line="240" w:lineRule="atLeast"/>
        <w:rPr>
          <w:sz w:val="19"/>
          <w:lang w:val="es-ES_tradnl"/>
        </w:rPr>
      </w:pPr>
      <w:r>
        <w:rPr>
          <w:sz w:val="19"/>
          <w:lang w:val="es-ES_tradnl"/>
        </w:rPr>
        <w:t>Ezequías se Enferma</w:t>
      </w:r>
    </w:p>
    <w:p w:rsidR="00093EB6" w:rsidRDefault="00093EB6" w:rsidP="00093EB6">
      <w:pPr>
        <w:tabs>
          <w:tab w:val="left" w:pos="-720"/>
        </w:tabs>
        <w:suppressAutoHyphens/>
        <w:spacing w:line="240" w:lineRule="atLeast"/>
        <w:rPr>
          <w:sz w:val="19"/>
          <w:lang w:val="es-ES_tradnl"/>
        </w:rPr>
      </w:pPr>
      <w:r>
        <w:rPr>
          <w:sz w:val="19"/>
          <w:lang w:val="es-ES_tradnl"/>
        </w:rPr>
        <w:t xml:space="preserve"> (abreviado)</w:t>
      </w:r>
    </w:p>
    <w:p w:rsidR="00093EB6" w:rsidRDefault="00093EB6" w:rsidP="00093EB6">
      <w:pPr>
        <w:tabs>
          <w:tab w:val="left" w:pos="-720"/>
        </w:tabs>
        <w:suppressAutoHyphens/>
        <w:spacing w:line="240" w:lineRule="atLeast"/>
        <w:rPr>
          <w:sz w:val="19"/>
          <w:lang w:val="es-ES_tradnl"/>
        </w:rPr>
      </w:pPr>
      <w:r>
        <w:rPr>
          <w:sz w:val="19"/>
          <w:lang w:val="es-ES_tradnl"/>
        </w:rPr>
        <w:t>Ezequías Ora</w:t>
      </w:r>
    </w:p>
    <w:p w:rsidR="00093EB6" w:rsidRDefault="00093EB6" w:rsidP="00093EB6">
      <w:pPr>
        <w:tabs>
          <w:tab w:val="left" w:pos="-720"/>
        </w:tabs>
        <w:suppressAutoHyphens/>
        <w:spacing w:line="240" w:lineRule="atLeast"/>
        <w:rPr>
          <w:sz w:val="19"/>
          <w:lang w:val="es-ES_tradnl"/>
        </w:rPr>
      </w:pPr>
      <w:r>
        <w:rPr>
          <w:sz w:val="19"/>
          <w:lang w:val="es-ES_tradnl"/>
        </w:rPr>
        <w:t xml:space="preserve"> (severamente abreviado)</w:t>
      </w:r>
    </w:p>
    <w:p w:rsidR="00093EB6" w:rsidRDefault="00093EB6" w:rsidP="00093EB6">
      <w:pPr>
        <w:tabs>
          <w:tab w:val="left" w:pos="-720"/>
        </w:tabs>
        <w:suppressAutoHyphens/>
        <w:spacing w:line="240" w:lineRule="atLeast"/>
        <w:rPr>
          <w:sz w:val="19"/>
          <w:lang w:val="es-ES_tradnl"/>
        </w:rPr>
      </w:pPr>
      <w:r>
        <w:rPr>
          <w:sz w:val="19"/>
          <w:lang w:val="es-ES_tradnl"/>
        </w:rPr>
        <w:t>Dios Contesta a Ezequías</w:t>
      </w:r>
    </w:p>
    <w:p w:rsidR="00093EB6" w:rsidRDefault="00093EB6" w:rsidP="00093EB6">
      <w:pPr>
        <w:tabs>
          <w:tab w:val="left" w:pos="-720"/>
        </w:tabs>
        <w:suppressAutoHyphens/>
        <w:spacing w:line="240" w:lineRule="atLeast"/>
        <w:rPr>
          <w:sz w:val="19"/>
          <w:lang w:val="es-ES_tradnl"/>
        </w:rPr>
      </w:pPr>
      <w:r>
        <w:rPr>
          <w:sz w:val="19"/>
          <w:lang w:val="es-ES_tradnl"/>
        </w:rPr>
        <w:t xml:space="preserve"> (abreviado)</w:t>
      </w:r>
    </w:p>
    <w:p w:rsidR="00093EB6" w:rsidRDefault="00093EB6" w:rsidP="00093EB6">
      <w:pPr>
        <w:tabs>
          <w:tab w:val="left" w:pos="-720"/>
        </w:tabs>
        <w:suppressAutoHyphens/>
        <w:spacing w:line="240" w:lineRule="atLeast"/>
        <w:rPr>
          <w:sz w:val="19"/>
          <w:lang w:val="es-ES_tradnl"/>
        </w:rPr>
      </w:pPr>
      <w:r>
        <w:rPr>
          <w:sz w:val="19"/>
          <w:lang w:val="es-ES_tradnl"/>
        </w:rPr>
        <w:tab/>
        <w:t>El Orgullo de Ezequías, Arrepentimiento y Bendición</w:t>
      </w:r>
    </w:p>
    <w:p w:rsidR="00093EB6" w:rsidRDefault="00093EB6" w:rsidP="00093EB6">
      <w:pPr>
        <w:tabs>
          <w:tab w:val="left" w:pos="-720"/>
        </w:tabs>
        <w:suppressAutoHyphens/>
        <w:spacing w:line="240" w:lineRule="atLeast"/>
        <w:rPr>
          <w:sz w:val="19"/>
          <w:lang w:val="es-ES_tradnl"/>
        </w:rPr>
      </w:pPr>
      <w:r>
        <w:rPr>
          <w:sz w:val="19"/>
          <w:lang w:val="es-ES_tradnl"/>
        </w:rPr>
        <w:t xml:space="preserve"> (agregado)</w:t>
      </w:r>
    </w:p>
    <w:p w:rsidR="00093EB6" w:rsidRDefault="00093EB6" w:rsidP="00093EB6">
      <w:pPr>
        <w:tabs>
          <w:tab w:val="left" w:pos="-720"/>
        </w:tabs>
        <w:suppressAutoHyphens/>
        <w:spacing w:line="240" w:lineRule="atLeast"/>
        <w:rPr>
          <w:sz w:val="19"/>
          <w:lang w:val="es-ES_tradnl"/>
        </w:rPr>
      </w:pPr>
      <w:r>
        <w:rPr>
          <w:sz w:val="19"/>
          <w:lang w:val="es-ES_tradnl"/>
        </w:rPr>
        <w:t>2 Reyes</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center" w:pos="4680"/>
        </w:tabs>
        <w:suppressAutoHyphens/>
        <w:spacing w:line="240" w:lineRule="atLeast"/>
        <w:rPr>
          <w:sz w:val="19"/>
          <w:lang w:val="es-ES_tradnl"/>
        </w:rPr>
      </w:pPr>
      <w:r>
        <w:rPr>
          <w:sz w:val="19"/>
          <w:lang w:val="es-ES_tradnl"/>
        </w:rPr>
        <w:tab/>
        <w:t>20:1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lastRenderedPageBreak/>
        <w:t>20:2-8</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20:9-11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b/>
          <w:lang w:val="es-ES_tradnl"/>
        </w:rPr>
      </w:pPr>
    </w:p>
    <w:p w:rsidR="00093EB6" w:rsidRDefault="00093EB6" w:rsidP="00093EB6">
      <w:pPr>
        <w:tabs>
          <w:tab w:val="left" w:pos="-720"/>
        </w:tabs>
        <w:suppressAutoHyphens/>
        <w:spacing w:line="240" w:lineRule="atLeast"/>
        <w:rPr>
          <w:b/>
          <w:lang w:val="es-ES_tradnl"/>
        </w:rPr>
      </w:pPr>
    </w:p>
    <w:p w:rsidR="00093EB6" w:rsidRDefault="00093EB6" w:rsidP="00093EB6">
      <w:pPr>
        <w:tabs>
          <w:tab w:val="left" w:pos="-720"/>
        </w:tabs>
        <w:suppressAutoHyphens/>
        <w:spacing w:line="240" w:lineRule="atLeast"/>
        <w:rPr>
          <w:b/>
          <w:lang w:val="es-ES_tradnl"/>
        </w:rPr>
      </w:pPr>
    </w:p>
    <w:p w:rsidR="00093EB6" w:rsidRDefault="00093EB6" w:rsidP="00093EB6">
      <w:pPr>
        <w:tabs>
          <w:tab w:val="left" w:pos="-720"/>
        </w:tabs>
        <w:suppressAutoHyphens/>
        <w:spacing w:line="240" w:lineRule="atLeast"/>
        <w:rPr>
          <w:lang w:val="es-ES_tradnl"/>
        </w:rPr>
      </w:pPr>
      <w:r>
        <w:rPr>
          <w:lang w:val="es-ES_tradnl"/>
        </w:rPr>
        <w:tab/>
        <w:t>Comparación de 2 Crónicas 32:24-30 y 2 Reyes 20:1-11 (figura 56)</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Una comparación superficial de estos dos relatos revela dos tipos de variaciones entre Crónicas y Reyes.  En la primera división de su registro (32:24) el Cronista abrevió a Reyes, al omitir el oráculo de Isaías de juicio contra el rey (20:1b).  También abrevió severamente la oración de Ezequías y la contestación de Isaías (20:2-8).  Además, acortó la discusión entre Isaías y el rey acerca de la señal de Dios (20:9-11).  Este estilo abreviado está de acuerdo con los otros episodios dentro de esta mitad del reino de Ezequías (32:1-3).  En comparación con Reyes, el Cronista ablandó las inconsistencias de Ezequías en cada uno de los episodios para evitar una apreciación fuertemente negativa. El interés principal del Cronista en este material aparece en su adición a Reyes (32:25-26b).  Ezequías se llenó de orgullo después de su curación, pero su arrepentimiento le llevó de nuevo a bendiciones de Dios.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32:24-26</w:t>
      </w:r>
    </w:p>
    <w:p w:rsidR="00093EB6" w:rsidRDefault="00093EB6" w:rsidP="00093EB6">
      <w:pPr>
        <w:tabs>
          <w:tab w:val="left" w:pos="-720"/>
        </w:tabs>
        <w:suppressAutoHyphens/>
        <w:spacing w:line="240" w:lineRule="atLeast"/>
        <w:rPr>
          <w:lang w:val="es-ES_tradnl"/>
        </w:rPr>
      </w:pPr>
      <w:r>
        <w:rPr>
          <w:lang w:val="es-ES_tradnl"/>
        </w:rPr>
        <w:tab/>
        <w:t>Este episodio consta de tres guiones breves.  Cada guión es comenzado por la acción de Ezequías y cierra con un acto de Dios (vea figura 53). Ezequías empezó con una experiencia dramática de la misericordia de Dios (32:24).  Incurrió en la ira del Señor (32:25), pero finalmente recibió la misericordia de Dios de nuevo (32:26).</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Bendición de Ezequías (32:24)</w:t>
      </w:r>
    </w:p>
    <w:p w:rsidR="00093EB6" w:rsidRDefault="00093EB6" w:rsidP="00093EB6">
      <w:pPr>
        <w:tabs>
          <w:tab w:val="left" w:pos="-720"/>
        </w:tabs>
        <w:suppressAutoHyphens/>
        <w:spacing w:line="240" w:lineRule="atLeast"/>
        <w:rPr>
          <w:lang w:val="es-ES_tradnl"/>
        </w:rPr>
      </w:pPr>
      <w:r>
        <w:rPr>
          <w:lang w:val="es-ES_tradnl"/>
        </w:rPr>
        <w:tab/>
        <w:t xml:space="preserve">El Cronista siguió 2 Reyes 20:1 y presentó este episodio de la enfermedad de Ezequías con la frase </w:t>
      </w:r>
      <w:r>
        <w:rPr>
          <w:b/>
          <w:lang w:val="es-ES_tradnl"/>
        </w:rPr>
        <w:t>en esos días</w:t>
      </w:r>
      <w:r>
        <w:rPr>
          <w:lang w:val="es-ES_tradnl"/>
        </w:rPr>
        <w:t xml:space="preserve"> (32:24).  Esta referencia temporal indica que la enfermedad de Ezequías ocurrió durante la Invasión de Senaquerib, informada en el capítulo previo. El relato más completo de Reyes aclara esta orientación cronológica.  Isaías respondió a la oración de Ezequías, diciendo:  "[Dios] agregará quince años a tu vida. y... te liberará a ti y a esta ciudad de la mano del rey de Asiria" (2 Reyes 20:5-6).  La curación del rey se produjo mientras Ezequías estaba bajo la amenaza Asiria antes de la liberación de la ciudad.  Por esta razón sería apropiado traducir los verbos de esta sección de Crónicas en el pretérito pluscuamperfecto ("En esos días, Ezequías se </w:t>
      </w:r>
      <w:r>
        <w:rPr>
          <w:i/>
          <w:lang w:val="es-ES_tradnl"/>
        </w:rPr>
        <w:t>había</w:t>
      </w:r>
      <w:r>
        <w:rPr>
          <w:lang w:val="es-ES_tradnl"/>
        </w:rPr>
        <w:t xml:space="preserve"> enfermado... </w:t>
      </w:r>
      <w:r>
        <w:rPr>
          <w:i/>
          <w:lang w:val="es-ES_tradnl"/>
        </w:rPr>
        <w:t>había</w:t>
      </w:r>
      <w:r>
        <w:rPr>
          <w:lang w:val="es-ES_tradnl"/>
        </w:rPr>
        <w:t xml:space="preserve"> llegado al borde de la muerte... </w:t>
      </w:r>
      <w:r>
        <w:rPr>
          <w:i/>
          <w:lang w:val="es-ES_tradnl"/>
        </w:rPr>
        <w:t>había</w:t>
      </w:r>
      <w:r>
        <w:rPr>
          <w:lang w:val="es-ES_tradnl"/>
        </w:rPr>
        <w:t xml:space="preserve"> orado... etc.).</w:t>
      </w:r>
    </w:p>
    <w:p w:rsidR="00093EB6" w:rsidRDefault="00093EB6" w:rsidP="00093EB6">
      <w:pPr>
        <w:tabs>
          <w:tab w:val="left" w:pos="-720"/>
        </w:tabs>
        <w:suppressAutoHyphens/>
        <w:spacing w:line="240" w:lineRule="atLeast"/>
        <w:rPr>
          <w:lang w:val="es-ES_tradnl"/>
        </w:rPr>
      </w:pPr>
      <w:r>
        <w:rPr>
          <w:lang w:val="es-ES_tradnl"/>
        </w:rPr>
        <w:tab/>
        <w:t xml:space="preserve">Ezequías se había enfermado </w:t>
      </w:r>
      <w:r>
        <w:rPr>
          <w:b/>
          <w:lang w:val="es-ES_tradnl"/>
        </w:rPr>
        <w:t>al punto de la muerte</w:t>
      </w:r>
      <w:r>
        <w:rPr>
          <w:lang w:val="es-ES_tradnl"/>
        </w:rPr>
        <w:t xml:space="preserve"> (32:24).  La razón por esta enfermedad no es del todo claro, pero 2 Reyes 20:1-11 indica que ese era el juicio de Dios contra Ezequías. Tal perspectiva acerca de la enfermedad también concuerda con la teología del Cronista (vea </w:t>
      </w:r>
      <w:r>
        <w:rPr>
          <w:i/>
          <w:lang w:val="es-ES_tradnl"/>
        </w:rPr>
        <w:t>Introducción:  28) Curación y Vida Larga / Enfermedad y Muerte</w:t>
      </w:r>
      <w:r>
        <w:rPr>
          <w:lang w:val="es-ES_tradnl"/>
        </w:rPr>
        <w:t xml:space="preserve">). Quizás, la enfermedad de Ezequías resultó de su infidelidad en preparación para la guerra (vea 32:1-31).  Si así fuese, su enfermedad probablemente contribuyó a su </w:t>
      </w:r>
      <w:r>
        <w:rPr>
          <w:lang w:val="es-ES_tradnl"/>
        </w:rPr>
        <w:lastRenderedPageBreak/>
        <w:t xml:space="preserve">cambio de corazón.  Cualquiera que fuese el caso, Ezequías había </w:t>
      </w:r>
      <w:r>
        <w:rPr>
          <w:b/>
          <w:lang w:val="es-ES_tradnl"/>
        </w:rPr>
        <w:t>orado al Señor</w:t>
      </w:r>
      <w:r>
        <w:rPr>
          <w:lang w:val="es-ES_tradnl"/>
        </w:rPr>
        <w:t xml:space="preserve"> y Dios le había proporcionado </w:t>
      </w:r>
      <w:r>
        <w:rPr>
          <w:b/>
          <w:lang w:val="es-ES_tradnl"/>
        </w:rPr>
        <w:t>una señal milagrosa</w:t>
      </w:r>
      <w:r>
        <w:rPr>
          <w:lang w:val="es-ES_tradnl"/>
        </w:rPr>
        <w:t xml:space="preserve">, indicando que su curación y la liberación de la ciudad ocurriría (32:24, vea 2 Reyes 20:8-11).  Como tal, la curación de Ezequías demostró que las esperanzas de Salomón para el templo como se hicieron realidad acerca de un lugar de oración en la vida de Ezequías por una segunda vez (vea 6:28-31; 32:20-21; también vea </w:t>
      </w:r>
      <w:r>
        <w:rPr>
          <w:i/>
          <w:lang w:val="es-ES_tradnl"/>
        </w:rPr>
        <w:t>Introducción:  17) Oración</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Juicio de Ezequías (32:25)</w:t>
      </w:r>
    </w:p>
    <w:p w:rsidR="00093EB6" w:rsidRDefault="00093EB6" w:rsidP="00093EB6">
      <w:pPr>
        <w:tabs>
          <w:tab w:val="left" w:pos="-720"/>
        </w:tabs>
        <w:suppressAutoHyphens/>
        <w:spacing w:line="240" w:lineRule="atLeast"/>
        <w:rPr>
          <w:lang w:val="es-ES_tradnl"/>
        </w:rPr>
      </w:pPr>
      <w:r>
        <w:rPr>
          <w:lang w:val="es-ES_tradnl"/>
        </w:rPr>
        <w:tab/>
        <w:t xml:space="preserve">Tras haber abreviado el registro de Reyes en 32:24, el Cronista ahora agregó información no encontrada en Reyes.  Una vez se había sanado, Ezequías </w:t>
      </w:r>
      <w:r>
        <w:rPr>
          <w:b/>
          <w:lang w:val="es-ES_tradnl"/>
        </w:rPr>
        <w:t>no respondió a la bondad mostrada a él</w:t>
      </w:r>
      <w:r>
        <w:rPr>
          <w:lang w:val="es-ES_tradnl"/>
        </w:rPr>
        <w:t xml:space="preserve"> con humildad y gratitud (32:25).  En cambio, su </w:t>
      </w:r>
      <w:r>
        <w:rPr>
          <w:b/>
          <w:lang w:val="es-ES_tradnl"/>
        </w:rPr>
        <w:t>corazón era orgulloso</w:t>
      </w:r>
      <w:r>
        <w:rPr>
          <w:lang w:val="es-ES_tradnl"/>
        </w:rPr>
        <w:t xml:space="preserve"> (32:25).  La ingratitud entró al corazón de Ezequías a consecuencia de un tiempo de bendición. (Para la advertencia del Cronista contra permitir que bendiciones llevan a infidelidad, vea comentarios en 1 Crónicas 5:24.) El Cronista enfocó en el corazón del rey como lo hizo en muchos pasajes (vea </w:t>
      </w:r>
      <w:r>
        <w:rPr>
          <w:i/>
          <w:lang w:val="es-ES_tradnl"/>
        </w:rPr>
        <w:t>Introducción: 16) Motivaciones</w:t>
      </w:r>
      <w:r>
        <w:rPr>
          <w:lang w:val="es-ES_tradnl"/>
        </w:rPr>
        <w:t xml:space="preserve">).  En este caso, sin embargo, el corazón del rey estaba lleno de orgullo. Como resultado de la arrogancia de Ezequías, la </w:t>
      </w:r>
      <w:r>
        <w:rPr>
          <w:b/>
          <w:lang w:val="es-ES_tradnl"/>
        </w:rPr>
        <w:t>ira del Señor</w:t>
      </w:r>
      <w:r>
        <w:rPr>
          <w:lang w:val="es-ES_tradnl"/>
        </w:rPr>
        <w:t xml:space="preserve"> avanzó sobre el rey y Judá y Jerusalén (32:25).  La mención del Cronista de que la ira divina estaba contra Judá y Jerusalén (32:25) sería una referencia oblicua al giro de Senaquerib hacia Jerusalén (vea 31:9).  Si así fuese, el éxito de Senaquerib a Laquis hubiera ocurrido en parte debido a la ingratitud de Ezequías por su curación. Tal vista apoya la sugerencia anterior que el discurso de Ezequías no era sincero (vea 31:2-8).  De todos modos, Ezequías era lleno de orgullo cuando reflejó en su curación y esta ingratitud trajo la ciudad bajo el juicio de Dios.  Por otro ejemplos de orgullo como la causa de pecado, vea 25:18; 26:16; 32:26.</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Bendición de Ezequías (32:26)</w:t>
      </w:r>
    </w:p>
    <w:p w:rsidR="00093EB6" w:rsidRDefault="00093EB6" w:rsidP="00093EB6">
      <w:pPr>
        <w:tabs>
          <w:tab w:val="left" w:pos="-720"/>
        </w:tabs>
        <w:suppressAutoHyphens/>
        <w:spacing w:line="240" w:lineRule="atLeast"/>
        <w:rPr>
          <w:lang w:val="es-ES_tradnl"/>
        </w:rPr>
      </w:pPr>
      <w:r>
        <w:rPr>
          <w:lang w:val="es-ES_tradnl"/>
        </w:rPr>
        <w:tab/>
        <w:t xml:space="preserve">A medida que la ira de Dios se volvió evidente, Ezequías recobró la razón y </w:t>
      </w:r>
      <w:r>
        <w:rPr>
          <w:b/>
          <w:lang w:val="es-ES_tradnl"/>
        </w:rPr>
        <w:t>se arrepintió del orgullo de su corazón</w:t>
      </w:r>
      <w:r>
        <w:rPr>
          <w:lang w:val="es-ES_tradnl"/>
        </w:rPr>
        <w:t xml:space="preserve"> (32:26; vea 32:25).  Además, el Cronista notó que un arrepentimiento similar se produjo entre </w:t>
      </w:r>
      <w:r>
        <w:rPr>
          <w:b/>
          <w:lang w:val="es-ES_tradnl"/>
        </w:rPr>
        <w:t>el pueblo de Jerusalén</w:t>
      </w:r>
      <w:r>
        <w:rPr>
          <w:lang w:val="es-ES_tradnl"/>
        </w:rPr>
        <w:t xml:space="preserve"> también (32:26).  Al parecer, la curación de Ezequías había engendrado orgullo, tanto en el rey como el pueblo.  Una vez más, la preocupación del Cronista con la devoción de la persona interior es evidente (vea </w:t>
      </w:r>
      <w:r>
        <w:rPr>
          <w:i/>
          <w:lang w:val="es-ES_tradnl"/>
        </w:rPr>
        <w:t>Introducción: 16) Motivaciones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La palabra hebrea traducida como </w:t>
      </w:r>
      <w:r>
        <w:rPr>
          <w:b/>
          <w:lang w:val="es-ES_tradnl"/>
        </w:rPr>
        <w:t>se arrepintió</w:t>
      </w:r>
      <w:r>
        <w:rPr>
          <w:lang w:val="es-ES_tradnl"/>
        </w:rPr>
        <w:t xml:space="preserve"> en la NIV se traduce como "se humilló" (NRS, NKJ).  Es el mismo término traducido como "humilde" en muchos lugares en Crónicas (ej. 7:14; 12:6,7).  Humildad era una manera en el que el Cronista le enseñó al pueblo de Dios que se podría evitar juicio y recibir la bendición de Dios (vea </w:t>
      </w:r>
      <w:r>
        <w:rPr>
          <w:i/>
          <w:lang w:val="es-ES_tradnl"/>
        </w:rPr>
        <w:t>Introducción: 18) Humildad</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Como se esperaba en Crónicas, cuando el rey y el pueblo se humillaron ante Dios, </w:t>
      </w:r>
      <w:r>
        <w:rPr>
          <w:b/>
          <w:lang w:val="es-ES_tradnl"/>
        </w:rPr>
        <w:t>la ira del Señor no vino sobre ellos</w:t>
      </w:r>
      <w:r>
        <w:rPr>
          <w:lang w:val="es-ES_tradnl"/>
        </w:rPr>
        <w:t xml:space="preserve"> (32:26).  Se libró la ciudad de Jerusalén de Senaquerib.  Aún así, el Cronista rápidamente mencionó que la liberación de Jerusalén de ira no era permanente.  No </w:t>
      </w:r>
      <w:r>
        <w:rPr>
          <w:b/>
          <w:lang w:val="es-ES_tradnl"/>
        </w:rPr>
        <w:t>vino sobre ellos los durante los días de Ezequías</w:t>
      </w:r>
      <w:r>
        <w:rPr>
          <w:lang w:val="es-ES_tradnl"/>
        </w:rPr>
        <w:t xml:space="preserve"> (32:26).  El relato de Reyes explica este asunto más cabalmente (2 Reyes 20:12-19; también vea 2 Crónicas 32:31).  Algún día después de su curación, Ezequías buscó hacer una alianza con Babilonia contra Asiria.  Isaías respondió a esta infidelidad al decir que una generación futura vería los tesoros de Jerusalén llevados a Babilonia. A pesar de </w:t>
      </w:r>
      <w:r>
        <w:rPr>
          <w:lang w:val="es-ES_tradnl"/>
        </w:rPr>
        <w:lastRenderedPageBreak/>
        <w:t>esta corriente de sentencia del futuro, Ezequías y Jerusalén se libró del juicio de Dios en la Invasión de Senaquerib.</w:t>
      </w:r>
    </w:p>
    <w:p w:rsidR="00093EB6" w:rsidRDefault="00093EB6" w:rsidP="00093EB6">
      <w:pPr>
        <w:tabs>
          <w:tab w:val="left" w:pos="-720"/>
        </w:tabs>
        <w:suppressAutoHyphens/>
        <w:spacing w:line="240" w:lineRule="atLeast"/>
        <w:rPr>
          <w:lang w:val="es-ES_tradnl"/>
        </w:rPr>
      </w:pPr>
      <w:r>
        <w:rPr>
          <w:lang w:val="es-ES_tradnl"/>
        </w:rPr>
        <w:tab/>
        <w:t>Una vez más, el Cronista ofreció esperanza a sus lectores post-exílicos. En muchos aspectos, la comunidad post-exílica enfrentó una situación muy similar a la circunstancia de Ezequías.  Dios había desplegado poder milagroso en contestación a sus oraciones por liberación de destierro, pero habían tomado esta gracia como una oportunidad para la ingratitud, al negarse a seguir el camino de Dios.  Este episodio de la vida de Ezequías les ofreció la esperanza de que el juicio no siguió necesariamente a tal fracaso.  Hasta los orgullosos de la comunidad post-exílica podrían evitar la ira de Dios, si se humillaran como Ezequías y el pueblo de Jerusalén lo hizo en el pasado.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Alianza Incoherente de Ezequías (32:27-31)</w:t>
      </w:r>
    </w:p>
    <w:p w:rsidR="00093EB6" w:rsidRDefault="00093EB6" w:rsidP="00093EB6">
      <w:pPr>
        <w:tabs>
          <w:tab w:val="left" w:pos="-720"/>
        </w:tabs>
        <w:suppressAutoHyphens/>
        <w:spacing w:line="240" w:lineRule="atLeast"/>
        <w:rPr>
          <w:lang w:val="es-ES_tradnl"/>
        </w:rPr>
      </w:pPr>
      <w:r>
        <w:rPr>
          <w:lang w:val="es-ES_tradnl"/>
        </w:rPr>
        <w:tab/>
        <w:t>El tercer episodio de la inconsistencia de Ezequías durante la crisis Asiria sigue un modelo similar a su predecesor.  El Cronista ofreció una descripción detallada de las bendiciones de Ezequías y éxito, sólo para seguirla con un recordatorio breve del fracaso del rey.</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32:27-31 con 2 Reyes 20:12-19</w:t>
      </w:r>
    </w:p>
    <w:p w:rsidR="00093EB6" w:rsidRDefault="00093EB6" w:rsidP="00093EB6">
      <w:pPr>
        <w:tabs>
          <w:tab w:val="left" w:pos="-720"/>
        </w:tabs>
        <w:suppressAutoHyphens/>
        <w:spacing w:line="240" w:lineRule="atLeast"/>
        <w:rPr>
          <w:lang w:val="es-ES_tradnl"/>
        </w:rPr>
      </w:pPr>
      <w:r>
        <w:rPr>
          <w:lang w:val="es-ES_tradnl"/>
        </w:rPr>
        <w:tab/>
        <w:t>Esta porción de Crónicas se compara con Reyes en dos maneras.  Primero, el Cronista agregó 32:27-30.  Estos versículos constan de una lista de éxitos que Ezequías experimentó que no se mencionan en Reyes.  Segundo, en 32:31 el Cronista aludió brevemente a la visita de emisarios de Babilonia registrada en 2 Reyes 20:12-19. Al parecer, el Cronista asumió que sus lectores post-exílicos conocieron este relato y su alusión bastaría para hacer su punto.</w:t>
      </w:r>
    </w:p>
    <w:p w:rsidR="00093EB6" w:rsidRDefault="00093EB6" w:rsidP="00093EB6">
      <w:pPr>
        <w:tabs>
          <w:tab w:val="left" w:pos="-720"/>
        </w:tabs>
        <w:suppressAutoHyphens/>
        <w:spacing w:line="240" w:lineRule="atLeast"/>
        <w:rPr>
          <w:lang w:val="es-ES_tradnl"/>
        </w:rPr>
      </w:pPr>
      <w:r>
        <w:rPr>
          <w:lang w:val="es-ES_tradnl"/>
        </w:rPr>
        <w:tab/>
        <w:t>El armazón cronológico de este pasaje es ambiguo, según se encuentra en Crónicas.  A primera vista, aparecería que el Cronista habló de un tiempo después de la Invasión de Senaquerib. Es más probable, sin embargo, que el Cronista asumió que sus lectores conocían la cronología del libro de Reyes.</w:t>
      </w:r>
    </w:p>
    <w:p w:rsidR="00093EB6" w:rsidRDefault="00093EB6" w:rsidP="00093EB6">
      <w:pPr>
        <w:tabs>
          <w:tab w:val="left" w:pos="-720"/>
        </w:tabs>
        <w:suppressAutoHyphens/>
        <w:spacing w:line="240" w:lineRule="atLeast"/>
        <w:rPr>
          <w:lang w:val="es-ES_tradnl"/>
        </w:rPr>
      </w:pPr>
      <w:r>
        <w:rPr>
          <w:lang w:val="es-ES_tradnl"/>
        </w:rPr>
        <w:tab/>
        <w:t xml:space="preserve">Varios factores colocan estos acontecimientos durante la Invasión de Senaquerib. 1) 2 Reyes 20:12 introduce la visita de emisarios babilonios con la mención que ocurrió "durante ese tiempo."  Esta referencia temporal corresponde </w:t>
      </w:r>
      <w:r>
        <w:rPr>
          <w:b/>
          <w:lang w:val="es-ES_tradnl"/>
        </w:rPr>
        <w:t>en esos días</w:t>
      </w:r>
      <w:r>
        <w:rPr>
          <w:lang w:val="es-ES_tradnl"/>
        </w:rPr>
        <w:t xml:space="preserve"> en 32:24 (//2 Reyes 20:1) y ubica este acontecimiento claramente en los días de la Invasión de Senaquerib.  2) Además, tanto Reyes como Crónicas indican que los babilonios vinieron a inquirir acerca de la curación de Ezequías (32:31; 2 Reyes 20:12). Su curación también ocurrió durante la campaña de Senaquerib.  3) El Cronista ya había asociado la amenaza de Isaías de cautiverio babilónica con estos acontecimientos (2 Reyes 20:16-19) y con la humildad de Ezequías después de su orgullo (32:26). Como resultado, es mejor entender este material como una la regresión temporal que ofrece aun otra descripción de acontecimientos que se produjeron durante la crisis Asiria.  Por esta razón, es apropiado una vez más traducir los verbos en esta sección como pretérito pluscuamperfecto ("Ezequías </w:t>
      </w:r>
      <w:r>
        <w:rPr>
          <w:i/>
          <w:lang w:val="es-ES_tradnl"/>
        </w:rPr>
        <w:t>había</w:t>
      </w:r>
      <w:r>
        <w:rPr>
          <w:lang w:val="es-ES_tradnl"/>
        </w:rPr>
        <w:t xml:space="preserve"> adquirido muy grandes riquezas... </w:t>
      </w:r>
      <w:r>
        <w:rPr>
          <w:i/>
          <w:lang w:val="es-ES_tradnl"/>
        </w:rPr>
        <w:t>había</w:t>
      </w:r>
      <w:r>
        <w:rPr>
          <w:lang w:val="es-ES_tradnl"/>
        </w:rPr>
        <w:t xml:space="preserve"> hecho... </w:t>
      </w:r>
      <w:r>
        <w:rPr>
          <w:i/>
          <w:lang w:val="es-ES_tradnl"/>
        </w:rPr>
        <w:t>había</w:t>
      </w:r>
      <w:r>
        <w:rPr>
          <w:lang w:val="es-ES_tradnl"/>
        </w:rPr>
        <w:t xml:space="preserve"> hecho también... etc.).</w:t>
      </w:r>
    </w:p>
    <w:p w:rsidR="00093EB6" w:rsidRDefault="00093EB6" w:rsidP="00093EB6">
      <w:pPr>
        <w:tabs>
          <w:tab w:val="left" w:pos="-720"/>
        </w:tabs>
        <w:suppressAutoHyphens/>
        <w:spacing w:line="240" w:lineRule="atLeast"/>
        <w:rPr>
          <w:i/>
          <w:lang w:val="es-ES_tradnl"/>
        </w:rPr>
      </w:pPr>
    </w:p>
    <w:p w:rsidR="00093EB6" w:rsidRDefault="00093EB6" w:rsidP="00093EB6">
      <w:pPr>
        <w:tabs>
          <w:tab w:val="left" w:pos="-720"/>
        </w:tabs>
        <w:suppressAutoHyphens/>
        <w:spacing w:line="240" w:lineRule="atLeast"/>
        <w:rPr>
          <w:lang w:val="es-ES_tradnl"/>
        </w:rPr>
      </w:pPr>
      <w:r>
        <w:rPr>
          <w:i/>
          <w:lang w:val="es-ES_tradnl"/>
        </w:rPr>
        <w:t>Estructura de 32:27-31</w:t>
      </w:r>
    </w:p>
    <w:p w:rsidR="00093EB6" w:rsidRDefault="00093EB6" w:rsidP="00093EB6">
      <w:pPr>
        <w:tabs>
          <w:tab w:val="left" w:pos="-720"/>
        </w:tabs>
        <w:suppressAutoHyphens/>
        <w:spacing w:line="240" w:lineRule="atLeast"/>
        <w:rPr>
          <w:lang w:val="es-ES_tradnl"/>
        </w:rPr>
      </w:pPr>
      <w:r>
        <w:rPr>
          <w:lang w:val="es-ES_tradnl"/>
        </w:rPr>
        <w:tab/>
        <w:t xml:space="preserve">Esta sección consta de dos partes principales (vea figura 53). La primera porción de este material consta de una serie de tres informes y un resumen (32:27-30). Las </w:t>
      </w:r>
      <w:r>
        <w:rPr>
          <w:lang w:val="es-ES_tradnl"/>
        </w:rPr>
        <w:lastRenderedPageBreak/>
        <w:t>posiciones conclusivas del versículo, en contraste, recuerda a los lectores de otro de los fracasos del rey durante la Invasión de Senaquerib (32:31).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Los Exitos de Ezequías (32:27-30)</w:t>
      </w:r>
    </w:p>
    <w:p w:rsidR="00093EB6" w:rsidRDefault="00093EB6" w:rsidP="00093EB6">
      <w:pPr>
        <w:tabs>
          <w:tab w:val="left" w:pos="-720"/>
        </w:tabs>
        <w:suppressAutoHyphens/>
        <w:spacing w:line="240" w:lineRule="atLeast"/>
        <w:rPr>
          <w:lang w:val="es-ES_tradnl"/>
        </w:rPr>
      </w:pPr>
      <w:r>
        <w:rPr>
          <w:lang w:val="es-ES_tradnl"/>
        </w:rPr>
        <w:tab/>
        <w:t xml:space="preserve">Según fue mencionado anteriormente, el Cronista retrocede temporalmente para preparar la escena para otro ejemplo de la inconsistencia de Ezequías durante la Invasión de Senaquerib.  Después de restablecer el templo (vea 29:3-31:21), Dios bendijo a Ezequías en muchas maneras.  Ezequías había adquirido </w:t>
      </w:r>
      <w:r>
        <w:rPr>
          <w:b/>
          <w:lang w:val="es-ES_tradnl"/>
        </w:rPr>
        <w:t>muy grandes riquezas y honor</w:t>
      </w:r>
      <w:r>
        <w:rPr>
          <w:lang w:val="es-ES_tradnl"/>
        </w:rPr>
        <w:t xml:space="preserve"> (32:27a).  Se había comprometido también en un surtido de proyectos de construcción para contener su riqueza:  </w:t>
      </w:r>
      <w:r>
        <w:rPr>
          <w:b/>
          <w:lang w:val="es-ES_tradnl"/>
        </w:rPr>
        <w:t>tesorerías</w:t>
      </w:r>
      <w:r>
        <w:rPr>
          <w:lang w:val="es-ES_tradnl"/>
        </w:rPr>
        <w:t xml:space="preserve"> (32:27), </w:t>
      </w:r>
      <w:r>
        <w:rPr>
          <w:b/>
          <w:lang w:val="es-ES_tradnl"/>
        </w:rPr>
        <w:t>almacenes</w:t>
      </w:r>
      <w:r>
        <w:rPr>
          <w:lang w:val="es-ES_tradnl"/>
        </w:rPr>
        <w:t xml:space="preserve"> para excedentes agrícolas, </w:t>
      </w:r>
      <w:r>
        <w:rPr>
          <w:b/>
          <w:lang w:val="es-ES_tradnl"/>
        </w:rPr>
        <w:t>establos</w:t>
      </w:r>
      <w:r>
        <w:rPr>
          <w:lang w:val="es-ES_tradnl"/>
        </w:rPr>
        <w:t xml:space="preserve"> para ganado (32:28) así como </w:t>
      </w:r>
      <w:r>
        <w:rPr>
          <w:b/>
          <w:lang w:val="es-ES_tradnl"/>
        </w:rPr>
        <w:t>poblados</w:t>
      </w:r>
      <w:r>
        <w:rPr>
          <w:lang w:val="es-ES_tradnl"/>
        </w:rPr>
        <w:t xml:space="preserve"> (32:29).  Para formar una inclusión alrededor de estos logros, el Cronista explicó que </w:t>
      </w:r>
      <w:r>
        <w:rPr>
          <w:b/>
          <w:lang w:val="es-ES_tradnl"/>
        </w:rPr>
        <w:t>Dios le había dado muy grandes riquezas</w:t>
      </w:r>
      <w:r>
        <w:rPr>
          <w:lang w:val="es-ES_tradnl"/>
        </w:rPr>
        <w:t xml:space="preserve"> (32:29b, vea 32:27). Después de su trabajo con el templo, Ezequías alcanzó alturas de prosperidad. Estos informes de las riquezas de Ezequías le alinearon una vez más con los reinos ideales de David y Salomón (vea </w:t>
      </w:r>
      <w:r>
        <w:rPr>
          <w:i/>
          <w:lang w:val="es-ES_tradnl"/>
        </w:rPr>
        <w:t>Introducción:  26) Prosperidad y Pobreza</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El Cronista también mencionó el sistema del agua conocido de Ezequías (32:30).  Había </w:t>
      </w:r>
      <w:r>
        <w:rPr>
          <w:b/>
          <w:lang w:val="es-ES_tradnl"/>
        </w:rPr>
        <w:t>bloqueado... el manantial y encauzó el agua</w:t>
      </w:r>
      <w:r>
        <w:rPr>
          <w:lang w:val="es-ES_tradnl"/>
        </w:rPr>
        <w:t xml:space="preserve"> por la ciudad. Esta canal para agua, conocido por arqueólogos como el túnel de Siloam, era una realización monumental.</w:t>
      </w:r>
    </w:p>
    <w:p w:rsidR="00093EB6" w:rsidRDefault="00093EB6" w:rsidP="00093EB6">
      <w:pPr>
        <w:tabs>
          <w:tab w:val="left" w:pos="-720"/>
        </w:tabs>
        <w:suppressAutoHyphens/>
        <w:spacing w:line="240" w:lineRule="atLeast"/>
        <w:rPr>
          <w:lang w:val="es-ES_tradnl"/>
        </w:rPr>
      </w:pPr>
      <w:r>
        <w:rPr>
          <w:lang w:val="es-ES_tradnl"/>
        </w:rPr>
        <w:tab/>
        <w:t xml:space="preserve">El Cronista resumió la condición de Ezequías justo antes de la invasión de Senaquerib en una manera característica.  </w:t>
      </w:r>
      <w:r>
        <w:rPr>
          <w:b/>
          <w:lang w:val="es-ES_tradnl"/>
        </w:rPr>
        <w:t>Tuvo éxito en todo que emprendió</w:t>
      </w:r>
      <w:r>
        <w:rPr>
          <w:lang w:val="es-ES_tradnl"/>
        </w:rPr>
        <w:t xml:space="preserve"> (32:30).  El tema de "éxito" o "prosperidad" ocurre varias veces en Crónicas para indicar aprobación divina hacia un rey (vea </w:t>
      </w:r>
      <w:r>
        <w:rPr>
          <w:i/>
          <w:lang w:val="es-ES_tradnl"/>
        </w:rPr>
        <w:t>Introducción:  26) Prosperidad y Pobreza</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Fracaso de Ezequías (32:31)</w:t>
      </w:r>
    </w:p>
    <w:p w:rsidR="00093EB6" w:rsidRDefault="00093EB6" w:rsidP="00093EB6">
      <w:pPr>
        <w:tabs>
          <w:tab w:val="left" w:pos="-720"/>
        </w:tabs>
        <w:suppressAutoHyphens/>
        <w:spacing w:line="240" w:lineRule="atLeast"/>
        <w:rPr>
          <w:lang w:val="es-ES_tradnl"/>
        </w:rPr>
      </w:pPr>
      <w:r>
        <w:rPr>
          <w:lang w:val="es-ES_tradnl"/>
        </w:rPr>
        <w:tab/>
        <w:t>Para traer este episodio a conformidad con sus otros relatos de la conducta de Ezequías durante la crisis Asiria, el Cronista siguió noticias de los éxitos de Ezequías con una alusión breve a la visita de emisarios babilonios.  Según 2 Reyes 20:1-19, Ezequías les mostró sus riquezas a los babilonios.  Este movimiento era un intento por establecer una alianza con el enemigo oriental de Asiria, al tiempo de la preocupación de Senaquerib con materias en el oeste.  Isaías reprendió a Ezequías por este esfuerzo (vea 2 Reyes 20:14-19), tal como le había advertido anteriormente a Acaz contra una alianza con Asiria (vea Isaías 7).  De hecho, el profeta dijo Ezequías que cualquier intento de unirse a Babilonia conduciría eventualmente al retiro de los tesoros reales hacia Babilonia.</w:t>
      </w:r>
    </w:p>
    <w:p w:rsidR="00093EB6" w:rsidRDefault="00093EB6" w:rsidP="00093EB6">
      <w:pPr>
        <w:tabs>
          <w:tab w:val="left" w:pos="-720"/>
        </w:tabs>
        <w:suppressAutoHyphens/>
        <w:spacing w:line="240" w:lineRule="atLeast"/>
        <w:rPr>
          <w:lang w:val="es-ES_tradnl"/>
        </w:rPr>
      </w:pPr>
      <w:r>
        <w:rPr>
          <w:lang w:val="es-ES_tradnl"/>
        </w:rPr>
        <w:tab/>
        <w:t xml:space="preserve">La versión del Cronista de este acontecimiento es diferente de Reyes en por lo menos dos maneras.  Primero, Reyes informan que los enviados vinieron a Jerusalén porque habían oído que Ezequías </w:t>
      </w:r>
      <w:r>
        <w:rPr>
          <w:b/>
          <w:lang w:val="es-ES_tradnl"/>
        </w:rPr>
        <w:t>ha estado enfermo</w:t>
      </w:r>
      <w:r>
        <w:rPr>
          <w:lang w:val="es-ES_tradnl"/>
        </w:rPr>
        <w:t xml:space="preserve"> (2 Reyes 20:12). El Cronista dio énfasis, en cambio, que los babilonios se habían dado cuenta acerca de </w:t>
      </w:r>
      <w:r>
        <w:rPr>
          <w:b/>
          <w:lang w:val="es-ES_tradnl"/>
        </w:rPr>
        <w:t>la señal milagrosa</w:t>
      </w:r>
      <w:r>
        <w:rPr>
          <w:lang w:val="es-ES_tradnl"/>
        </w:rPr>
        <w:t>, probablemente una referencia a la inversión del sol que acompañó la curación del rey (vea 2 Reyes 20:10-11).</w:t>
      </w:r>
    </w:p>
    <w:p w:rsidR="00093EB6" w:rsidRDefault="00093EB6" w:rsidP="00093EB6">
      <w:pPr>
        <w:tabs>
          <w:tab w:val="left" w:pos="-720"/>
        </w:tabs>
        <w:suppressAutoHyphens/>
        <w:spacing w:line="240" w:lineRule="atLeast"/>
        <w:rPr>
          <w:lang w:val="es-ES_tradnl"/>
        </w:rPr>
      </w:pPr>
      <w:r>
        <w:rPr>
          <w:lang w:val="es-ES_tradnl"/>
        </w:rPr>
        <w:tab/>
        <w:t xml:space="preserve">Segundo, en lugar de describir los detalles de acontecimientos que ocurrieron durante la visita, el Cronista ofreció un resumen teológico del asunto entero.  Notó que </w:t>
      </w:r>
      <w:r>
        <w:rPr>
          <w:b/>
          <w:lang w:val="es-ES_tradnl"/>
        </w:rPr>
        <w:t>Dios se apartó de él para probarlo y saber todo que estaba en su corazón</w:t>
      </w:r>
      <w:r>
        <w:rPr>
          <w:lang w:val="es-ES_tradnl"/>
        </w:rPr>
        <w:t xml:space="preserve"> (32:31).  Así como lo hizo en otra parte en su historia, el Cronista fue detrás la escena para explicar los propósitos divinos en acontecimientos que se produjeron (vea </w:t>
      </w:r>
      <w:r>
        <w:rPr>
          <w:i/>
          <w:lang w:val="es-ES_tradnl"/>
        </w:rPr>
        <w:lastRenderedPageBreak/>
        <w:t>Introducción:  10) Actividad Divina</w:t>
      </w:r>
      <w:r>
        <w:rPr>
          <w:lang w:val="es-ES_tradnl"/>
        </w:rPr>
        <w:t xml:space="preserve">).  Dios le trajo a los babilonios a Ezequías para </w:t>
      </w:r>
      <w:r>
        <w:rPr>
          <w:b/>
          <w:lang w:val="es-ES_tradnl"/>
        </w:rPr>
        <w:t>probar</w:t>
      </w:r>
      <w:r>
        <w:rPr>
          <w:lang w:val="es-ES_tradnl"/>
        </w:rPr>
        <w:t xml:space="preserve">, no sólo las acciones de Ezequías, sino </w:t>
      </w:r>
      <w:r>
        <w:rPr>
          <w:b/>
          <w:lang w:val="es-ES_tradnl"/>
        </w:rPr>
        <w:t>su corazón</w:t>
      </w:r>
      <w:r>
        <w:rPr>
          <w:lang w:val="es-ES_tradnl"/>
        </w:rPr>
        <w:t xml:space="preserve"> (32:31). David había advertido a Salomón que Dios investiga las motivaciones interiores (vea 1 Crónicas 29:9). Aquí Dios probó el corazón de Ezequías. Como el registro de Reyes demuestra, falló la prueba. Una vez más, el Cronista reveló su interés en las motivaciones internas de sus personajes.  La fidelidad creció en un compromiso de todo corazón a Dios (vea </w:t>
      </w:r>
      <w:r>
        <w:rPr>
          <w:i/>
          <w:lang w:val="es-ES_tradnl"/>
        </w:rPr>
        <w:t>Introducción: 16) Motivaciones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En su cierre profundamente sutil a esta porción del reino de Ezequías, el Cronista desafió a sus lectores post-exílicos a compararse cuidadosamente con Ezequías. Aunque Ezequías era un gran rey y logró mucho, Dios no se satisfizo con mera obediencia aparente.  Deseó la devoción de todo corazón de su pueblo.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Cierre del Reino de Ezequías (32:32-33)</w:t>
      </w:r>
    </w:p>
    <w:p w:rsidR="00093EB6" w:rsidRDefault="00093EB6" w:rsidP="00093EB6">
      <w:pPr>
        <w:tabs>
          <w:tab w:val="left" w:pos="-720"/>
        </w:tabs>
        <w:suppressAutoHyphens/>
        <w:spacing w:line="240" w:lineRule="atLeast"/>
        <w:rPr>
          <w:lang w:val="es-ES_tradnl"/>
        </w:rPr>
      </w:pPr>
      <w:r>
        <w:rPr>
          <w:lang w:val="es-ES_tradnl"/>
        </w:rPr>
        <w:tab/>
        <w:t xml:space="preserve">El final del reino de Ezequías en Crónicas estrechamente parangona 2 Reyes 20:20-21.  No obstante, se deben notar varios cambios. Primero, Reyes llama la atención a registros de "todos sus logros... la piscina y el túnel." (2 Reyes 20:20).  Crónicas ya ha mencionado estos hechos y sustituye con </w:t>
      </w:r>
      <w:r>
        <w:rPr>
          <w:b/>
          <w:lang w:val="es-ES_tradnl"/>
        </w:rPr>
        <w:t>sus actos de devoción</w:t>
      </w:r>
      <w:r>
        <w:rPr>
          <w:lang w:val="es-ES_tradnl"/>
        </w:rPr>
        <w:t xml:space="preserve"> (32:32).</w:t>
      </w:r>
    </w:p>
    <w:p w:rsidR="00093EB6" w:rsidRDefault="00093EB6" w:rsidP="00093EB6">
      <w:pPr>
        <w:tabs>
          <w:tab w:val="left" w:pos="-720"/>
        </w:tabs>
        <w:suppressAutoHyphens/>
        <w:spacing w:line="240" w:lineRule="atLeast"/>
        <w:rPr>
          <w:lang w:val="es-ES_tradnl"/>
        </w:rPr>
      </w:pPr>
      <w:r>
        <w:rPr>
          <w:lang w:val="es-ES_tradnl"/>
        </w:rPr>
        <w:tab/>
        <w:t xml:space="preserve">Segundo, el Cronista recomendó una fuente profética, </w:t>
      </w:r>
      <w:r>
        <w:rPr>
          <w:b/>
          <w:lang w:val="es-ES_tradnl"/>
        </w:rPr>
        <w:t>la visión del profeta Isaías hijo de Amoz</w:t>
      </w:r>
      <w:r>
        <w:rPr>
          <w:lang w:val="es-ES_tradnl"/>
        </w:rPr>
        <w:t xml:space="preserve"> (32:32), así como lo hizo en otra parte (vea 1 Crónicas 29:29; 2 Crónicas 9:29; 12:15; 13:22; 20:34; 26:22; también vea </w:t>
      </w:r>
      <w:r>
        <w:rPr>
          <w:i/>
          <w:lang w:val="es-ES_tradnl"/>
        </w:rPr>
        <w:t>Introducción:  15) Profetas</w:t>
      </w:r>
      <w:r>
        <w:rPr>
          <w:lang w:val="es-ES_tradnl"/>
        </w:rPr>
        <w:t xml:space="preserve">). Este registro no se debe confundir con el libro bíblico de Isaías, porque él se identifica más allá como contenido </w:t>
      </w:r>
      <w:r>
        <w:rPr>
          <w:b/>
          <w:lang w:val="es-ES_tradnl"/>
        </w:rPr>
        <w:t>en el libro de los reyes de Judá e Israel</w:t>
      </w:r>
      <w:r>
        <w:rPr>
          <w:lang w:val="es-ES_tradnl"/>
        </w:rPr>
        <w:t xml:space="preserve"> (32:32; vea </w:t>
      </w:r>
      <w:r>
        <w:rPr>
          <w:i/>
          <w:lang w:val="es-ES_tradnl"/>
        </w:rPr>
        <w:t>Introducción: Propósitos históricos y Teológicos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Tercero, el Cronista extendió a 2 Reyes 20:21 en dos maneras, para darle honor al rey.  1) Agregó que el rey </w:t>
      </w:r>
      <w:r>
        <w:rPr>
          <w:b/>
          <w:lang w:val="es-ES_tradnl"/>
        </w:rPr>
        <w:t>fue sepultado en la colina donde están las tumbas de los descendientes de David</w:t>
      </w:r>
      <w:r>
        <w:rPr>
          <w:lang w:val="es-ES_tradnl"/>
        </w:rPr>
        <w:t xml:space="preserve"> (32:33a).  2) El Cronista también agregó que </w:t>
      </w:r>
      <w:r>
        <w:rPr>
          <w:b/>
          <w:lang w:val="es-ES_tradnl"/>
        </w:rPr>
        <w:t>todo Judá y el pueblo de Jerusalén lo honraron cuando murió</w:t>
      </w:r>
      <w:r>
        <w:rPr>
          <w:lang w:val="es-ES_tradnl"/>
        </w:rPr>
        <w:t xml:space="preserve"> (32:32).</w:t>
      </w:r>
    </w:p>
    <w:p w:rsidR="00093EB6" w:rsidRDefault="00093EB6" w:rsidP="00093EB6">
      <w:pPr>
        <w:tabs>
          <w:tab w:val="left" w:pos="-720"/>
        </w:tabs>
        <w:suppressAutoHyphens/>
        <w:spacing w:line="240" w:lineRule="atLeast"/>
        <w:rPr>
          <w:lang w:val="es-ES_tradnl"/>
        </w:rPr>
      </w:pPr>
      <w:r>
        <w:rPr>
          <w:lang w:val="es-ES_tradnl"/>
        </w:rPr>
        <w:tab/>
        <w:t>Esta porción final del reino de Ezequías suma a una serie de informes que enfocan en los registros del rey (32:32), fallecimiento, entierro, y sucesor (32:33).  Los énfasis del Cronista aparecen en esas porciones que agregó.</w:t>
      </w:r>
    </w:p>
    <w:p w:rsidR="00093EB6" w:rsidRDefault="00093EB6" w:rsidP="00093EB6">
      <w:pPr>
        <w:tabs>
          <w:tab w:val="left" w:pos="-720"/>
        </w:tabs>
        <w:suppressAutoHyphens/>
        <w:spacing w:line="240" w:lineRule="atLeast"/>
        <w:rPr>
          <w:lang w:val="es-ES_tradnl"/>
        </w:rPr>
      </w:pPr>
      <w:r>
        <w:rPr>
          <w:lang w:val="es-ES_tradnl"/>
        </w:rPr>
        <w:tab/>
        <w:t xml:space="preserve">Según fue mencionado anteriormente, el Cronista llamó la atención a otro archivos de los </w:t>
      </w:r>
      <w:r>
        <w:rPr>
          <w:b/>
          <w:lang w:val="es-ES_tradnl"/>
        </w:rPr>
        <w:t>actos de devoción de Ezequías</w:t>
      </w:r>
      <w:r>
        <w:rPr>
          <w:lang w:val="es-ES_tradnl"/>
        </w:rPr>
        <w:t xml:space="preserve"> (32:32).  En lugar de meramente mencionar que Ezequías ha logrado mucho (2 Reyes 20:20), el Cronista dio una evaluación moral.  En general, el reino de Ezequías era uno de devoción a Dios. El relato de Ezequías cierra con una evaluación positiva del rey, así como empezó (vea 29:2).</w:t>
      </w:r>
    </w:p>
    <w:p w:rsidR="00093EB6" w:rsidRDefault="00093EB6" w:rsidP="00093EB6">
      <w:pPr>
        <w:tabs>
          <w:tab w:val="left" w:pos="-720"/>
        </w:tabs>
        <w:suppressAutoHyphens/>
        <w:spacing w:line="240" w:lineRule="atLeast"/>
        <w:rPr>
          <w:lang w:val="es-ES_tradnl"/>
        </w:rPr>
      </w:pPr>
      <w:r>
        <w:rPr>
          <w:lang w:val="es-ES_tradnl"/>
        </w:rPr>
        <w:tab/>
        <w:t xml:space="preserve">Además, el Cronista también agregó que Ezequías recibió un entierro honorable.  Se le puso </w:t>
      </w:r>
      <w:r>
        <w:rPr>
          <w:b/>
          <w:lang w:val="es-ES_tradnl"/>
        </w:rPr>
        <w:t>en la colina donde están las tumbas de los descendientes de David</w:t>
      </w:r>
      <w:r>
        <w:rPr>
          <w:lang w:val="es-ES_tradnl"/>
        </w:rPr>
        <w:t xml:space="preserve"> (32:33a).  La expresión traducida como </w:t>
      </w:r>
      <w:r>
        <w:rPr>
          <w:b/>
          <w:lang w:val="es-ES_tradnl"/>
        </w:rPr>
        <w:t>en la colina</w:t>
      </w:r>
      <w:r>
        <w:rPr>
          <w:lang w:val="es-ES_tradnl"/>
        </w:rPr>
        <w:t xml:space="preserve"> no es del todo clara.  En cambio, se referiría a una "cámara superior" [NKJ, NAS] dentro de las tumbas mismas.  Si así fuese, denota el prestigio prodigado a Ezequías en su entierro. Aquí el Cronista de nuevo honró a Ezequías como uno de los grandes reyes de Judá (vea </w:t>
      </w:r>
      <w:r>
        <w:rPr>
          <w:i/>
          <w:lang w:val="es-ES_tradnl"/>
        </w:rPr>
        <w:t>Introducción: 28) Curación y Vida Larga / Enfermedad y Muerte</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Muy en la misma manera, el Cronista mencionó que </w:t>
      </w:r>
      <w:r>
        <w:rPr>
          <w:b/>
          <w:lang w:val="es-ES_tradnl"/>
        </w:rPr>
        <w:t>todo Judá y el pueblo de Jerusalén lo honraron cuando murió</w:t>
      </w:r>
      <w:r>
        <w:rPr>
          <w:lang w:val="es-ES_tradnl"/>
        </w:rPr>
        <w:t xml:space="preserve"> (32:32b).  Con toda probabilidad, el Cronista tenía en mente la hoguera ritual para entierro que acompañó las muertes de los reyes honorables de Judá (vea 16:14), pero no se produjo para reyes deshonrosos (vea 21:19).</w:t>
      </w:r>
    </w:p>
    <w:p w:rsidR="00093EB6" w:rsidRDefault="00093EB6" w:rsidP="00093EB6">
      <w:pPr>
        <w:tabs>
          <w:tab w:val="left" w:pos="-720"/>
        </w:tabs>
        <w:suppressAutoHyphens/>
        <w:spacing w:line="240" w:lineRule="atLeast"/>
        <w:rPr>
          <w:lang w:val="es-ES_tradnl"/>
        </w:rPr>
      </w:pPr>
      <w:r>
        <w:rPr>
          <w:lang w:val="es-ES_tradnl"/>
        </w:rPr>
        <w:lastRenderedPageBreak/>
        <w:tab/>
        <w:t xml:space="preserve"> Este cierre al reino de Ezequías trajo la evaluación del Cronista del rey al primer plano.  A pesar de las inconsistencias de Ezequías durante la invasión de Senaquerib, en general el Cronista era muy positivo. Ezequías era uno de los mayores reyes de Judá.</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El Reino de Manasés (33:1-20)</w:t>
      </w:r>
    </w:p>
    <w:p w:rsidR="00093EB6" w:rsidRDefault="00093EB6" w:rsidP="00093EB6">
      <w:pPr>
        <w:tabs>
          <w:tab w:val="left" w:pos="-720"/>
        </w:tabs>
        <w:suppressAutoHyphens/>
        <w:spacing w:line="240" w:lineRule="atLeast"/>
        <w:rPr>
          <w:lang w:val="es-ES_tradnl"/>
        </w:rPr>
      </w:pPr>
      <w:r>
        <w:rPr>
          <w:lang w:val="es-ES_tradnl"/>
        </w:rPr>
        <w:tab/>
        <w:t>Tras haber reflexionado acerca del gran logro de Ezequías en la reunificación de la nación alrededor del templo, el Cronista pasó al reino de Manasés (697/96-643/42).  Su registro de Manasés señaló la maravilla de la misericordia de Dios y la responsabilidad del Israel post-exílico para responder apropiadamente a esa misericordia.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33:1-20 con 2 Reyes 21:1-18</w:t>
      </w:r>
    </w:p>
    <w:p w:rsidR="00093EB6" w:rsidRDefault="00093EB6" w:rsidP="00093EB6">
      <w:pPr>
        <w:tabs>
          <w:tab w:val="left" w:pos="-720"/>
        </w:tabs>
        <w:suppressAutoHyphens/>
        <w:spacing w:line="240" w:lineRule="atLeast"/>
        <w:rPr>
          <w:lang w:val="es-ES_tradnl"/>
        </w:rPr>
      </w:pPr>
      <w:r>
        <w:rPr>
          <w:lang w:val="es-ES_tradnl"/>
        </w:rPr>
        <w:tab/>
        <w:t>El relato del Cronista del reino de Manasés depende a varios grados de 2 Reyes 21:1-18.  En una gran escala los relatos de Crónicas y se comparan Reyes como sigue (vea figura 57).</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 Crónicas</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33:1-10</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33:11-17</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33:18-20</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center" w:pos="4680"/>
        </w:tabs>
        <w:suppressAutoHyphens/>
        <w:spacing w:line="240" w:lineRule="atLeast"/>
        <w:rPr>
          <w:sz w:val="19"/>
          <w:lang w:val="es-ES_tradnl"/>
        </w:rPr>
      </w:pPr>
      <w:r>
        <w:rPr>
          <w:sz w:val="19"/>
          <w:lang w:val="es-ES_tradnl"/>
        </w:rPr>
        <w:tab/>
        <w:t>Los Primeros Pecados de Manasés</w:t>
      </w:r>
    </w:p>
    <w:p w:rsidR="00093EB6" w:rsidRDefault="00093EB6" w:rsidP="00093EB6">
      <w:pPr>
        <w:tabs>
          <w:tab w:val="left" w:pos="-720"/>
        </w:tabs>
        <w:suppressAutoHyphens/>
        <w:spacing w:line="240" w:lineRule="atLeast"/>
        <w:rPr>
          <w:sz w:val="19"/>
          <w:lang w:val="es-ES_tradnl"/>
        </w:rPr>
      </w:pPr>
      <w:r>
        <w:rPr>
          <w:sz w:val="19"/>
          <w:lang w:val="es-ES_tradnl"/>
        </w:rPr>
        <w:t xml:space="preserve"> (estrechamente paralelo)</w:t>
      </w:r>
    </w:p>
    <w:p w:rsidR="00093EB6" w:rsidRDefault="00093EB6" w:rsidP="00093EB6">
      <w:pPr>
        <w:tabs>
          <w:tab w:val="left" w:pos="-720"/>
        </w:tabs>
        <w:suppressAutoHyphens/>
        <w:spacing w:line="240" w:lineRule="atLeast"/>
        <w:rPr>
          <w:sz w:val="19"/>
          <w:lang w:val="es-ES_tradnl"/>
        </w:rPr>
      </w:pPr>
      <w:r>
        <w:rPr>
          <w:sz w:val="19"/>
          <w:lang w:val="es-ES_tradnl"/>
        </w:rPr>
        <w:t>La Condenación de Manasés</w:t>
      </w:r>
    </w:p>
    <w:p w:rsidR="00093EB6" w:rsidRDefault="00093EB6" w:rsidP="00093EB6">
      <w:pPr>
        <w:tabs>
          <w:tab w:val="left" w:pos="-720"/>
        </w:tabs>
        <w:suppressAutoHyphens/>
        <w:spacing w:line="240" w:lineRule="atLeast"/>
        <w:rPr>
          <w:sz w:val="19"/>
          <w:lang w:val="es-ES_tradnl"/>
        </w:rPr>
      </w:pPr>
      <w:r>
        <w:rPr>
          <w:sz w:val="19"/>
          <w:lang w:val="es-ES_tradnl"/>
        </w:rPr>
        <w:t xml:space="preserve"> (omitido)</w:t>
      </w:r>
    </w:p>
    <w:p w:rsidR="00093EB6" w:rsidRDefault="00093EB6" w:rsidP="00093EB6">
      <w:pPr>
        <w:tabs>
          <w:tab w:val="left" w:pos="-720"/>
        </w:tabs>
        <w:suppressAutoHyphens/>
        <w:spacing w:line="240" w:lineRule="atLeast"/>
        <w:ind w:left="540"/>
        <w:rPr>
          <w:sz w:val="19"/>
          <w:lang w:val="es-ES_tradnl"/>
        </w:rPr>
      </w:pPr>
      <w:r>
        <w:rPr>
          <w:sz w:val="19"/>
          <w:lang w:val="es-ES_tradnl"/>
        </w:rPr>
        <w:t>El Destierro y Restauración de Manasés</w:t>
      </w:r>
    </w:p>
    <w:p w:rsidR="00093EB6" w:rsidRDefault="00093EB6" w:rsidP="00093EB6">
      <w:pPr>
        <w:tabs>
          <w:tab w:val="left" w:pos="-720"/>
        </w:tabs>
        <w:suppressAutoHyphens/>
        <w:spacing w:line="240" w:lineRule="atLeast"/>
        <w:ind w:left="360"/>
        <w:rPr>
          <w:sz w:val="19"/>
          <w:lang w:val="es-ES_tradnl"/>
        </w:rPr>
      </w:pPr>
      <w:r>
        <w:rPr>
          <w:sz w:val="19"/>
          <w:lang w:val="es-ES_tradnl"/>
        </w:rPr>
        <w:t xml:space="preserve"> (agregado)</w:t>
      </w:r>
    </w:p>
    <w:p w:rsidR="00093EB6" w:rsidRDefault="00093EB6" w:rsidP="00093EB6">
      <w:pPr>
        <w:tabs>
          <w:tab w:val="left" w:pos="-720"/>
        </w:tabs>
        <w:suppressAutoHyphens/>
        <w:spacing w:line="240" w:lineRule="atLeast"/>
        <w:ind w:left="360"/>
        <w:rPr>
          <w:sz w:val="19"/>
          <w:lang w:val="es-ES_tradnl"/>
        </w:rPr>
      </w:pPr>
      <w:r>
        <w:rPr>
          <w:sz w:val="19"/>
          <w:lang w:val="es-ES_tradnl"/>
        </w:rPr>
        <w:t>Cierre de Reino</w:t>
      </w:r>
    </w:p>
    <w:p w:rsidR="00093EB6" w:rsidRDefault="00093EB6" w:rsidP="00093EB6">
      <w:pPr>
        <w:tabs>
          <w:tab w:val="left" w:pos="-720"/>
        </w:tabs>
        <w:suppressAutoHyphens/>
        <w:spacing w:line="240" w:lineRule="atLeast"/>
        <w:ind w:left="360"/>
        <w:rPr>
          <w:sz w:val="19"/>
          <w:lang w:val="es-ES_tradnl"/>
        </w:rPr>
      </w:pPr>
      <w:r>
        <w:rPr>
          <w:sz w:val="19"/>
          <w:lang w:val="es-ES_tradnl"/>
        </w:rPr>
        <w:t xml:space="preserve"> (levemente paralelo)</w:t>
      </w:r>
    </w:p>
    <w:p w:rsidR="00093EB6" w:rsidRDefault="00093EB6" w:rsidP="00093EB6">
      <w:pPr>
        <w:tabs>
          <w:tab w:val="left" w:pos="-720"/>
        </w:tabs>
        <w:suppressAutoHyphens/>
        <w:spacing w:line="240" w:lineRule="atLeast"/>
        <w:ind w:left="360"/>
        <w:rPr>
          <w:sz w:val="19"/>
          <w:lang w:val="es-ES_tradnl"/>
        </w:rPr>
      </w:pPr>
      <w:r>
        <w:rPr>
          <w:sz w:val="19"/>
          <w:lang w:val="es-ES_tradnl"/>
        </w:rPr>
        <w:t>2 Reyes</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center" w:pos="4860"/>
        </w:tabs>
        <w:suppressAutoHyphens/>
        <w:spacing w:line="240" w:lineRule="atLeast"/>
        <w:ind w:left="360"/>
        <w:rPr>
          <w:sz w:val="19"/>
          <w:lang w:val="es-ES_tradnl"/>
        </w:rPr>
      </w:pPr>
      <w:r>
        <w:rPr>
          <w:sz w:val="19"/>
          <w:lang w:val="es-ES_tradnl"/>
        </w:rPr>
        <w:tab/>
        <w:t>21:1-10</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s>
        <w:suppressAutoHyphens/>
        <w:spacing w:line="240" w:lineRule="atLeast"/>
        <w:ind w:left="360"/>
        <w:rPr>
          <w:sz w:val="19"/>
          <w:lang w:val="es-ES_tradnl"/>
        </w:rPr>
      </w:pPr>
      <w:r>
        <w:rPr>
          <w:sz w:val="19"/>
          <w:lang w:val="es-ES_tradnl"/>
        </w:rPr>
        <w:t>21:11-16</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s>
        <w:suppressAutoHyphens/>
        <w:spacing w:line="240" w:lineRule="atLeast"/>
        <w:ind w:left="360"/>
        <w:rPr>
          <w:sz w:val="19"/>
          <w:lang w:val="es-ES_tradnl"/>
        </w:rPr>
      </w:pPr>
      <w:r>
        <w:rPr>
          <w:sz w:val="19"/>
          <w:lang w:val="es-ES_tradnl"/>
        </w:rPr>
        <w:t>-------</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s>
        <w:suppressAutoHyphens/>
        <w:spacing w:line="240" w:lineRule="atLeast"/>
        <w:ind w:left="360"/>
        <w:rPr>
          <w:sz w:val="19"/>
          <w:lang w:val="es-ES_tradnl"/>
        </w:rPr>
      </w:pPr>
      <w:r>
        <w:rPr>
          <w:sz w:val="19"/>
          <w:lang w:val="es-ES_tradnl"/>
        </w:rPr>
        <w:t>21:17-18</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ab/>
        <w:t>Comparación de 2 Crónicas 33:1-20 y 2 Reyes 21:1-18 (figura 57)</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Esta comparación revela que Crónicas sigue a Reyes estrechamente al principio (33:1-10//2 Reyes 21:1-10) y bastante estrechamente al final (33:18-20//2 Reyes 21:17-18).  Las porciones del medio, sin embargo, son muy diferentes.  El Cronista omitió la larga condenación profética de Manasés (2 Reyes 21:11-16) y la reemplazó con su propio relato acerca del destierro personal de Manasés, arrepentimiento, y restauración (33:11-17).  Esta variación refleja una diferencia significativa de perspectiva.  2 Reyes 21:11-16 enfoca en los pecados de Manasés como la causa final de la destrucción de Jerusalén.  El texto del Cronista trata a Manasés como un modelo de uno que fue desterrado, se arrepintió de su pecado, volvió a la tierra prometida, y restauró la nación a Dios.</w:t>
      </w:r>
    </w:p>
    <w:p w:rsidR="00093EB6" w:rsidRDefault="00093EB6" w:rsidP="00093EB6">
      <w:pPr>
        <w:tabs>
          <w:tab w:val="left" w:pos="-720"/>
        </w:tabs>
        <w:suppressAutoHyphens/>
        <w:spacing w:line="240" w:lineRule="atLeast"/>
        <w:ind w:left="360"/>
        <w:rPr>
          <w:lang w:val="es-ES_tradnl"/>
        </w:rPr>
      </w:pPr>
      <w:r>
        <w:rPr>
          <w:lang w:val="es-ES_tradnl"/>
        </w:rPr>
        <w:tab/>
        <w:t xml:space="preserve">Varias diferencias más pequeñas aparecen en los primeras y últimas porciones del reino de Manasés.  Algunas de estas variaciones son corrupciones insertadas por transmisión textual (vea </w:t>
      </w:r>
      <w:r>
        <w:rPr>
          <w:i/>
          <w:lang w:val="es-ES_tradnl"/>
        </w:rPr>
        <w:t>Introducción:  Traducción y Transmisión</w:t>
      </w:r>
      <w:r>
        <w:rPr>
          <w:lang w:val="es-ES_tradnl"/>
        </w:rPr>
        <w:t>).  Varios artículos, sin embargo, merecen comentario.</w:t>
      </w:r>
    </w:p>
    <w:p w:rsidR="00093EB6" w:rsidRDefault="00093EB6" w:rsidP="00093EB6">
      <w:pPr>
        <w:tabs>
          <w:tab w:val="left" w:pos="-720"/>
        </w:tabs>
        <w:suppressAutoHyphens/>
        <w:spacing w:line="240" w:lineRule="atLeast"/>
        <w:ind w:left="360"/>
        <w:rPr>
          <w:lang w:val="es-ES_tradnl"/>
        </w:rPr>
      </w:pPr>
      <w:r>
        <w:rPr>
          <w:lang w:val="es-ES_tradnl"/>
        </w:rPr>
        <w:tab/>
        <w:t>En la sección de la apertura (33:1-10) varias variaciones significativas aparecen. Primero, en 33:1 (//2 Reyes 21:1) el Cronista omitió la referencia a la madre de la reina de Manasés.  La razón por esta omisión no es clara, pero ésta era su práctica desde aquí hasta el final del libro (33:21//2 Reyes 21:19; 34:1//2 Reyes 22:1; 36:2//2 Reyes 23:31; 36:5//2 Reyes 23:36; 36:9//2 Reyes 24:8; 36:11//2 Reyes 24:18</w:t>
      </w:r>
    </w:p>
    <w:p w:rsidR="00093EB6" w:rsidRDefault="00093EB6" w:rsidP="00093EB6">
      <w:pPr>
        <w:tabs>
          <w:tab w:val="left" w:pos="-720"/>
        </w:tabs>
        <w:suppressAutoHyphens/>
        <w:spacing w:line="240" w:lineRule="atLeast"/>
        <w:ind w:left="360"/>
        <w:rPr>
          <w:lang w:val="es-ES_tradnl"/>
        </w:rPr>
      </w:pPr>
      <w:r>
        <w:rPr>
          <w:lang w:val="es-ES_tradnl"/>
        </w:rPr>
        <w:tab/>
        <w:t xml:space="preserve">Segundo, el Cronista probablemente pensó dar énfasis a la apostasía de Manasés por cambiar de número el singular de "Baal" y "Asera" (2 Reyes 21:3) a </w:t>
      </w:r>
      <w:r>
        <w:rPr>
          <w:b/>
          <w:lang w:val="es-ES_tradnl"/>
        </w:rPr>
        <w:t>Baales</w:t>
      </w:r>
      <w:r>
        <w:rPr>
          <w:lang w:val="es-ES_tradnl"/>
        </w:rPr>
        <w:t xml:space="preserve"> y </w:t>
      </w:r>
      <w:r>
        <w:rPr>
          <w:b/>
          <w:lang w:val="es-ES_tradnl"/>
        </w:rPr>
        <w:t>Aseras</w:t>
      </w:r>
      <w:r>
        <w:rPr>
          <w:lang w:val="es-ES_tradnl"/>
        </w:rPr>
        <w:t xml:space="preserve"> (33:3). El plural de </w:t>
      </w:r>
      <w:r>
        <w:rPr>
          <w:b/>
          <w:lang w:val="es-ES_tradnl"/>
        </w:rPr>
        <w:t>hijos</w:t>
      </w:r>
      <w:r>
        <w:rPr>
          <w:lang w:val="es-ES_tradnl"/>
        </w:rPr>
        <w:t xml:space="preserve"> (33:6) como lo opuesto a "hijo" (2 Reyes 21:6) no habría sido un cambio introducido por el Cronista.  La diferencia en el hebreo se reduce a una letra en el interior que podía haber confundido fácilmente a los copistas (vea </w:t>
      </w:r>
      <w:r>
        <w:rPr>
          <w:i/>
          <w:lang w:val="es-ES_tradnl"/>
        </w:rPr>
        <w:t>Introducción:  Traducción y Transmisión</w:t>
      </w:r>
      <w:r>
        <w:rPr>
          <w:lang w:val="es-ES_tradnl"/>
        </w:rPr>
        <w:t>).  Además, la Septuaqinta (versión griega) de 2 Reyes 21:6 también dice "hijos."</w:t>
      </w:r>
    </w:p>
    <w:p w:rsidR="00093EB6" w:rsidRDefault="00093EB6" w:rsidP="00093EB6">
      <w:pPr>
        <w:tabs>
          <w:tab w:val="left" w:pos="-720"/>
        </w:tabs>
        <w:suppressAutoHyphens/>
        <w:spacing w:line="240" w:lineRule="atLeast"/>
        <w:ind w:left="360"/>
        <w:rPr>
          <w:lang w:val="es-ES_tradnl"/>
        </w:rPr>
      </w:pPr>
      <w:r>
        <w:rPr>
          <w:lang w:val="es-ES_tradnl"/>
        </w:rPr>
        <w:tab/>
        <w:t>Tercero, la omisión de la comparación entre Ahab y Manasés (33:3//2 Reyes 21:3) probablemente resulta de la visión del Cronista de que Acaz era el peor rey de Judá y deben compararse estrechamente al Rey norteño (vea 28:2-4).</w:t>
      </w:r>
    </w:p>
    <w:p w:rsidR="00093EB6" w:rsidRDefault="00093EB6" w:rsidP="00093EB6">
      <w:pPr>
        <w:tabs>
          <w:tab w:val="left" w:pos="-720"/>
        </w:tabs>
        <w:suppressAutoHyphens/>
        <w:spacing w:line="240" w:lineRule="atLeast"/>
        <w:ind w:left="360"/>
        <w:rPr>
          <w:lang w:val="es-ES_tradnl"/>
        </w:rPr>
      </w:pPr>
      <w:r>
        <w:rPr>
          <w:lang w:val="es-ES_tradnl"/>
        </w:rPr>
        <w:tab/>
        <w:t xml:space="preserve">Cuarto, </w:t>
      </w:r>
      <w:r>
        <w:rPr>
          <w:b/>
          <w:lang w:val="es-ES_tradnl"/>
        </w:rPr>
        <w:t>en el Valle de Hinom</w:t>
      </w:r>
      <w:r>
        <w:rPr>
          <w:lang w:val="es-ES_tradnl"/>
        </w:rPr>
        <w:t xml:space="preserve"> se agrega en 33:6 (//2 Reyes 21:6) para especificar el lugar del sacrificio humano.  Quizás la referencia era importante por alguna razón desconocida a los lectores post-exílicos de Crónicas.</w:t>
      </w:r>
    </w:p>
    <w:p w:rsidR="00093EB6" w:rsidRDefault="00093EB6" w:rsidP="00093EB6">
      <w:pPr>
        <w:tabs>
          <w:tab w:val="left" w:pos="-720"/>
        </w:tabs>
        <w:suppressAutoHyphens/>
        <w:spacing w:line="240" w:lineRule="atLeast"/>
        <w:ind w:left="360"/>
        <w:rPr>
          <w:lang w:val="es-ES_tradnl"/>
        </w:rPr>
      </w:pPr>
      <w:r>
        <w:rPr>
          <w:lang w:val="es-ES_tradnl"/>
        </w:rPr>
        <w:tab/>
        <w:t>Quinto, 33:7-10 parafrasea porciones de 2 Reyes 21:7-10 por ninguna razón clara.</w:t>
      </w:r>
    </w:p>
    <w:p w:rsidR="00093EB6" w:rsidRDefault="00093EB6" w:rsidP="00093EB6">
      <w:pPr>
        <w:tabs>
          <w:tab w:val="left" w:pos="-720"/>
        </w:tabs>
        <w:suppressAutoHyphens/>
        <w:spacing w:line="240" w:lineRule="atLeast"/>
        <w:ind w:left="360"/>
        <w:rPr>
          <w:lang w:val="es-ES_tradnl"/>
        </w:rPr>
      </w:pPr>
      <w:r>
        <w:rPr>
          <w:lang w:val="es-ES_tradnl"/>
        </w:rPr>
        <w:tab/>
        <w:t xml:space="preserve">Sexto, a un punto, el Cronista especificó que Manasés sedujo </w:t>
      </w:r>
      <w:r>
        <w:rPr>
          <w:b/>
          <w:lang w:val="es-ES_tradnl"/>
        </w:rPr>
        <w:t>a Judá y al pueblo de Jerusalén</w:t>
      </w:r>
      <w:r>
        <w:rPr>
          <w:lang w:val="es-ES_tradnl"/>
        </w:rPr>
        <w:t xml:space="preserve"> (33:9//2 Reyes 21:9).  Quizás su propósito aquí era ayudar a sus lectores post-exílicos de Jerusalén a identificarse más fácilmente con los personajes del relato.</w:t>
      </w:r>
    </w:p>
    <w:p w:rsidR="00093EB6" w:rsidRDefault="00093EB6" w:rsidP="00093EB6">
      <w:pPr>
        <w:tabs>
          <w:tab w:val="left" w:pos="-720"/>
        </w:tabs>
        <w:suppressAutoHyphens/>
        <w:spacing w:line="240" w:lineRule="atLeast"/>
        <w:ind w:left="360"/>
        <w:rPr>
          <w:lang w:val="es-ES_tradnl"/>
        </w:rPr>
      </w:pPr>
      <w:r>
        <w:rPr>
          <w:lang w:val="es-ES_tradnl"/>
        </w:rPr>
        <w:tab/>
        <w:t>La sección del cierre (33:18-20) también contiene varias variaciones.  Primero, Crónicas sustituye una referencia a la oración de Manasés en el lugar de sus pecados (33:18//2 Reyes 21:17).  Este cambio demuestra que el interés principal del Cronista en el reino de Manasés era su oración de arrepentimiento. Segundo, el Cronista también agregó la fuente literaria de la que derivó su relato acerca de la oración de Manasés (33:19).  Una vez más, su preocupación principal es evidente.  Tercero, las razones para las variaciones en el obituario son inciertas (33:20//2 Reyes 21:18).</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de 33:1-20</w:t>
      </w:r>
    </w:p>
    <w:p w:rsidR="00093EB6" w:rsidRDefault="00093EB6" w:rsidP="00093EB6">
      <w:pPr>
        <w:tabs>
          <w:tab w:val="left" w:pos="-720"/>
        </w:tabs>
        <w:suppressAutoHyphens/>
        <w:spacing w:line="240" w:lineRule="atLeast"/>
        <w:ind w:left="360"/>
        <w:rPr>
          <w:lang w:val="es-ES_tradnl"/>
        </w:rPr>
      </w:pPr>
      <w:r>
        <w:rPr>
          <w:lang w:val="es-ES_tradnl"/>
        </w:rPr>
        <w:lastRenderedPageBreak/>
        <w:tab/>
        <w:t>Las variaciones del Cronista de Reyes le dieron una forma distintiva a su relato.  Su registro del reino de Manasés se divide en un modelo simétrico de cinco pasos (vea figura 58).</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 w:val="left" w:pos="0"/>
          <w:tab w:val="left" w:pos="720"/>
        </w:tabs>
        <w:suppressAutoHyphens/>
        <w:spacing w:line="240" w:lineRule="atLeast"/>
        <w:ind w:left="1800" w:hanging="1440"/>
        <w:rPr>
          <w:sz w:val="19"/>
          <w:lang w:val="es-ES_tradnl"/>
        </w:rPr>
      </w:pPr>
      <w:r>
        <w:rPr>
          <w:sz w:val="19"/>
          <w:lang w:val="es-ES_tradnl"/>
        </w:rPr>
        <w:tab/>
      </w:r>
      <w:r>
        <w:rPr>
          <w:sz w:val="19"/>
          <w:lang w:val="es-ES_tradnl"/>
        </w:rPr>
        <w:tab/>
        <w:t>Apertura del Reino de Manasés (33:1)</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 w:val="left" w:pos="0"/>
          <w:tab w:val="left" w:pos="720"/>
          <w:tab w:val="left" w:pos="1440"/>
        </w:tabs>
        <w:suppressAutoHyphens/>
        <w:spacing w:line="240" w:lineRule="atLeast"/>
        <w:ind w:left="2520" w:hanging="2160"/>
        <w:rPr>
          <w:sz w:val="19"/>
          <w:lang w:val="es-ES_tradnl"/>
        </w:rPr>
      </w:pPr>
      <w:r>
        <w:rPr>
          <w:sz w:val="19"/>
          <w:lang w:val="es-ES_tradnl"/>
        </w:rPr>
        <w:tab/>
      </w:r>
      <w:r>
        <w:rPr>
          <w:sz w:val="19"/>
          <w:lang w:val="es-ES_tradnl"/>
        </w:rPr>
        <w:tab/>
      </w:r>
      <w:r>
        <w:rPr>
          <w:sz w:val="19"/>
          <w:lang w:val="es-ES_tradnl"/>
        </w:rPr>
        <w:tab/>
        <w:t>Los Pecados Odiosos de Manasés (33:2-9)</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 w:val="left" w:pos="0"/>
          <w:tab w:val="left" w:pos="720"/>
          <w:tab w:val="left" w:pos="1440"/>
          <w:tab w:val="left" w:pos="2160"/>
        </w:tabs>
        <w:suppressAutoHyphens/>
        <w:spacing w:line="240" w:lineRule="atLeast"/>
        <w:ind w:left="3240" w:hanging="2880"/>
        <w:rPr>
          <w:sz w:val="19"/>
          <w:lang w:val="es-ES_tradnl"/>
        </w:rPr>
      </w:pPr>
      <w:r>
        <w:rPr>
          <w:sz w:val="19"/>
          <w:lang w:val="es-ES_tradnl"/>
        </w:rPr>
        <w:tab/>
      </w:r>
      <w:r>
        <w:rPr>
          <w:sz w:val="19"/>
          <w:lang w:val="es-ES_tradnl"/>
        </w:rPr>
        <w:tab/>
      </w:r>
      <w:r>
        <w:rPr>
          <w:sz w:val="19"/>
          <w:lang w:val="es-ES_tradnl"/>
        </w:rPr>
        <w:tab/>
      </w:r>
      <w:r>
        <w:rPr>
          <w:sz w:val="19"/>
          <w:lang w:val="es-ES_tradnl"/>
        </w:rPr>
        <w:tab/>
        <w:t>El Destierro de Manasés y Restauración (33:10-13)</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Manasés Ignora a Dios (33:10)</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68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Manasés Tomado Cautivo de Jerusalén (33:11)</w:t>
      </w:r>
    </w:p>
    <w:p w:rsidR="00093EB6" w:rsidRDefault="00093EB6" w:rsidP="00093EB6">
      <w:pPr>
        <w:tabs>
          <w:tab w:val="left" w:pos="-720"/>
          <w:tab w:val="left" w:pos="0"/>
          <w:tab w:val="left" w:pos="720"/>
          <w:tab w:val="left" w:pos="1440"/>
          <w:tab w:val="left" w:pos="2160"/>
          <w:tab w:val="left" w:pos="2880"/>
          <w:tab w:val="left" w:pos="3600"/>
          <w:tab w:val="left" w:pos="4320"/>
        </w:tabs>
        <w:suppressAutoHyphens/>
        <w:spacing w:line="240" w:lineRule="atLeast"/>
        <w:ind w:left="5400" w:hanging="504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Manasés Ora por Liberación (33:12)</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68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Manasés Devuelto a Jerusalén (33:13a)</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Manasés Reconoce a Dios (33:13b)</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 w:val="left" w:pos="0"/>
          <w:tab w:val="left" w:pos="720"/>
          <w:tab w:val="left" w:pos="1440"/>
        </w:tabs>
        <w:suppressAutoHyphens/>
        <w:spacing w:line="240" w:lineRule="atLeast"/>
        <w:ind w:left="2520" w:hanging="2160"/>
        <w:rPr>
          <w:sz w:val="19"/>
          <w:lang w:val="es-ES_tradnl"/>
        </w:rPr>
      </w:pPr>
      <w:r>
        <w:rPr>
          <w:sz w:val="19"/>
          <w:lang w:val="es-ES_tradnl"/>
        </w:rPr>
        <w:tab/>
      </w:r>
      <w:r>
        <w:rPr>
          <w:sz w:val="19"/>
          <w:lang w:val="es-ES_tradnl"/>
        </w:rPr>
        <w:tab/>
      </w:r>
      <w:r>
        <w:rPr>
          <w:sz w:val="19"/>
          <w:lang w:val="es-ES_tradnl"/>
        </w:rPr>
        <w:tab/>
        <w:t>Las Restauraciones Extensas de Manasés (33:14-17)</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 w:val="left" w:pos="0"/>
          <w:tab w:val="left" w:pos="720"/>
        </w:tabs>
        <w:suppressAutoHyphens/>
        <w:spacing w:line="240" w:lineRule="atLeast"/>
        <w:ind w:left="1800" w:hanging="1440"/>
        <w:rPr>
          <w:sz w:val="19"/>
          <w:lang w:val="es-ES_tradnl"/>
        </w:rPr>
      </w:pPr>
      <w:r>
        <w:rPr>
          <w:sz w:val="19"/>
          <w:lang w:val="es-ES_tradnl"/>
        </w:rPr>
        <w:tab/>
      </w:r>
      <w:r>
        <w:rPr>
          <w:sz w:val="19"/>
          <w:lang w:val="es-ES_tradnl"/>
        </w:rPr>
        <w:tab/>
        <w:t>Cierre del Reino de Manasés (33:18-20)</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ab/>
        <w:t>Bosquejo de 2 Crónicas 33:1-20 (figura 58)</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El reino de Manasés empieza y termina en el modo usual (33:1, 18-20).  La porción del medio del relato informa el cambio de corazón de Manasés durante su destierro (33:10-13).  En ambos lados de este material central están dos serie de informes.  Relatos largos de los varios pecados que él y Judá cometieron aparece primero (33:2-9).  Este catálogo de pecados es balanceado por informes de las reformas del rey después de que volvió del destierro (33:14-17).</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Apertura del Reino de Manasés (33:1)</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empezó por seguir estrechamente el relato de 2 Reyes 21:1, con la excepción de omitir a la madre de Manasés.  Manasés tenía </w:t>
      </w:r>
      <w:r>
        <w:rPr>
          <w:b/>
          <w:lang w:val="es-ES_tradnl"/>
        </w:rPr>
        <w:t>doce años</w:t>
      </w:r>
      <w:r>
        <w:rPr>
          <w:lang w:val="es-ES_tradnl"/>
        </w:rPr>
        <w:t xml:space="preserve"> cuando su reino empezó y fue rey por </w:t>
      </w:r>
      <w:r>
        <w:rPr>
          <w:b/>
          <w:lang w:val="es-ES_tradnl"/>
        </w:rPr>
        <w:t>cincuenta y cinco años</w:t>
      </w:r>
      <w:r>
        <w:rPr>
          <w:lang w:val="es-ES_tradnl"/>
        </w:rPr>
        <w:t xml:space="preserve"> (33:1).  Muchos historiadores han argumentado que Manasés era co-regente con Ezequías por aproximadamente diez años.  Esta sugerencia parece probable y trae al reinado del rey dentro de los límites establecidos por algunos hallazgos arqueológicos.  Cualquiera que fuese el caso, Manasés reinó más largamente que cualquier otro rey Judío.</w:t>
      </w:r>
    </w:p>
    <w:p w:rsidR="00093EB6" w:rsidRDefault="00093EB6" w:rsidP="00093EB6">
      <w:pPr>
        <w:tabs>
          <w:tab w:val="left" w:pos="-720"/>
        </w:tabs>
        <w:suppressAutoHyphens/>
        <w:spacing w:line="240" w:lineRule="atLeast"/>
        <w:ind w:left="360"/>
        <w:rPr>
          <w:lang w:val="es-ES_tradnl"/>
        </w:rPr>
      </w:pPr>
      <w:r>
        <w:rPr>
          <w:lang w:val="es-ES_tradnl"/>
        </w:rPr>
        <w:tab/>
        <w:t>Dada la representación completamente negativa de 2 Reyes 21:1-18, la longitud del reino de Manasés hubiera incitado al Cronista a buscar otra perspectiva acerca del rey.  Consideró la larga vida como una bendición de Dios, y el registro de Reyes no dio razón para esperar tal bendición para Manasés. (Para un resumen de la perspectiva del Cronista en la bendición de vida larga, vea comentarios en 1 Crónicas 29:28.) La explicación de la longevidad de Manasés se vuelve clara en la presentación del Cronista del arrepentimiento del rey y reformas (33:10-17).</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Los Pecados Odiosos de Manasés (33:2-9)</w:t>
      </w:r>
    </w:p>
    <w:p w:rsidR="00093EB6" w:rsidRDefault="00093EB6" w:rsidP="00093EB6">
      <w:pPr>
        <w:tabs>
          <w:tab w:val="left" w:pos="-720"/>
        </w:tabs>
        <w:suppressAutoHyphens/>
        <w:spacing w:line="240" w:lineRule="atLeast"/>
        <w:ind w:left="360"/>
        <w:rPr>
          <w:lang w:val="es-ES_tradnl"/>
        </w:rPr>
      </w:pPr>
      <w:r>
        <w:rPr>
          <w:lang w:val="es-ES_tradnl"/>
        </w:rPr>
        <w:tab/>
        <w:t xml:space="preserve">Crónicas continúa siguiendo estrechamente el registro de 2 Reyes 21:2-9.  Se separa este material del contexto circundante por repeticiones en 33:2a y 33:9b. Ambos versículos notan que Manasés </w:t>
      </w:r>
      <w:r>
        <w:rPr>
          <w:b/>
          <w:lang w:val="es-ES_tradnl"/>
        </w:rPr>
        <w:t>hacía el mal</w:t>
      </w:r>
      <w:r>
        <w:rPr>
          <w:lang w:val="es-ES_tradnl"/>
        </w:rPr>
        <w:t xml:space="preserve"> como </w:t>
      </w:r>
      <w:r>
        <w:rPr>
          <w:b/>
          <w:lang w:val="es-ES_tradnl"/>
        </w:rPr>
        <w:t>las naciones que el Señor había echado fuera antes de los Israelitas</w:t>
      </w:r>
      <w:r>
        <w:rPr>
          <w:lang w:val="es-ES_tradnl"/>
        </w:rPr>
        <w:t xml:space="preserve">. Una conexión similar existe </w:t>
      </w:r>
      <w:r>
        <w:rPr>
          <w:lang w:val="es-ES_tradnl"/>
        </w:rPr>
        <w:lastRenderedPageBreak/>
        <w:t xml:space="preserve">entre </w:t>
      </w:r>
      <w:r>
        <w:rPr>
          <w:b/>
          <w:lang w:val="es-ES_tradnl"/>
        </w:rPr>
        <w:t>lo malo a los ojos del Señor</w:t>
      </w:r>
      <w:r>
        <w:rPr>
          <w:lang w:val="es-ES_tradnl"/>
        </w:rPr>
        <w:t xml:space="preserve"> en 33:2a y 33:6b. Como resultado, esta serie de informes en las violaciones de Manasés de la Ley de Dios cae en dos secciones:  Los varios pecados de Manasés (33:2-6) y la imagen de Manasés en el templo (33:7-9).</w:t>
      </w:r>
    </w:p>
    <w:p w:rsidR="00093EB6" w:rsidRDefault="00093EB6" w:rsidP="00093EB6">
      <w:pPr>
        <w:tabs>
          <w:tab w:val="left" w:pos="-720"/>
        </w:tabs>
        <w:suppressAutoHyphens/>
        <w:spacing w:line="240" w:lineRule="atLeast"/>
        <w:ind w:left="360"/>
        <w:rPr>
          <w:lang w:val="es-ES_tradnl"/>
        </w:rPr>
      </w:pPr>
      <w:r>
        <w:rPr>
          <w:lang w:val="es-ES_tradnl"/>
        </w:rPr>
        <w:tab/>
        <w:t>33:2-9 depende mucho del vocabulario de Deuteronomio 18:9-13 (también vea 28:2-4).  Allí Moisés advirtió a Israel no "imitar las prácticas detestables de las naciones" (Deuteronomio 18:9). Moisés llegó al extremo de listar varios pecados específicos mencionados por el Cronista en 33:2-9.</w:t>
      </w:r>
    </w:p>
    <w:p w:rsidR="00093EB6" w:rsidRDefault="00093EB6" w:rsidP="00093EB6">
      <w:pPr>
        <w:tabs>
          <w:tab w:val="left" w:pos="-720"/>
        </w:tabs>
        <w:suppressAutoHyphens/>
        <w:spacing w:line="240" w:lineRule="atLeast"/>
        <w:ind w:left="360"/>
        <w:rPr>
          <w:lang w:val="es-ES_tradnl"/>
        </w:rPr>
      </w:pPr>
      <w:r>
        <w:rPr>
          <w:lang w:val="es-ES_tradnl"/>
        </w:rPr>
        <w:tab/>
        <w:t xml:space="preserve">El primer informe de los varios pecados de Manasés (33:2-5) sigue la guía de Deuteronomio 18:9-13. Empieza con la nota que el rey hacía </w:t>
      </w:r>
      <w:r>
        <w:rPr>
          <w:b/>
          <w:lang w:val="es-ES_tradnl"/>
        </w:rPr>
        <w:t>lo malo</w:t>
      </w:r>
      <w:r>
        <w:rPr>
          <w:lang w:val="es-ES_tradnl"/>
        </w:rPr>
        <w:t xml:space="preserve"> a la vista de Dios, </w:t>
      </w:r>
      <w:r>
        <w:rPr>
          <w:b/>
          <w:lang w:val="es-ES_tradnl"/>
        </w:rPr>
        <w:t>al seguir las prácticas detestables de las naciones</w:t>
      </w:r>
      <w:r>
        <w:rPr>
          <w:lang w:val="es-ES_tradnl"/>
        </w:rPr>
        <w:t xml:space="preserve"> expulsadas de la tierra (33:2 también vea 33:9b).  En una palabra, Manasés había violado la advertencia de Deuteronomio 18.  Varios pasajes indican que los Canaaneos eran un pueblo particularmente malo, merecedor del juicio de la conquista de Israel (vea Génesis 15:16; Deuteronomio 18:9-12; Levítico 18:28; 20:23). Esta imputación contra Manasés destaca la severidad de su apostasía.  Así como Acaz antes de él (vea 28:2-4), y los jefes de Judá en el día de Sedequías (vea 36:14), Manasés había alcanzado tales profundidades de pecado que mereció el juicio impuesto contra los Canaaneos.</w:t>
      </w:r>
    </w:p>
    <w:p w:rsidR="00093EB6" w:rsidRDefault="00093EB6" w:rsidP="00093EB6">
      <w:pPr>
        <w:tabs>
          <w:tab w:val="left" w:pos="-720"/>
        </w:tabs>
        <w:suppressAutoHyphens/>
        <w:spacing w:line="240" w:lineRule="atLeast"/>
        <w:ind w:left="360"/>
        <w:rPr>
          <w:lang w:val="es-ES_tradnl"/>
        </w:rPr>
      </w:pPr>
      <w:r>
        <w:rPr>
          <w:lang w:val="es-ES_tradnl"/>
        </w:rPr>
        <w:tab/>
        <w:t xml:space="preserve">El texto sigue esta imputación inicial contra Manasés con un catálogo de pecados diferentes: </w:t>
      </w:r>
      <w:r>
        <w:rPr>
          <w:b/>
          <w:lang w:val="es-ES_tradnl"/>
        </w:rPr>
        <w:t>altares, Baales y Aseras, huestes de estrellas</w:t>
      </w:r>
      <w:r>
        <w:rPr>
          <w:lang w:val="es-ES_tradnl"/>
        </w:rPr>
        <w:t xml:space="preserve"> (33:3; vea 21:11; 28:25), </w:t>
      </w:r>
      <w:r>
        <w:rPr>
          <w:b/>
          <w:lang w:val="es-ES_tradnl"/>
        </w:rPr>
        <w:t>altares extranjeros</w:t>
      </w:r>
      <w:r>
        <w:rPr>
          <w:lang w:val="es-ES_tradnl"/>
        </w:rPr>
        <w:t xml:space="preserve"> en el templo (33:4-5), sacrificios de niños, </w:t>
      </w:r>
      <w:r>
        <w:rPr>
          <w:b/>
          <w:lang w:val="es-ES_tradnl"/>
        </w:rPr>
        <w:t>hechicería, adivinación, brujería, médiums, y espiritistas</w:t>
      </w:r>
      <w:r>
        <w:rPr>
          <w:lang w:val="es-ES_tradnl"/>
        </w:rPr>
        <w:t xml:space="preserve"> (33:6).</w:t>
      </w:r>
    </w:p>
    <w:p w:rsidR="00093EB6" w:rsidRDefault="00093EB6" w:rsidP="00093EB6">
      <w:pPr>
        <w:tabs>
          <w:tab w:val="left" w:pos="-720"/>
        </w:tabs>
        <w:suppressAutoHyphens/>
        <w:spacing w:line="240" w:lineRule="atLeast"/>
        <w:ind w:left="360"/>
        <w:rPr>
          <w:lang w:val="es-ES_tradnl"/>
        </w:rPr>
      </w:pPr>
      <w:r>
        <w:rPr>
          <w:lang w:val="es-ES_tradnl"/>
        </w:rPr>
        <w:tab/>
        <w:t xml:space="preserve">Se repite un aspecto de este pasaje en el informe que sigue.  Tanto 33:4-5 como 33:7-9 enfocan en la violación del templo donde el Nombre de Dios moraba (vea </w:t>
      </w:r>
      <w:r>
        <w:rPr>
          <w:i/>
          <w:lang w:val="es-ES_tradnl"/>
        </w:rPr>
        <w:t>Introducción: 11) Nombre de Dios</w:t>
      </w:r>
      <w:r>
        <w:rPr>
          <w:lang w:val="es-ES_tradnl"/>
        </w:rPr>
        <w:t>).  Aquí el texto enfoca en altares a todas las estrellas en ambos patios del templo (33:5).  Más tarde, una violación más seria ocurre en el templo (33:7-9).  La repetición de estos temas sugiere fuertemente que el Cronista consideró la violación del templo como el peor pecado de Manasés.  Deshonró el lugar de la presencia santa de Dios y, por eso, incurrió en la ira de Dios (vea comentarios en 33:7-9).</w:t>
      </w:r>
    </w:p>
    <w:p w:rsidR="00093EB6" w:rsidRDefault="00093EB6" w:rsidP="00093EB6">
      <w:pPr>
        <w:tabs>
          <w:tab w:val="left" w:pos="-720"/>
        </w:tabs>
        <w:suppressAutoHyphens/>
        <w:spacing w:line="240" w:lineRule="atLeast"/>
        <w:ind w:left="360"/>
        <w:rPr>
          <w:lang w:val="es-ES_tradnl"/>
        </w:rPr>
      </w:pPr>
      <w:r>
        <w:rPr>
          <w:lang w:val="es-ES_tradnl"/>
        </w:rPr>
        <w:tab/>
        <w:t xml:space="preserve">La lista de los varios pecados de Manasés concluye con el comentario de que </w:t>
      </w:r>
      <w:r>
        <w:rPr>
          <w:b/>
          <w:lang w:val="es-ES_tradnl"/>
        </w:rPr>
        <w:t>provocaban</w:t>
      </w:r>
      <w:r>
        <w:rPr>
          <w:lang w:val="es-ES_tradnl"/>
        </w:rPr>
        <w:t xml:space="preserve"> [al Señor] </w:t>
      </w:r>
      <w:r>
        <w:rPr>
          <w:b/>
          <w:lang w:val="es-ES_tradnl"/>
        </w:rPr>
        <w:t>encolerizarse</w:t>
      </w:r>
      <w:r>
        <w:rPr>
          <w:lang w:val="es-ES_tradnl"/>
        </w:rPr>
        <w:t xml:space="preserve"> (33:6b).  El rey de Judá revolvió la ira de Dios contra él y eventualmente sufrió destierro personal a Babilonia (vea 33:11).</w:t>
      </w:r>
    </w:p>
    <w:p w:rsidR="00093EB6" w:rsidRDefault="00093EB6" w:rsidP="00093EB6">
      <w:pPr>
        <w:tabs>
          <w:tab w:val="left" w:pos="-720"/>
        </w:tabs>
        <w:suppressAutoHyphens/>
        <w:spacing w:line="240" w:lineRule="atLeast"/>
        <w:ind w:left="360"/>
        <w:rPr>
          <w:lang w:val="es-ES_tradnl"/>
        </w:rPr>
      </w:pPr>
      <w:r>
        <w:rPr>
          <w:lang w:val="es-ES_tradnl"/>
        </w:rPr>
        <w:tab/>
        <w:t xml:space="preserve">El segundo informe enfoca en uno de los pecados particulares de Manasés (33:7-9).  El rey </w:t>
      </w:r>
      <w:r>
        <w:rPr>
          <w:b/>
          <w:lang w:val="es-ES_tradnl"/>
        </w:rPr>
        <w:t>tomó las imágenes talladas</w:t>
      </w:r>
      <w:r>
        <w:rPr>
          <w:lang w:val="es-ES_tradnl"/>
        </w:rPr>
        <w:t xml:space="preserve"> ("talló Postes para Asera" [2 Reyes 21:7]) y los puso en el templo de Dios (33:7).  Como en la escena similar en el informe previo (33:4-5), se destaca la severidad de esta violación por la mención de que el templo era el lugar donde Dios prometió poner su Nombre para siempre (33:7).  Como explicó la oración dedicatoria de Salomón (vea 6:14-42), el templo era el lugar del Nombre de Dios; de manera que se pueden oír oraciones y se puede bendecir el pueblo en toda clase de circunstancias (vea </w:t>
      </w:r>
      <w:r>
        <w:rPr>
          <w:i/>
          <w:lang w:val="es-ES_tradnl"/>
        </w:rPr>
        <w:t>Introducción: 11) Nombre de Dios</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Para demostrar la severidad de los pecados de Manasés, el texto elabora la promesa de la presencia permanente del Nombre.  La presencia de Dios en el templo era la convicción que los </w:t>
      </w:r>
      <w:r>
        <w:rPr>
          <w:b/>
          <w:lang w:val="es-ES_tradnl"/>
        </w:rPr>
        <w:t>Israelitas</w:t>
      </w:r>
      <w:r>
        <w:rPr>
          <w:lang w:val="es-ES_tradnl"/>
        </w:rPr>
        <w:t xml:space="preserve"> no tendrían que </w:t>
      </w:r>
      <w:r>
        <w:rPr>
          <w:b/>
          <w:lang w:val="es-ES_tradnl"/>
        </w:rPr>
        <w:t>salir de la tierra</w:t>
      </w:r>
      <w:r>
        <w:rPr>
          <w:lang w:val="es-ES_tradnl"/>
        </w:rPr>
        <w:t xml:space="preserve"> de nuevo... </w:t>
      </w:r>
      <w:r>
        <w:rPr>
          <w:b/>
          <w:lang w:val="es-ES_tradnl"/>
        </w:rPr>
        <w:t>si eran cuidadosos al hacer todo lo que [Dios] les ordenó</w:t>
      </w:r>
      <w:r>
        <w:rPr>
          <w:lang w:val="es-ES_tradnl"/>
        </w:rPr>
        <w:t xml:space="preserve"> (33:8).  El Cronista agregó la explicación que estos mandos incluyeron </w:t>
      </w:r>
      <w:r>
        <w:rPr>
          <w:b/>
          <w:lang w:val="es-ES_tradnl"/>
        </w:rPr>
        <w:t>todas las leyes, decretos y ordenanzas dadas a través de Moisés</w:t>
      </w:r>
      <w:r>
        <w:rPr>
          <w:lang w:val="es-ES_tradnl"/>
        </w:rPr>
        <w:t xml:space="preserve"> (33:8).  La norma de la Ley </w:t>
      </w:r>
      <w:r>
        <w:rPr>
          <w:lang w:val="es-ES_tradnl"/>
        </w:rPr>
        <w:lastRenderedPageBreak/>
        <w:t xml:space="preserve">Mosaica era la norma para juicio y bendición divinos (vea </w:t>
      </w:r>
      <w:r>
        <w:rPr>
          <w:i/>
          <w:lang w:val="es-ES_tradnl"/>
        </w:rPr>
        <w:t>Introducción:  14) Normas</w:t>
      </w:r>
      <w:r>
        <w:rPr>
          <w:lang w:val="es-ES_tradnl"/>
        </w:rPr>
        <w:t xml:space="preserve">). Si Israel guardaba la Ley, entonces el acceso al Nombre estaría disponible. Violaciones serias de la Ley, sin embargo, llevarían a juicio (vea </w:t>
      </w:r>
      <w:r>
        <w:rPr>
          <w:i/>
          <w:lang w:val="es-ES_tradnl"/>
        </w:rPr>
        <w:t>Introducción:  10-27) Bendición Divina y Juicio</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Manasés apenas cumplió con las condiciones para la preservación de la nación.  Como el Cronista aclaró, </w:t>
      </w:r>
      <w:r>
        <w:rPr>
          <w:b/>
          <w:lang w:val="es-ES_tradnl"/>
        </w:rPr>
        <w:t>descarrió a Judá y el pueblo de Jerusalén</w:t>
      </w:r>
      <w:r>
        <w:rPr>
          <w:lang w:val="es-ES_tradnl"/>
        </w:rPr>
        <w:t xml:space="preserve"> (33:9).  Ni Manasés ni el pueblo observaron las condiciones de fidelidad requeridas para la permanencia en la tierra.  En cambio, el texto vuelve a la apertura de esta sección y explica que </w:t>
      </w:r>
      <w:r>
        <w:rPr>
          <w:b/>
          <w:lang w:val="es-ES_tradnl"/>
        </w:rPr>
        <w:t>hacía peor que las naciones que el Señor había destruido antes de los Israelitas</w:t>
      </w:r>
      <w:r>
        <w:rPr>
          <w:lang w:val="es-ES_tradnl"/>
        </w:rPr>
        <w:t xml:space="preserve"> (33:9; vea 33:2).  Con estas palabras el Cronista cerró en una nota sumamente obscura. Se condenó a Manasés al juicio de Dios.</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El Destierro de Manasés y su Restauración (33:10-13)</w:t>
      </w:r>
    </w:p>
    <w:p w:rsidR="00093EB6" w:rsidRDefault="00093EB6" w:rsidP="00093EB6">
      <w:pPr>
        <w:tabs>
          <w:tab w:val="left" w:pos="-720"/>
        </w:tabs>
        <w:suppressAutoHyphens/>
        <w:spacing w:line="240" w:lineRule="atLeast"/>
        <w:ind w:left="360"/>
        <w:rPr>
          <w:lang w:val="es-ES_tradnl"/>
        </w:rPr>
      </w:pPr>
      <w:r>
        <w:rPr>
          <w:lang w:val="es-ES_tradnl"/>
        </w:rPr>
        <w:tab/>
        <w:t>La porción del medio del reino de Manasés (33:10-13) forma un punto culminante entre los pecados del rey (33:2-9) y sus reformas (33:14-17).</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de 33:10-13</w:t>
      </w:r>
    </w:p>
    <w:p w:rsidR="00093EB6" w:rsidRDefault="00093EB6" w:rsidP="00093EB6">
      <w:pPr>
        <w:tabs>
          <w:tab w:val="left" w:pos="-720"/>
        </w:tabs>
        <w:suppressAutoHyphens/>
        <w:spacing w:line="240" w:lineRule="atLeast"/>
        <w:ind w:left="360"/>
        <w:rPr>
          <w:lang w:val="es-ES_tradnl"/>
        </w:rPr>
      </w:pPr>
      <w:r>
        <w:rPr>
          <w:lang w:val="es-ES_tradnl"/>
        </w:rPr>
        <w:tab/>
        <w:t>Esta porción central del reino de Manasés consta de cinco pasos equilibrados (vea figura 58). Este episodio empieza con Manasés ignorando las advertencias de Dios (33:10), pero termina con él reconociendo a Dios (33:13b).  En el centro del relato está el lamento del rey a Dios por ayuda (33:12).  Llevando al lamento de Manasés está su destierro a Babilonia (33:11); y siguiendo a la oración está el retorno de Manasés a Jerusalén (33:13a).</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Manasés Ignora a Dios (33:10)</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empezó este segmento del reino de Manasés al indicar la actitud rebelde del rey y la nación.  Este material abrevia el registro de 2 Reyes 21:10-16, donde la palabra profética vino contra el rey, sin surtir efecto. </w:t>
      </w:r>
      <w:r>
        <w:rPr>
          <w:b/>
          <w:lang w:val="es-ES_tradnl"/>
        </w:rPr>
        <w:t>El Señor habló</w:t>
      </w:r>
      <w:r>
        <w:rPr>
          <w:lang w:val="es-ES_tradnl"/>
        </w:rPr>
        <w:t xml:space="preserve"> a través de sus profetas contra los pecados de </w:t>
      </w:r>
      <w:r>
        <w:rPr>
          <w:b/>
          <w:lang w:val="es-ES_tradnl"/>
        </w:rPr>
        <w:t>Manasés y su pueblo</w:t>
      </w:r>
      <w:r>
        <w:rPr>
          <w:lang w:val="es-ES_tradnl"/>
        </w:rPr>
        <w:t xml:space="preserve"> (33:10).  Como en 33:9, el Cronista aclaró que Manasés no estaba solo en su culpa.  Descarrió a la nación, de manera que todo el pueblo de Judá compartió sus violaciones a la Ley de Dios.  La palabra profética contra Manasés y la nación se dio con la intención de obtener una contestación de arrepentimiento y humildad (vea 12:5).  Aún así, a pesar de estas advertencias, no prestaron atención (33:10).</w:t>
      </w:r>
    </w:p>
    <w:p w:rsidR="00093EB6" w:rsidRDefault="00093EB6" w:rsidP="00093EB6">
      <w:pPr>
        <w:tabs>
          <w:tab w:val="left" w:pos="-720"/>
        </w:tabs>
        <w:suppressAutoHyphens/>
        <w:spacing w:line="240" w:lineRule="atLeast"/>
        <w:ind w:left="360"/>
        <w:rPr>
          <w:lang w:val="es-ES_tradnl"/>
        </w:rPr>
      </w:pPr>
      <w:r>
        <w:rPr>
          <w:lang w:val="es-ES_tradnl"/>
        </w:rPr>
        <w:tab/>
        <w:t xml:space="preserve">Una vez más, la importancia de profetas en la historia del Cronista es evidente (vea </w:t>
      </w:r>
      <w:r>
        <w:rPr>
          <w:i/>
          <w:lang w:val="es-ES_tradnl"/>
        </w:rPr>
        <w:t>Introducción: 15) Profetas</w:t>
      </w:r>
      <w:r>
        <w:rPr>
          <w:lang w:val="es-ES_tradnl"/>
        </w:rPr>
        <w:t>).  Considerar a los profetas trajo bendición divina; ignorarlos aseguraba el juicio. La repetición de este motivo sugiere que el Cronista se preocupó profundamente de que sus propios lectores post-exílicos estaban en peligro de ignorar los profetas de su día.  Entre estos profetas, estaba el Cronista mismo, cuyo mensaje necesitaba ser oído.</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Manasés Tomado Cautivo de Jerusalén (33:11)</w:t>
      </w:r>
    </w:p>
    <w:p w:rsidR="00093EB6" w:rsidRDefault="00093EB6" w:rsidP="00093EB6">
      <w:pPr>
        <w:tabs>
          <w:tab w:val="left" w:pos="-720"/>
        </w:tabs>
        <w:suppressAutoHyphens/>
        <w:spacing w:line="240" w:lineRule="atLeast"/>
        <w:ind w:left="360"/>
        <w:rPr>
          <w:lang w:val="es-ES_tradnl"/>
        </w:rPr>
      </w:pPr>
      <w:r>
        <w:rPr>
          <w:lang w:val="es-ES_tradnl"/>
        </w:rPr>
        <w:tab/>
        <w:t xml:space="preserve">A estas alturas, el Cronista se alejó enteramente del registro de Reyes para enfocar en una dimensión diferente al reino de Manasés.  Dios respondió al rechazo por Judá de los profetas al enviar </w:t>
      </w:r>
      <w:r>
        <w:rPr>
          <w:b/>
          <w:lang w:val="es-ES_tradnl"/>
        </w:rPr>
        <w:t>contra ellos el ejército... del rey de Asiria</w:t>
      </w:r>
      <w:r>
        <w:rPr>
          <w:lang w:val="es-ES_tradnl"/>
        </w:rPr>
        <w:t xml:space="preserve"> (33:11).  Durante el reino de Manasés, varias rebeliones extensas se produjeron entre las naciones vasallas de Asiria. Es probable que Manasés se envolvió de algún modo </w:t>
      </w:r>
      <w:r>
        <w:rPr>
          <w:lang w:val="es-ES_tradnl"/>
        </w:rPr>
        <w:lastRenderedPageBreak/>
        <w:t>en una de estas rebeliones.  Cualquiera que fuese el caso, el rey de Asiria vino contra Manasés para castigarlo por su deslealtad.</w:t>
      </w:r>
    </w:p>
    <w:p w:rsidR="00093EB6" w:rsidRDefault="00093EB6" w:rsidP="00093EB6">
      <w:pPr>
        <w:tabs>
          <w:tab w:val="left" w:pos="-720"/>
        </w:tabs>
        <w:suppressAutoHyphens/>
        <w:spacing w:line="240" w:lineRule="atLeast"/>
        <w:ind w:left="360"/>
        <w:rPr>
          <w:lang w:val="es-ES_tradnl"/>
        </w:rPr>
      </w:pPr>
      <w:r>
        <w:rPr>
          <w:lang w:val="es-ES_tradnl"/>
        </w:rPr>
        <w:tab/>
        <w:t>Como el instrumento de juicio divino, el rey de Asiria hizo a Manasés su prisionero (33:11).  La descripción del Cronista destacó la deshonra de este encarcelamiento.  Se llevó al rey de Judá lejos con un gancho en su nariz y en grilletes del bronce (33:11).  Descubrimientos arqueológicos verifican que los Asirios realmente insertaban ganchos por las narices de cautivos y los ataban a cadenas (también vea 2 Reyes 19:28; Ezequiel 19:4).  Los grilletes de bronce de Manasés aluden al cautiverio y destierro de Joaquín, el último rey de Judá (vea 36:6).  Estos detalles descriptivos llamaron la atención al deshonor que Manasés sufrió.  Los Asirios públicamente lo humillaron por su rebelión (33:10).</w:t>
      </w:r>
    </w:p>
    <w:p w:rsidR="00093EB6" w:rsidRDefault="00093EB6" w:rsidP="00093EB6">
      <w:pPr>
        <w:tabs>
          <w:tab w:val="left" w:pos="-720"/>
        </w:tabs>
        <w:suppressAutoHyphens/>
        <w:spacing w:line="240" w:lineRule="atLeast"/>
        <w:ind w:left="360"/>
        <w:rPr>
          <w:lang w:val="es-ES_tradnl"/>
        </w:rPr>
      </w:pPr>
      <w:r>
        <w:rPr>
          <w:lang w:val="es-ES_tradnl"/>
        </w:rPr>
        <w:tab/>
        <w:t>Bastante interesantemente, el Cronista informó que el Asirios se llevaron a Manasés a Babilonia (33:11).  A primera vista, este destino es inesperado porque la ciudad importante de Asiria era Nínive.  No obstante, los Asirios controlaban a Babilonia a este tiempo y hubiera deshonrado Manasés aun más allá al llevarlo a la capital de otro pueblo derrotado.  El propósito del Cronista al incluir esta información es claro.  Mencionó que Babilonia traza una conexión entre sus lectores post-exílicos y Manasés.  Habían ido en destierro a Babilonia, así como Manasés.  Este paralelo abrió la manera para los lectores del Cronista relacionar la experiencia de Manasés con su propia experiencia.</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Manasés Ora por Liberación (33:12)</w:t>
      </w:r>
    </w:p>
    <w:p w:rsidR="00093EB6" w:rsidRDefault="00093EB6" w:rsidP="00093EB6">
      <w:pPr>
        <w:tabs>
          <w:tab w:val="left" w:pos="-720"/>
        </w:tabs>
        <w:suppressAutoHyphens/>
        <w:spacing w:line="240" w:lineRule="atLeast"/>
        <w:ind w:left="360"/>
        <w:rPr>
          <w:lang w:val="es-ES_tradnl"/>
        </w:rPr>
      </w:pPr>
      <w:r>
        <w:rPr>
          <w:lang w:val="es-ES_tradnl"/>
        </w:rPr>
        <w:tab/>
        <w:t xml:space="preserve">El cautiverio de Manasés era uno de dolor (33:12), pero oró por liberación. El Cronista usó dos frases características para describir la oración del rey.  Primero, Manasés </w:t>
      </w:r>
      <w:r>
        <w:rPr>
          <w:b/>
          <w:lang w:val="es-ES_tradnl"/>
        </w:rPr>
        <w:t>buscó el favor del Señor</w:t>
      </w:r>
      <w:r>
        <w:rPr>
          <w:lang w:val="es-ES_tradnl"/>
        </w:rPr>
        <w:t xml:space="preserve"> (33:12).  Se traduce esta expresión más literalmente, "rogó al rostro de Dios."  Rogar al rostro de Dios era buscar su semblante benévolo, su favor (vea Números 6:24).  Esta fraseología alude a la promesa de Dios, después de la oración dedicatoria de Salomón. Allí, Dios ordenó al pueblo </w:t>
      </w:r>
      <w:r>
        <w:rPr>
          <w:b/>
          <w:lang w:val="es-ES_tradnl"/>
        </w:rPr>
        <w:t>buscar mi rostro</w:t>
      </w:r>
      <w:r>
        <w:rPr>
          <w:lang w:val="es-ES_tradnl"/>
        </w:rPr>
        <w:t xml:space="preserve"> para encontrar liberación de problemas (7:14; vea </w:t>
      </w:r>
      <w:r>
        <w:rPr>
          <w:i/>
          <w:lang w:val="es-ES_tradnl"/>
        </w:rPr>
        <w:t>Introducción: 19) Buscar</w:t>
      </w:r>
      <w:r>
        <w:rPr>
          <w:lang w:val="es-ES_tradnl"/>
        </w:rPr>
        <w:t xml:space="preserve">).  Manasés oró hacia el templo, como el pueblo debía hacer cuando estuviese fuera de la tierra (vea 6:34; Daniel 6:10).  El Cronista diseñó su oración ejemplar para inspirar a los lectores a ver la importancia de la oración en su día (vea </w:t>
      </w:r>
      <w:r>
        <w:rPr>
          <w:i/>
          <w:lang w:val="es-ES_tradnl"/>
        </w:rPr>
        <w:t>Introducción: 17) Oración</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Segundo, el Cronista notó que Manasés </w:t>
      </w:r>
      <w:r>
        <w:rPr>
          <w:b/>
          <w:lang w:val="es-ES_tradnl"/>
        </w:rPr>
        <w:t>se humilló grandemente</w:t>
      </w:r>
      <w:r>
        <w:rPr>
          <w:lang w:val="es-ES_tradnl"/>
        </w:rPr>
        <w:t xml:space="preserve"> (33:12).  Una vez más, la alusión a 7:14 es evidente.  Manasés reconoció su deslealtad a Dios y apeló humildemente a ser restaurado por misericordia divina (vea </w:t>
      </w:r>
      <w:r>
        <w:rPr>
          <w:i/>
          <w:lang w:val="es-ES_tradnl"/>
        </w:rPr>
        <w:t>Introducción: 18) Humildad</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Al mencionar este notable giro de acontecimientos, el Cronista trazó otra conexión fuerte entre sus lectores y Manasés.  El templo de Salomón no sólo sirvió como el sitio de oración en el día de Manasés, sino también en los días de su propio destierro.  Solicitar Humildemente en y hacia el templo de Jerusalén era su única esperanza para bendición futura de Dios.</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Manasés es devuelto a Jerusalén (33:13a)</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no gastó tiempo en describir los resultados de las humildes oraciones de Manasés.  Así como Salomón había esperado en su oración dedicatoria (vea 6:36-39), el Señor oyó su oración y </w:t>
      </w:r>
      <w:r>
        <w:rPr>
          <w:b/>
          <w:lang w:val="es-ES_tradnl"/>
        </w:rPr>
        <w:t>le trajo de regreso a Jerusalén</w:t>
      </w:r>
      <w:r>
        <w:rPr>
          <w:lang w:val="es-ES_tradnl"/>
        </w:rPr>
        <w:t xml:space="preserve"> (33:13a).  Hasta el </w:t>
      </w:r>
      <w:r>
        <w:rPr>
          <w:lang w:val="es-ES_tradnl"/>
        </w:rPr>
        <w:lastRenderedPageBreak/>
        <w:t>castigo severo de expulsión de la tierra fue invertido por oraciones ofrecidas hacia el templo.  Además, Dios también trajo a Manasés de regreso a su reino (33:13a).  Un trono y corona reemplazaron la humillación de gancho y grilletes.  El perdón de Dios llevó a una reversión completa del infortunio de Manasés.</w:t>
      </w:r>
    </w:p>
    <w:p w:rsidR="00093EB6" w:rsidRDefault="00093EB6" w:rsidP="00093EB6">
      <w:pPr>
        <w:tabs>
          <w:tab w:val="left" w:pos="-720"/>
        </w:tabs>
        <w:suppressAutoHyphens/>
        <w:spacing w:line="240" w:lineRule="atLeast"/>
        <w:ind w:left="360"/>
        <w:rPr>
          <w:lang w:val="es-ES_tradnl"/>
        </w:rPr>
      </w:pPr>
      <w:r>
        <w:rPr>
          <w:lang w:val="es-ES_tradnl"/>
        </w:rPr>
        <w:tab/>
        <w:t>Está claro que el Cronista intencionalmente llamó la atención a todavía otro paralelo entre la experiencia de Manasés y la de sus lectores post-exílicos.  Así como el rey se devolvió a Jerusalén y a su reino, también habían vuelto a Jerusalén.</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Manasés Reconoce a Dios (33:13b)</w:t>
      </w:r>
    </w:p>
    <w:p w:rsidR="00093EB6" w:rsidRDefault="00093EB6" w:rsidP="00093EB6">
      <w:pPr>
        <w:tabs>
          <w:tab w:val="left" w:pos="-720"/>
        </w:tabs>
        <w:suppressAutoHyphens/>
        <w:spacing w:line="240" w:lineRule="atLeast"/>
        <w:ind w:left="360"/>
        <w:rPr>
          <w:lang w:val="es-ES_tradnl"/>
        </w:rPr>
      </w:pPr>
      <w:r>
        <w:rPr>
          <w:lang w:val="es-ES_tradnl"/>
        </w:rPr>
        <w:tab/>
        <w:t xml:space="preserve">A su llegada en Jerusalén, se cambió la actitud de Manasés hacia Dios radicalmente. </w:t>
      </w:r>
      <w:r>
        <w:rPr>
          <w:b/>
          <w:lang w:val="es-ES_tradnl"/>
        </w:rPr>
        <w:t>Supo que el Señor es Dios</w:t>
      </w:r>
      <w:r>
        <w:rPr>
          <w:lang w:val="es-ES_tradnl"/>
        </w:rPr>
        <w:t xml:space="preserve"> (33:13b).  Expresiones similares ocurren frecuentemente en las profecías de Ezequiel como descripciones de experimentar el poder de Dios (ej. Ezequiel 6:10,12,13 5).  En estos y muchos otro casos, </w:t>
      </w:r>
      <w:r>
        <w:rPr>
          <w:b/>
          <w:lang w:val="es-ES_tradnl"/>
        </w:rPr>
        <w:t>saber</w:t>
      </w:r>
      <w:r>
        <w:rPr>
          <w:lang w:val="es-ES_tradnl"/>
        </w:rPr>
        <w:t xml:space="preserve"> es más que tener conocimiento verdadero.  Es estar tan totalmente persuadido de que el Dios de Israel es supremo, de manera que contestaciones apropiadas siguen.  Manasés anteriormente había rendido culto a varios dioses (vea 33:3).  Su experiencia de liberación de destierro lo convenció de que la divinidad verdadera descansó en el Dios de Israel solamente.  Por implicación, Manasés ya no ignoraría instrucción divina; una vida nueva seguiría su convencimiento nuevo.</w:t>
      </w:r>
    </w:p>
    <w:p w:rsidR="00093EB6" w:rsidRDefault="00093EB6" w:rsidP="00093EB6">
      <w:pPr>
        <w:tabs>
          <w:tab w:val="left" w:pos="-720"/>
        </w:tabs>
        <w:suppressAutoHyphens/>
        <w:spacing w:line="240" w:lineRule="atLeast"/>
        <w:ind w:left="360"/>
        <w:rPr>
          <w:lang w:val="es-ES_tradnl"/>
        </w:rPr>
      </w:pPr>
      <w:r>
        <w:rPr>
          <w:lang w:val="es-ES_tradnl"/>
        </w:rPr>
        <w:tab/>
        <w:t>A estas alturas, el Cronista trazó otro paralelo entre Manasés y Judá post-exílico.  Muchos de los que volvieron de destierro habían venido a ver la importancia de lealtad al Señor solamente.  Sus experiencias les habían motivado a renovar sus compromisos al Dios de Israel también.  Según pasó el tiempo, estas convicciones se tornaron rancias. El ejemplo de Manasés, sin embargo, les recordó acerca de la condición de la comunidad restaurada, cuando ésta regresó primero de Babilonia.  Era un tiempo de devoción fuerte al Señor.  Como veremos, este compromiso inicial ahora necesitaba crecer hacia un compromiso más pleno de acción.</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Las Restauraciones Extensas de Manasés (33:14-17)</w:t>
      </w:r>
    </w:p>
    <w:p w:rsidR="00093EB6" w:rsidRDefault="00093EB6" w:rsidP="00093EB6">
      <w:pPr>
        <w:tabs>
          <w:tab w:val="left" w:pos="-720"/>
        </w:tabs>
        <w:suppressAutoHyphens/>
        <w:spacing w:line="240" w:lineRule="atLeast"/>
        <w:ind w:left="360"/>
        <w:rPr>
          <w:lang w:val="es-ES_tradnl"/>
        </w:rPr>
      </w:pPr>
      <w:r>
        <w:rPr>
          <w:lang w:val="es-ES_tradnl"/>
        </w:rPr>
        <w:tab/>
        <w:t>En yuxtaposición a los pecados que llevaron al destierro de Manasés (33:2-10), el Cronista agregó material ulterior al relato en Reyes. Notó los cambios que Manasés trajo la tierra a su retorno. Su relato se divide en dos partes:  ejército (33:14) y reformas religiosas (33:15-17).</w:t>
      </w:r>
    </w:p>
    <w:p w:rsidR="00093EB6" w:rsidRDefault="00093EB6" w:rsidP="00093EB6">
      <w:pPr>
        <w:tabs>
          <w:tab w:val="left" w:pos="-720"/>
        </w:tabs>
        <w:suppressAutoHyphens/>
        <w:spacing w:line="240" w:lineRule="atLeast"/>
        <w:ind w:left="360"/>
        <w:rPr>
          <w:lang w:val="es-ES_tradnl"/>
        </w:rPr>
      </w:pPr>
      <w:r>
        <w:rPr>
          <w:lang w:val="es-ES_tradnl"/>
        </w:rPr>
        <w:tab/>
        <w:t xml:space="preserve">Dos proyectos militares eran altos en la lista de Manasés de restauraciones (compare con 27:3-4).  Primero, </w:t>
      </w:r>
      <w:r>
        <w:rPr>
          <w:b/>
          <w:lang w:val="es-ES_tradnl"/>
        </w:rPr>
        <w:t>reconstruyó la pared exterior de Jerusalén</w:t>
      </w:r>
      <w:r>
        <w:rPr>
          <w:lang w:val="es-ES_tradnl"/>
        </w:rPr>
        <w:t xml:space="preserve"> (33:14a).  Es probable que los Asirios abrieron una brecha en esta pared cuando vinieron a llevar a Manasés lejos hacia Babilonia.  En todo caso, hacer la pared mucho más alta fue una de las demostraciones del rey de las bendiciones de Dios a Manasés (vea </w:t>
      </w:r>
      <w:r>
        <w:rPr>
          <w:i/>
          <w:lang w:val="es-ES_tradnl"/>
        </w:rPr>
        <w:t>Introducción: 24) Construcción y Destrucción</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Segundo, Manasés puso tropas </w:t>
      </w:r>
      <w:r>
        <w:rPr>
          <w:b/>
          <w:lang w:val="es-ES_tradnl"/>
        </w:rPr>
        <w:t>en todas las ciudades fortificadas de Judá</w:t>
      </w:r>
      <w:r>
        <w:rPr>
          <w:lang w:val="es-ES_tradnl"/>
        </w:rPr>
        <w:t xml:space="preserve"> (33:14b).  Fortines militares eran importante para la estrategia defensiva de los reyes de Judá.  Se diseñaron sobre todo, para controlar las rutas que probablemente usaría un enemigo.  Restaurar la fuerza militar de Judá requirió el restablecimiento de estos puestos.</w:t>
      </w:r>
    </w:p>
    <w:p w:rsidR="00093EB6" w:rsidRDefault="00093EB6" w:rsidP="00093EB6">
      <w:pPr>
        <w:tabs>
          <w:tab w:val="left" w:pos="-720"/>
        </w:tabs>
        <w:suppressAutoHyphens/>
        <w:spacing w:line="240" w:lineRule="atLeast"/>
        <w:ind w:left="360"/>
        <w:rPr>
          <w:lang w:val="es-ES_tradnl"/>
        </w:rPr>
      </w:pPr>
      <w:r>
        <w:rPr>
          <w:lang w:val="es-ES_tradnl"/>
        </w:rPr>
        <w:tab/>
        <w:t xml:space="preserve">Más allá de esto, Manasés volvió a restablecer el culto apropiado en Judá (33:15-17). Estas acciones eran doble también.  Primero, </w:t>
      </w:r>
      <w:r>
        <w:rPr>
          <w:b/>
          <w:lang w:val="es-ES_tradnl"/>
        </w:rPr>
        <w:t>se libró de los dioses extranjeros... las imágenes... los altares... y los tiró fuera de la ciudad</w:t>
      </w:r>
      <w:r>
        <w:rPr>
          <w:lang w:val="es-ES_tradnl"/>
        </w:rPr>
        <w:t xml:space="preserve"> </w:t>
      </w:r>
      <w:r>
        <w:rPr>
          <w:lang w:val="es-ES_tradnl"/>
        </w:rPr>
        <w:lastRenderedPageBreak/>
        <w:t>(33:15).  Estas acciones eran inversiones directas de los catálogos de pecados anteriores en este capítulo (33:2-6).  Manasés quitó las deshonras extranjeras al culto, porque había venido a reconocer al Señor como Dios (vea 33:13b).  Esa convicción lo llevó a destruir las maneras de sincretismo que había introducido después del reino de Ezequías.</w:t>
      </w:r>
    </w:p>
    <w:p w:rsidR="00093EB6" w:rsidRDefault="00093EB6" w:rsidP="00093EB6">
      <w:pPr>
        <w:tabs>
          <w:tab w:val="left" w:pos="-720"/>
        </w:tabs>
        <w:suppressAutoHyphens/>
        <w:spacing w:line="240" w:lineRule="atLeast"/>
        <w:ind w:left="360"/>
        <w:rPr>
          <w:lang w:val="es-ES_tradnl"/>
        </w:rPr>
      </w:pPr>
      <w:r>
        <w:rPr>
          <w:lang w:val="es-ES_tradnl"/>
        </w:rPr>
        <w:tab/>
        <w:t xml:space="preserve">Segundo, Manasés también restableció culto apropiado en una manera positiva.  Restauró el altar en el templo (33:16).  La referencia aquí es al altar de bronce establecido por Salomón (vea </w:t>
      </w:r>
      <w:r>
        <w:rPr>
          <w:i/>
          <w:lang w:val="es-ES_tradnl"/>
        </w:rPr>
        <w:t>Introducción:  Apéndice B- Las Estructuras, Muebles y Decoraciones del Templo de Salomón</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Además, </w:t>
      </w:r>
      <w:r>
        <w:rPr>
          <w:b/>
          <w:lang w:val="es-ES_tradnl"/>
        </w:rPr>
        <w:t>sacrificó ofrendas de la cofradía</w:t>
      </w:r>
      <w:r>
        <w:rPr>
          <w:lang w:val="es-ES_tradnl"/>
        </w:rPr>
        <w:t xml:space="preserve"> y </w:t>
      </w:r>
      <w:r>
        <w:rPr>
          <w:b/>
          <w:lang w:val="es-ES_tradnl"/>
        </w:rPr>
        <w:t>ofrendas de agradecimiento</w:t>
      </w:r>
      <w:r>
        <w:rPr>
          <w:lang w:val="es-ES_tradnl"/>
        </w:rPr>
        <w:t xml:space="preserve"> en el altar (33:16).  Como muchos otros reyes fieles, Manasés no sólo purificó el templo de corrupciones extranjeras, sino también restableció el culto activo de Dios en el templo (vea </w:t>
      </w:r>
      <w:r>
        <w:rPr>
          <w:i/>
          <w:lang w:val="es-ES_tradnl"/>
        </w:rPr>
        <w:t>Introducción:  6) Observancia Real de Culto</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cerró este material con un aparte en 33:17.  Aunque Manasés mismo había sido fiel en su intento de restaurar el culto, </w:t>
      </w:r>
      <w:r>
        <w:rPr>
          <w:b/>
          <w:lang w:val="es-ES_tradnl"/>
        </w:rPr>
        <w:t>el pueblo</w:t>
      </w:r>
      <w:r>
        <w:rPr>
          <w:lang w:val="es-ES_tradnl"/>
        </w:rPr>
        <w:t xml:space="preserve"> no fue capaz de librarse completamente de los estilos del pasado.  Ellos sólo rindieron culto </w:t>
      </w:r>
      <w:r>
        <w:rPr>
          <w:b/>
          <w:lang w:val="es-ES_tradnl"/>
        </w:rPr>
        <w:t>al Señor su Dios</w:t>
      </w:r>
      <w:r>
        <w:rPr>
          <w:lang w:val="es-ES_tradnl"/>
        </w:rPr>
        <w:t>, pero lo hacían en los altares.  Este versículo anticipa problemas que surgirán más tarde en la historia del Cronista.  No se eliminó la corrupción en Judá enteramente.</w:t>
      </w:r>
    </w:p>
    <w:p w:rsidR="00093EB6" w:rsidRDefault="00093EB6" w:rsidP="00093EB6">
      <w:pPr>
        <w:tabs>
          <w:tab w:val="left" w:pos="-720"/>
        </w:tabs>
        <w:suppressAutoHyphens/>
        <w:spacing w:line="240" w:lineRule="atLeast"/>
        <w:ind w:left="360"/>
        <w:rPr>
          <w:lang w:val="es-ES_tradnl"/>
        </w:rPr>
      </w:pPr>
      <w:r>
        <w:rPr>
          <w:lang w:val="es-ES_tradnl"/>
        </w:rPr>
        <w:tab/>
        <w:t>La importancia de los esfuerzos de la restauración de Manasés para el público post-exílico del Cronista es evidente.  Manasés había enfocado en reforma militar y religiosa.  La comunidad post-exílica debe hacer lo mismo (vea Nehemías 2:17; 13:1-22). El libro de Reyes presenta a Manasés como el peor engendro de la historia de Judá (vea 2 Reyes 21:1-18). Este rasgo de Reyes hizo el punto del Cronista aun más dramático.  Si el gran bribón de Judá hacía estas cosas después de volver del destierro, ciertamente la comunidad post-exílica no debe quedarse corta al trabajar para la restauración plena de la fuerza militar de Israel y la pureza de su culto.</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Cierre del Reino de Manasés (33:18-20)</w:t>
      </w:r>
    </w:p>
    <w:p w:rsidR="00093EB6" w:rsidRDefault="00093EB6" w:rsidP="00093EB6">
      <w:pPr>
        <w:tabs>
          <w:tab w:val="left" w:pos="-720"/>
        </w:tabs>
        <w:suppressAutoHyphens/>
        <w:spacing w:line="240" w:lineRule="atLeast"/>
        <w:ind w:left="360"/>
        <w:rPr>
          <w:lang w:val="es-ES_tradnl"/>
        </w:rPr>
      </w:pPr>
      <w:r>
        <w:rPr>
          <w:lang w:val="es-ES_tradnl"/>
        </w:rPr>
        <w:tab/>
        <w:t xml:space="preserve">En equilibrio con la apertura del reino de Manasés (33:1), el Cronista volvió al registro de 2 Reyes 21:17-18.  Honró a Manasés al notar que fue sepultado con sus padres y en su palacio (esto es, en el área del palacio, vea 2 Reyes 21:18//33:20).  El arrepentimiento de Manasés y esfuerzos hacia la restauración le ganaron este honroso estado a los ojos del Cronista (vea </w:t>
      </w:r>
      <w:r>
        <w:rPr>
          <w:i/>
          <w:lang w:val="es-ES_tradnl"/>
        </w:rPr>
        <w:t>Introducción: 28) Curación y Vida Larga / Enfermedad y Muerte</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  El aspecto más importante de este cierre, sin embargo, aparece en las adiciones del Cronista al registro de Reyes.  Dos veces varió de 2 Reyes 21:17-18, al notar las fuentes de la oración de Manasés, así como la palabra profética contra él (33:18).  La Apócrifa "Oración de Manasés" es de un origen muy posterior y no está a la vista aquí.  Aun así, es evidente que la oración de Manasés era un rasgo central en el reino de Manasés (vea </w:t>
      </w:r>
      <w:r>
        <w:rPr>
          <w:i/>
          <w:lang w:val="es-ES_tradnl"/>
        </w:rPr>
        <w:t>Introducción: 17) Oración</w:t>
      </w:r>
      <w:r>
        <w:rPr>
          <w:lang w:val="es-ES_tradnl"/>
        </w:rPr>
        <w:t xml:space="preserve">). El Cronista también usó su palabra característica, </w:t>
      </w:r>
      <w:r>
        <w:rPr>
          <w:b/>
          <w:lang w:val="es-ES_tradnl"/>
        </w:rPr>
        <w:t>infidelidad</w:t>
      </w:r>
      <w:r>
        <w:rPr>
          <w:lang w:val="es-ES_tradnl"/>
        </w:rPr>
        <w:t xml:space="preserve">, como una manera de indicar la severidad de las violaciones del rey (33:19; vea </w:t>
      </w:r>
      <w:r>
        <w:rPr>
          <w:i/>
          <w:lang w:val="es-ES_tradnl"/>
        </w:rPr>
        <w:t>Introducción:  21) Infidelidad</w:t>
      </w:r>
      <w:r>
        <w:rPr>
          <w:lang w:val="es-ES_tradnl"/>
        </w:rPr>
        <w:t>).  Estas añadiduras hacen evidente que los pecados de Manasés y su oración formaron el corazón de la preocupación del Cronista con el rey.  Dejó a sus lectores el contemplar posteriormente la pertinencia de estos acontecimientos para su situación.</w:t>
      </w:r>
    </w:p>
    <w:p w:rsidR="00093EB6" w:rsidRDefault="00093EB6" w:rsidP="00093EB6">
      <w:pPr>
        <w:tabs>
          <w:tab w:val="left" w:pos="-720"/>
        </w:tabs>
        <w:suppressAutoHyphens/>
        <w:spacing w:line="240" w:lineRule="atLeast"/>
        <w:ind w:left="360"/>
        <w:rPr>
          <w:i/>
          <w:lang w:val="es-ES_tradnl"/>
        </w:rPr>
      </w:pPr>
    </w:p>
    <w:p w:rsidR="00093EB6" w:rsidRDefault="00093EB6" w:rsidP="00093EB6">
      <w:pPr>
        <w:tabs>
          <w:tab w:val="left" w:pos="-720"/>
        </w:tabs>
        <w:suppressAutoHyphens/>
        <w:spacing w:line="240" w:lineRule="atLeast"/>
        <w:ind w:left="360"/>
        <w:rPr>
          <w:lang w:val="es-ES_tradnl"/>
        </w:rPr>
      </w:pPr>
      <w:r>
        <w:rPr>
          <w:i/>
          <w:lang w:val="es-ES_tradnl"/>
        </w:rPr>
        <w:lastRenderedPageBreak/>
        <w:t>El Reino de Amón (33:21-25)</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ab/>
        <w:t>Amón reinó en Jerusalén por sólo un tiempo corto (643/42-641/40).  Poco se sabe acerca de su tiempo breve en el trono, aparte de que él fue implacable en su maldad.  El reino de Amón sigue los talones de la experiencia de Manasés de restauración y bendición (vea 33:14-17).  Como tal, representó una posibilidad terrible para los lectores post-exílicos.  Aun después de una restauración agraciada después de destierro, la infidelidad llevará a juicio más amplio.</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Comparación de 33:21-25 con 2 Reyes 21:19-24</w:t>
      </w:r>
    </w:p>
    <w:p w:rsidR="00093EB6" w:rsidRDefault="00093EB6" w:rsidP="00093EB6">
      <w:pPr>
        <w:tabs>
          <w:tab w:val="left" w:pos="-720"/>
        </w:tabs>
        <w:suppressAutoHyphens/>
        <w:spacing w:line="240" w:lineRule="atLeast"/>
        <w:ind w:left="360"/>
        <w:rPr>
          <w:lang w:val="es-ES_tradnl"/>
        </w:rPr>
      </w:pPr>
      <w:r>
        <w:rPr>
          <w:lang w:val="es-ES_tradnl"/>
        </w:rPr>
        <w:tab/>
        <w:t>El Cronista dependió mucho de Reyes para su información sobre Amón.  No obstante, varias variaciones de Reyes ocurren en su relato.</w:t>
      </w:r>
    </w:p>
    <w:p w:rsidR="00093EB6" w:rsidRDefault="00093EB6" w:rsidP="00093EB6">
      <w:pPr>
        <w:tabs>
          <w:tab w:val="left" w:pos="-720"/>
        </w:tabs>
        <w:suppressAutoHyphens/>
        <w:spacing w:line="240" w:lineRule="atLeast"/>
        <w:ind w:left="360"/>
        <w:rPr>
          <w:lang w:val="es-ES_tradnl"/>
        </w:rPr>
      </w:pPr>
      <w:r>
        <w:rPr>
          <w:lang w:val="es-ES_tradnl"/>
        </w:rPr>
        <w:tab/>
        <w:t>Primero, el Cronista omitió la referencia a la madre real de Amón (33:21//2 Reyes 21:19).  Esta fue su práctica con Manasés al final de su historia (vea comentarios en 33:1).</w:t>
      </w:r>
    </w:p>
    <w:p w:rsidR="00093EB6" w:rsidRDefault="00093EB6" w:rsidP="00093EB6">
      <w:pPr>
        <w:tabs>
          <w:tab w:val="left" w:pos="-720"/>
        </w:tabs>
        <w:suppressAutoHyphens/>
        <w:spacing w:line="240" w:lineRule="atLeast"/>
        <w:ind w:left="360"/>
        <w:rPr>
          <w:lang w:val="es-ES_tradnl"/>
        </w:rPr>
      </w:pPr>
      <w:r>
        <w:rPr>
          <w:lang w:val="es-ES_tradnl"/>
        </w:rPr>
        <w:tab/>
        <w:t xml:space="preserve">Segundo, mientras 2 Reyes 21:21 dice que Amón "siguió siempre el camino de su padre," el Cronista omitió esta descripción y sólo especificó que Amón </w:t>
      </w:r>
      <w:r>
        <w:rPr>
          <w:b/>
          <w:lang w:val="es-ES_tradnl"/>
        </w:rPr>
        <w:t>rindió culto y ofreció sacrificios a todos los ídolos que Manasés había hecho</w:t>
      </w:r>
      <w:r>
        <w:rPr>
          <w:lang w:val="es-ES_tradnl"/>
        </w:rPr>
        <w:t xml:space="preserve"> (33:22).  Según fue mencionado en 33:2,9, el Cronista consideró la idolatría de Manasés su peor pecado.  Amón siguió el ejemplo de su padre en la peor manera posible.</w:t>
      </w:r>
    </w:p>
    <w:p w:rsidR="00093EB6" w:rsidRDefault="00093EB6" w:rsidP="00093EB6">
      <w:pPr>
        <w:tabs>
          <w:tab w:val="left" w:pos="-720"/>
        </w:tabs>
        <w:suppressAutoHyphens/>
        <w:spacing w:line="240" w:lineRule="atLeast"/>
        <w:ind w:left="360"/>
        <w:rPr>
          <w:lang w:val="es-ES_tradnl"/>
        </w:rPr>
      </w:pPr>
      <w:r>
        <w:rPr>
          <w:lang w:val="es-ES_tradnl"/>
        </w:rPr>
        <w:tab/>
        <w:t xml:space="preserve">Tercero, la diferencia más importante entre Reyes y Crónicas es la adición de 33:23.  Allí el Cronista informó que había una manera en la que Amón no era como su padre.  En lugar de humillarse, Amón simplemente </w:t>
      </w:r>
      <w:r>
        <w:rPr>
          <w:b/>
          <w:lang w:val="es-ES_tradnl"/>
        </w:rPr>
        <w:t>aumentó su culpa</w:t>
      </w:r>
      <w:r>
        <w:rPr>
          <w:lang w:val="es-ES_tradnl"/>
        </w:rPr>
        <w:t xml:space="preserve"> (33:23).</w:t>
      </w:r>
    </w:p>
    <w:p w:rsidR="00093EB6" w:rsidRDefault="00093EB6" w:rsidP="00093EB6">
      <w:pPr>
        <w:tabs>
          <w:tab w:val="left" w:pos="-720"/>
        </w:tabs>
        <w:suppressAutoHyphens/>
        <w:spacing w:line="240" w:lineRule="atLeast"/>
        <w:ind w:left="360"/>
        <w:rPr>
          <w:lang w:val="es-ES_tradnl"/>
        </w:rPr>
      </w:pPr>
      <w:r>
        <w:rPr>
          <w:lang w:val="es-ES_tradnl"/>
        </w:rPr>
        <w:tab/>
        <w:t xml:space="preserve">Cuarto, Crónicas no menciona otras fuentes, el entierro del rey, o la sucesión formal de Josías como se encuentra en 2 Reyes 21:25-26.  Es difícil entender esta variación.  La ausencia de los materiales hubiera resultado de la intención del Cronista de deshonrar a Amón (compárese con la muerte de Atalía 23:15).  Aún así, se hubieran perdido estos versículos también por transmisión textual (vea </w:t>
      </w:r>
      <w:r>
        <w:rPr>
          <w:i/>
          <w:lang w:val="es-ES_tradnl"/>
        </w:rPr>
        <w:t>Introducción:  Traducción y Transmisión</w:t>
      </w:r>
      <w:r>
        <w:rPr>
          <w:lang w:val="es-ES_tradnl"/>
        </w:rPr>
        <w:t>).  El hebreo tradujo." Josías, su hijo, en su lugar" (2 Reyes 21:24//2 Crónicas 33:25) y "Josías, su hijo, le sucedió." (2 Reyes 21:26) es precisamente el mismo en ambos versículos. Es posible que un copista saltó el volumen de 2 Reyes 21:25-26 accidentalmente.</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de 33:21-25</w:t>
      </w:r>
    </w:p>
    <w:p w:rsidR="00093EB6" w:rsidRDefault="00093EB6" w:rsidP="00093EB6">
      <w:pPr>
        <w:tabs>
          <w:tab w:val="left" w:pos="-720"/>
        </w:tabs>
        <w:suppressAutoHyphens/>
        <w:spacing w:line="240" w:lineRule="atLeast"/>
        <w:ind w:left="360"/>
        <w:rPr>
          <w:lang w:val="es-ES_tradnl"/>
        </w:rPr>
      </w:pPr>
      <w:r>
        <w:rPr>
          <w:lang w:val="es-ES_tradnl"/>
        </w:rPr>
        <w:tab/>
        <w:t>El relato corta del reino de Amón se divide en tres partes (vea figura 59).</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sz w:val="19"/>
          <w:lang w:val="es-ES_tradnl"/>
        </w:rPr>
      </w:pPr>
      <w:r>
        <w:rPr>
          <w:sz w:val="19"/>
          <w:lang w:val="es-ES_tradnl"/>
        </w:rPr>
        <w:tab/>
        <w:t>Apertura del Reino de Amón (33:21)</w:t>
      </w:r>
    </w:p>
    <w:p w:rsidR="00093EB6" w:rsidRDefault="00093EB6" w:rsidP="00093EB6">
      <w:pPr>
        <w:tabs>
          <w:tab w:val="left" w:pos="-720"/>
        </w:tabs>
        <w:suppressAutoHyphens/>
        <w:spacing w:line="240" w:lineRule="atLeast"/>
        <w:ind w:left="360"/>
        <w:rPr>
          <w:sz w:val="19"/>
          <w:lang w:val="es-ES_tradnl"/>
        </w:rPr>
      </w:pPr>
      <w:r>
        <w:rPr>
          <w:sz w:val="19"/>
          <w:lang w:val="es-ES_tradnl"/>
        </w:rPr>
        <w:tab/>
      </w:r>
      <w:r>
        <w:rPr>
          <w:sz w:val="19"/>
          <w:lang w:val="es-ES_tradnl"/>
        </w:rPr>
        <w:tab/>
        <w:t>Los Pecados Implacables de Amón (33:22-23)</w:t>
      </w:r>
    </w:p>
    <w:p w:rsidR="00093EB6" w:rsidRDefault="00093EB6" w:rsidP="00093EB6">
      <w:pPr>
        <w:tabs>
          <w:tab w:val="left" w:pos="-720"/>
        </w:tabs>
        <w:suppressAutoHyphens/>
        <w:spacing w:line="240" w:lineRule="atLeast"/>
        <w:ind w:left="360"/>
        <w:rPr>
          <w:sz w:val="19"/>
          <w:lang w:val="es-ES_tradnl"/>
        </w:rPr>
      </w:pPr>
      <w:r>
        <w:rPr>
          <w:sz w:val="19"/>
          <w:lang w:val="es-ES_tradnl"/>
        </w:rPr>
        <w:tab/>
        <w:t>Cierre del Reino de Amón (33:24-25)</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ab/>
        <w:t>Bosquejo de 2 Crónicas 33:21-25 (figura 59)</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Como el registro se sitúa ahora en Crónicas (sin el fin formal de 2 Reyes 21:25-26), el relato de Amón empieza con su ascenso (33:21) que equilibra con su muerte deshonrosa (33:24-25).  La porción del medio del relato (33:22-23) explica por qué el reino de Amón acabó tan abruptamente.</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lastRenderedPageBreak/>
        <w:t>Apertura del Reino de Amón (33:21)</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repitió el versículo de la apertura de 2 Reyes 21:19 que indica ese Amón reinó sólo </w:t>
      </w:r>
      <w:r>
        <w:rPr>
          <w:b/>
          <w:lang w:val="es-ES_tradnl"/>
        </w:rPr>
        <w:t>dos años</w:t>
      </w:r>
      <w:r>
        <w:rPr>
          <w:lang w:val="es-ES_tradnl"/>
        </w:rPr>
        <w:t xml:space="preserve"> (33:21).  La brevedad del tiempo de Amón en el trono se sienta bien con la perspectiva del Cronista en bendición divina y juicio (vea </w:t>
      </w:r>
      <w:r>
        <w:rPr>
          <w:i/>
          <w:lang w:val="es-ES_tradnl"/>
        </w:rPr>
        <w:t>Introducción: 28) Curación y Vida Larga / Enfermedad y Muerte</w:t>
      </w:r>
      <w:r>
        <w:rPr>
          <w:lang w:val="es-ES_tradnl"/>
        </w:rPr>
        <w:t>).  El contraste obvio con el reino largo de Manasés de cincuenta y cinco años satisfizo el propósito del Cronista de representar a Amón como un rey cuya rebelión incesante contra Dios trajo rápidamente a su reino a su fin.</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Los Pecados Implacables de Amón (33:22-23)</w:t>
      </w:r>
    </w:p>
    <w:p w:rsidR="00093EB6" w:rsidRDefault="00093EB6" w:rsidP="00093EB6">
      <w:pPr>
        <w:tabs>
          <w:tab w:val="left" w:pos="-720"/>
        </w:tabs>
        <w:suppressAutoHyphens/>
        <w:spacing w:line="240" w:lineRule="atLeast"/>
        <w:ind w:left="360"/>
        <w:rPr>
          <w:lang w:val="es-ES_tradnl"/>
        </w:rPr>
      </w:pPr>
      <w:r>
        <w:rPr>
          <w:lang w:val="es-ES_tradnl"/>
        </w:rPr>
        <w:tab/>
        <w:t xml:space="preserve">La porción del medio del reino de Amón enfoca exclusivamente en sus pecados.  El Cronista empezó con el idioma de 2 Reyes 21:20, indica que </w:t>
      </w:r>
      <w:r>
        <w:rPr>
          <w:b/>
          <w:lang w:val="es-ES_tradnl"/>
        </w:rPr>
        <w:t>hizo lo malo a los ojos del Señor, como su padre Manasés</w:t>
      </w:r>
      <w:r>
        <w:rPr>
          <w:lang w:val="es-ES_tradnl"/>
        </w:rPr>
        <w:t xml:space="preserve"> (33:22a; para el uso del Cronista de esta terminología evaluativa, vea comentarios en 24:2).  El nombre Manasés se repite tres veces en estos versículos, porque el reino de Manasés sirvió como el armazón interpretativo para el reino de Amón.  Se entiende esta correlación fácilmente en el registro de Reyes; se presenta tanto a Manasés como a Amón en una luz completamente negativa.  Como hemos visto, sin embargo, el Cronista ofreció un avalúo más equilibrado de Manasés.  Por esta razón, la comparación entre Manasés y Amón envolvió tanto similitud como desigualdad.</w:t>
      </w:r>
    </w:p>
    <w:p w:rsidR="00093EB6" w:rsidRDefault="00093EB6" w:rsidP="00093EB6">
      <w:pPr>
        <w:tabs>
          <w:tab w:val="left" w:pos="-720"/>
        </w:tabs>
        <w:suppressAutoHyphens/>
        <w:spacing w:line="240" w:lineRule="atLeast"/>
        <w:ind w:left="360"/>
        <w:rPr>
          <w:lang w:val="es-ES_tradnl"/>
        </w:rPr>
      </w:pPr>
      <w:r>
        <w:rPr>
          <w:lang w:val="es-ES_tradnl"/>
        </w:rPr>
        <w:tab/>
        <w:t xml:space="preserve">La primera comparación resume el volumen de 2 Reyes 21:21 que informó que Amón </w:t>
      </w:r>
      <w:r>
        <w:rPr>
          <w:b/>
          <w:lang w:val="es-ES_tradnl"/>
        </w:rPr>
        <w:t>rindió culto a... todos los ídolos que Manasés había hecho</w:t>
      </w:r>
      <w:r>
        <w:rPr>
          <w:lang w:val="es-ES_tradnl"/>
        </w:rPr>
        <w:t xml:space="preserve"> (33:22b).  El interés perspicaz del Cronista en el culto de Israel hace apropiado que este pecado fuese la preocupación central del Cronista (vea </w:t>
      </w:r>
      <w:r>
        <w:rPr>
          <w:i/>
          <w:lang w:val="es-ES_tradnl"/>
        </w:rPr>
        <w:t>Introducción: 4-9) Rey y Templo</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La segunda comparación es una de desigualdad (33:23).  El Cronista agregó este elemento al relato de Reyes (compara 2 Reyes 21:21).  Desde la perspectiva del Cronista, la diferencia importante entre los reyes es que, </w:t>
      </w:r>
      <w:r>
        <w:rPr>
          <w:b/>
          <w:lang w:val="es-ES_tradnl"/>
        </w:rPr>
        <w:t>a diferencia de su padre Manasés</w:t>
      </w:r>
      <w:r>
        <w:rPr>
          <w:lang w:val="es-ES_tradnl"/>
        </w:rPr>
        <w:t xml:space="preserve">, Amón </w:t>
      </w:r>
      <w:r>
        <w:rPr>
          <w:b/>
          <w:lang w:val="es-ES_tradnl"/>
        </w:rPr>
        <w:t>no se humilló ante el Señor</w:t>
      </w:r>
      <w:r>
        <w:rPr>
          <w:lang w:val="es-ES_tradnl"/>
        </w:rPr>
        <w:t xml:space="preserve"> (33:23; vea </w:t>
      </w:r>
      <w:r>
        <w:rPr>
          <w:i/>
          <w:lang w:val="es-ES_tradnl"/>
        </w:rPr>
        <w:t>Introducción: 18) Humildad</w:t>
      </w:r>
      <w:r>
        <w:rPr>
          <w:lang w:val="es-ES_tradnl"/>
        </w:rPr>
        <w:t xml:space="preserve">).   Crónicas da énfasis a cómo Manasés se humilló y oró durante su destierro (vea 33:12).  La humildad del rey llevó a reformas significativas en los años posteriores de su reino (vea 33:15-16) y explicó cómo pudo haber disfrutado de tan reino largo.  Amón, sin embargo, nunca se arrepintió de sus pecados.  Como resultado, </w:t>
      </w:r>
      <w:r>
        <w:rPr>
          <w:b/>
          <w:lang w:val="es-ES_tradnl"/>
        </w:rPr>
        <w:t>aumentó su culpa</w:t>
      </w:r>
      <w:r>
        <w:rPr>
          <w:lang w:val="es-ES_tradnl"/>
        </w:rPr>
        <w:t xml:space="preserve"> y su reino duró sólo dos años (33:21).</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Cierre del Reino de Amón (33:24-25)</w:t>
      </w:r>
    </w:p>
    <w:p w:rsidR="00093EB6" w:rsidRDefault="00093EB6" w:rsidP="00093EB6">
      <w:pPr>
        <w:tabs>
          <w:tab w:val="left" w:pos="-720"/>
        </w:tabs>
        <w:suppressAutoHyphens/>
        <w:spacing w:line="240" w:lineRule="atLeast"/>
        <w:ind w:left="360"/>
        <w:rPr>
          <w:lang w:val="es-ES_tradnl"/>
        </w:rPr>
      </w:pPr>
      <w:r>
        <w:rPr>
          <w:lang w:val="es-ES_tradnl"/>
        </w:rPr>
        <w:tab/>
        <w:t>El Cronista derivó la última porción de su relato acerca de 2 Reyes 21:24.  Le dice un relato de dos pasos de conspiración y contra-conspiración.</w:t>
      </w:r>
    </w:p>
    <w:p w:rsidR="00093EB6" w:rsidRDefault="00093EB6" w:rsidP="00093EB6">
      <w:pPr>
        <w:tabs>
          <w:tab w:val="left" w:pos="-720"/>
        </w:tabs>
        <w:suppressAutoHyphens/>
        <w:spacing w:line="240" w:lineRule="atLeast"/>
        <w:ind w:left="360"/>
        <w:rPr>
          <w:lang w:val="es-ES_tradnl"/>
        </w:rPr>
      </w:pPr>
      <w:r>
        <w:rPr>
          <w:lang w:val="es-ES_tradnl"/>
        </w:rPr>
        <w:tab/>
        <w:t xml:space="preserve">En el primer paso, </w:t>
      </w:r>
      <w:r>
        <w:rPr>
          <w:b/>
          <w:lang w:val="es-ES_tradnl"/>
        </w:rPr>
        <w:t>los sirvientes</w:t>
      </w:r>
      <w:r>
        <w:rPr>
          <w:lang w:val="es-ES_tradnl"/>
        </w:rPr>
        <w:t xml:space="preserve"> de Amón... </w:t>
      </w:r>
      <w:r>
        <w:rPr>
          <w:b/>
          <w:lang w:val="es-ES_tradnl"/>
        </w:rPr>
        <w:t>lo mataron en su casa</w:t>
      </w:r>
      <w:r>
        <w:rPr>
          <w:lang w:val="es-ES_tradnl"/>
        </w:rPr>
        <w:t xml:space="preserve"> (33:24).  Esta descripción de la muerte de Amón alude a las circunstancias similar que rodearon el fallecimiento de Joás (vea 24:25). La muerte de Amón en su propio hogar reflejó su impotencia política y por eso lo deshonró.</w:t>
      </w:r>
    </w:p>
    <w:p w:rsidR="00093EB6" w:rsidRDefault="00093EB6" w:rsidP="00093EB6">
      <w:pPr>
        <w:tabs>
          <w:tab w:val="left" w:pos="-720"/>
        </w:tabs>
        <w:suppressAutoHyphens/>
        <w:spacing w:line="240" w:lineRule="atLeast"/>
        <w:ind w:left="360"/>
        <w:rPr>
          <w:lang w:val="es-ES_tradnl"/>
        </w:rPr>
      </w:pPr>
      <w:r>
        <w:rPr>
          <w:lang w:val="es-ES_tradnl"/>
        </w:rPr>
        <w:tab/>
        <w:t xml:space="preserve">En el segundo paso, la muerte de Amón dejó a la nación de Judá en desorden político.  Los que asesinaron a Amón se volvieron los objetos de una contra-conspiración.  El Cronista mencionó </w:t>
      </w:r>
      <w:r>
        <w:rPr>
          <w:b/>
          <w:lang w:val="es-ES_tradnl"/>
        </w:rPr>
        <w:t>al pueblo de la tierra</w:t>
      </w:r>
      <w:r>
        <w:rPr>
          <w:lang w:val="es-ES_tradnl"/>
        </w:rPr>
        <w:t xml:space="preserve"> en otra parte (32:25; para el uso del Cronista de esta terminología, vea 1 Crónicas 5:25; 2 Crónicas 23:13,20-21; 26:21; 36:1).  Aparecería, sin embargo, que el Cronista tenía en mente a la gente común.  Cualquiera que fuese el caso, el juicio divino contra Amón dejó a </w:t>
      </w:r>
      <w:r>
        <w:rPr>
          <w:lang w:val="es-ES_tradnl"/>
        </w:rPr>
        <w:lastRenderedPageBreak/>
        <w:t>Judá sin una transferencia ordenada de poder (vea 21:1; 23:20-21; 26:1; 36:1).  Josías vino al poder por medio de esta contra-conspiración.</w:t>
      </w:r>
    </w:p>
    <w:p w:rsidR="00093EB6" w:rsidRDefault="00093EB6" w:rsidP="00093EB6">
      <w:pPr>
        <w:tabs>
          <w:tab w:val="left" w:pos="-720"/>
        </w:tabs>
        <w:suppressAutoHyphens/>
        <w:spacing w:line="240" w:lineRule="atLeast"/>
        <w:ind w:left="360"/>
        <w:rPr>
          <w:lang w:val="es-ES_tradnl"/>
        </w:rPr>
      </w:pPr>
      <w:r>
        <w:rPr>
          <w:lang w:val="es-ES_tradnl"/>
        </w:rPr>
        <w:tab/>
        <w:t>Según fue mencionado anteriormente, es posible que el texto original del Cronista incluyó por lo menos porciones de 2 Reyes 24:25-26. Cualquiera que fuese el caso, el fin negativo de la vida de Amón no dejó espacio para equivocar la perspectiva del Cronista.  Imprimió en sus lectores las consecuencias horribles de permanecer en rebelión contra la Ley de Dios, especialmente en lo que respecta al culto.  La Infidelidad misma no era el problema serio para la comunidad post-exílica.  Arrepentimiento y humildad podrían remediarlo.  Infidelidad continua, sin embargo, seguramente traería juicio veloz en su día, como lo hizo en el tiempo de Amón.</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El Reino de Josías (34:1-35:27)</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ab/>
        <w:t>El reino principalmente positivo de Josías (641-609 A.C.) sigue la caída terrible en el día de Amón.  Como tal, Josías sirvió como otro modelo de fidelidad. No obstante, más tarde en su vida, Josías dejó de ser fiel al orden de Dios y sufrió el juicio de derrota y muerte. Como resultado, el reino de Josías también advirtió a los lectores post-exílicos del Cronista continuar en servicio del fiel a Dios.</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Comparación de 34:1-35:27 con 2 Reyes 22:1-23:30</w:t>
      </w:r>
    </w:p>
    <w:p w:rsidR="00093EB6" w:rsidRDefault="00093EB6" w:rsidP="00093EB6">
      <w:pPr>
        <w:tabs>
          <w:tab w:val="left" w:pos="-720"/>
        </w:tabs>
        <w:suppressAutoHyphens/>
        <w:spacing w:line="240" w:lineRule="atLeast"/>
        <w:ind w:left="360"/>
        <w:rPr>
          <w:lang w:val="es-ES_tradnl"/>
        </w:rPr>
      </w:pPr>
      <w:r>
        <w:rPr>
          <w:lang w:val="es-ES_tradnl"/>
        </w:rPr>
        <w:tab/>
        <w:t>A estas alturas compararemos el registro de Reyes y Crónicas en una gran escala.  Más detallaron comparaciones aparecerá en los comentarios en cada sección.  El relato del Cronista del reino de Josías sigue Reyes estrechamente por la mayor parte.  Aún así, su versión incluye varias expansiones, abreviaciones, y reestructuraciones del material en Reyes (vea figura 60).</w:t>
      </w:r>
    </w:p>
    <w:p w:rsidR="00093EB6" w:rsidRDefault="00093EB6" w:rsidP="00093EB6">
      <w:pPr>
        <w:tabs>
          <w:tab w:val="left" w:pos="-720"/>
        </w:tabs>
        <w:suppressAutoHyphens/>
        <w:spacing w:line="240" w:lineRule="atLeast"/>
        <w:ind w:left="360"/>
        <w:rPr>
          <w:lang w:val="es-ES_tradnl"/>
        </w:rPr>
      </w:pPr>
    </w:p>
    <w:tbl>
      <w:tblPr>
        <w:tblW w:w="0" w:type="auto"/>
        <w:tblInd w:w="360" w:type="dxa"/>
        <w:tblLayout w:type="fixed"/>
        <w:tblCellMar>
          <w:left w:w="360" w:type="dxa"/>
          <w:right w:w="360" w:type="dxa"/>
        </w:tblCellMar>
        <w:tblLook w:val="0000"/>
      </w:tblPr>
      <w:tblGrid>
        <w:gridCol w:w="3240"/>
        <w:gridCol w:w="3240"/>
        <w:gridCol w:w="3240"/>
      </w:tblGrid>
      <w:tr w:rsidR="00093EB6" w:rsidTr="00437052">
        <w:tc>
          <w:tcPr>
            <w:tcW w:w="3240" w:type="dxa"/>
          </w:tcPr>
          <w:p w:rsidR="00093EB6" w:rsidRDefault="00093EB6" w:rsidP="00437052">
            <w:pPr>
              <w:keepNext/>
              <w:keepLines/>
              <w:tabs>
                <w:tab w:val="left" w:pos="-720"/>
                <w:tab w:val="left" w:pos="0"/>
              </w:tabs>
              <w:suppressAutoHyphens/>
              <w:spacing w:line="240" w:lineRule="atLeast"/>
              <w:ind w:left="720" w:hanging="720"/>
              <w:rPr>
                <w:sz w:val="19"/>
                <w:lang w:val="es-ES_tradnl"/>
              </w:rPr>
            </w:pPr>
            <w:r>
              <w:rPr>
                <w:sz w:val="19"/>
                <w:lang w:val="es-ES_tradnl"/>
              </w:rPr>
              <w:tab/>
              <w:t>2 Crónicas</w:t>
            </w:r>
          </w:p>
          <w:p w:rsidR="00093EB6" w:rsidRDefault="00093EB6" w:rsidP="00437052">
            <w:pPr>
              <w:keepNext/>
              <w:keepLines/>
              <w:tabs>
                <w:tab w:val="left" w:pos="-720"/>
              </w:tabs>
              <w:suppressAutoHyphens/>
              <w:spacing w:line="240" w:lineRule="atLeast"/>
              <w:rPr>
                <w:sz w:val="19"/>
                <w:lang w:val="es-ES_tradnl"/>
              </w:rPr>
            </w:pPr>
          </w:p>
          <w:p w:rsidR="00093EB6" w:rsidRDefault="00093EB6" w:rsidP="00437052">
            <w:pPr>
              <w:keepNext/>
              <w:keepLines/>
              <w:tabs>
                <w:tab w:val="left" w:pos="-720"/>
              </w:tabs>
              <w:suppressAutoHyphens/>
              <w:spacing w:line="240" w:lineRule="atLeast"/>
              <w:rPr>
                <w:sz w:val="19"/>
                <w:lang w:val="es-ES_tradnl"/>
              </w:rPr>
            </w:pPr>
            <w:r>
              <w:rPr>
                <w:sz w:val="19"/>
                <w:lang w:val="es-ES_tradnl"/>
              </w:rPr>
              <w:tab/>
              <w:t>34:1-3a</w:t>
            </w:r>
          </w:p>
          <w:p w:rsidR="00093EB6" w:rsidRDefault="00093EB6" w:rsidP="00437052">
            <w:pPr>
              <w:keepNext/>
              <w:keepLines/>
              <w:tabs>
                <w:tab w:val="left" w:pos="-720"/>
              </w:tabs>
              <w:suppressAutoHyphens/>
              <w:spacing w:line="240" w:lineRule="atLeast"/>
              <w:rPr>
                <w:sz w:val="19"/>
                <w:lang w:val="es-ES_tradnl"/>
              </w:rPr>
            </w:pPr>
          </w:p>
          <w:p w:rsidR="00093EB6" w:rsidRDefault="00093EB6" w:rsidP="00437052">
            <w:pPr>
              <w:keepNext/>
              <w:keepLines/>
              <w:tabs>
                <w:tab w:val="left" w:pos="-720"/>
              </w:tabs>
              <w:suppressAutoHyphens/>
              <w:spacing w:line="240" w:lineRule="atLeast"/>
              <w:rPr>
                <w:sz w:val="19"/>
                <w:lang w:val="es-ES_tradnl"/>
              </w:rPr>
            </w:pPr>
            <w:r>
              <w:rPr>
                <w:sz w:val="19"/>
                <w:lang w:val="es-ES_tradnl"/>
              </w:rPr>
              <w:tab/>
              <w:t>34:3b-7</w:t>
            </w:r>
          </w:p>
          <w:p w:rsidR="00093EB6" w:rsidRDefault="00093EB6" w:rsidP="00437052">
            <w:pPr>
              <w:keepNext/>
              <w:keepLines/>
              <w:tabs>
                <w:tab w:val="left" w:pos="-720"/>
              </w:tabs>
              <w:suppressAutoHyphens/>
              <w:spacing w:line="240" w:lineRule="atLeast"/>
              <w:rPr>
                <w:sz w:val="19"/>
                <w:lang w:val="es-ES_tradnl"/>
              </w:rPr>
            </w:pPr>
          </w:p>
          <w:p w:rsidR="00093EB6" w:rsidRDefault="00093EB6" w:rsidP="00437052">
            <w:pPr>
              <w:keepNext/>
              <w:keepLines/>
              <w:tabs>
                <w:tab w:val="left" w:pos="-720"/>
              </w:tabs>
              <w:suppressAutoHyphens/>
              <w:spacing w:line="240" w:lineRule="atLeast"/>
              <w:rPr>
                <w:sz w:val="19"/>
                <w:lang w:val="es-ES_tradnl"/>
              </w:rPr>
            </w:pPr>
            <w:r>
              <w:rPr>
                <w:sz w:val="19"/>
                <w:lang w:val="es-ES_tradnl"/>
              </w:rPr>
              <w:tab/>
              <w:t>34:8-28</w:t>
            </w:r>
          </w:p>
          <w:p w:rsidR="00093EB6" w:rsidRDefault="00093EB6" w:rsidP="00437052">
            <w:pPr>
              <w:keepNext/>
              <w:keepLines/>
              <w:tabs>
                <w:tab w:val="left" w:pos="-720"/>
              </w:tabs>
              <w:suppressAutoHyphens/>
              <w:spacing w:line="240" w:lineRule="atLeast"/>
              <w:rPr>
                <w:sz w:val="19"/>
                <w:lang w:val="es-ES_tradnl"/>
              </w:rPr>
            </w:pPr>
          </w:p>
          <w:p w:rsidR="00093EB6" w:rsidRDefault="00093EB6" w:rsidP="00437052">
            <w:pPr>
              <w:keepNext/>
              <w:keepLines/>
              <w:tabs>
                <w:tab w:val="left" w:pos="-720"/>
              </w:tabs>
              <w:suppressAutoHyphens/>
              <w:spacing w:line="240" w:lineRule="atLeast"/>
              <w:rPr>
                <w:sz w:val="19"/>
                <w:lang w:val="es-ES_tradnl"/>
              </w:rPr>
            </w:pPr>
            <w:r>
              <w:rPr>
                <w:sz w:val="19"/>
                <w:lang w:val="es-ES_tradnl"/>
              </w:rPr>
              <w:tab/>
              <w:t>34:29-33</w:t>
            </w:r>
          </w:p>
          <w:p w:rsidR="00093EB6" w:rsidRDefault="00093EB6" w:rsidP="00437052">
            <w:pPr>
              <w:keepNext/>
              <w:keepLines/>
              <w:tabs>
                <w:tab w:val="left" w:pos="-720"/>
              </w:tabs>
              <w:suppressAutoHyphens/>
              <w:spacing w:line="240" w:lineRule="atLeast"/>
              <w:rPr>
                <w:sz w:val="19"/>
                <w:lang w:val="es-ES_tradnl"/>
              </w:rPr>
            </w:pPr>
          </w:p>
          <w:p w:rsidR="00093EB6" w:rsidRDefault="00093EB6" w:rsidP="00437052">
            <w:pPr>
              <w:keepNext/>
              <w:keepLines/>
              <w:tabs>
                <w:tab w:val="left" w:pos="-720"/>
              </w:tabs>
              <w:suppressAutoHyphens/>
              <w:spacing w:line="240" w:lineRule="atLeast"/>
              <w:rPr>
                <w:sz w:val="19"/>
                <w:lang w:val="es-ES_tradnl"/>
              </w:rPr>
            </w:pPr>
            <w:r>
              <w:rPr>
                <w:sz w:val="19"/>
                <w:lang w:val="es-ES_tradnl"/>
              </w:rPr>
              <w:tab/>
              <w:t>35:1-19</w:t>
            </w:r>
          </w:p>
          <w:p w:rsidR="00093EB6" w:rsidRDefault="00093EB6" w:rsidP="00437052">
            <w:pPr>
              <w:keepNext/>
              <w:keepLines/>
              <w:tabs>
                <w:tab w:val="left" w:pos="-720"/>
              </w:tabs>
              <w:suppressAutoHyphens/>
              <w:spacing w:line="240" w:lineRule="atLeast"/>
              <w:rPr>
                <w:sz w:val="19"/>
                <w:lang w:val="es-ES_tradnl"/>
              </w:rPr>
            </w:pPr>
          </w:p>
          <w:p w:rsidR="00093EB6" w:rsidRDefault="00093EB6" w:rsidP="00437052">
            <w:pPr>
              <w:keepNext/>
              <w:keepLines/>
              <w:tabs>
                <w:tab w:val="left" w:pos="-720"/>
              </w:tabs>
              <w:suppressAutoHyphens/>
              <w:spacing w:line="240" w:lineRule="atLeast"/>
              <w:rPr>
                <w:sz w:val="19"/>
                <w:lang w:val="es-ES_tradnl"/>
              </w:rPr>
            </w:pPr>
            <w:r>
              <w:rPr>
                <w:sz w:val="19"/>
                <w:lang w:val="es-ES_tradnl"/>
              </w:rPr>
              <w:tab/>
              <w:t>35:20-25</w:t>
            </w:r>
          </w:p>
          <w:p w:rsidR="00093EB6" w:rsidRDefault="00093EB6" w:rsidP="00437052">
            <w:pPr>
              <w:keepNext/>
              <w:keepLines/>
              <w:tabs>
                <w:tab w:val="left" w:pos="-720"/>
              </w:tabs>
              <w:suppressAutoHyphens/>
              <w:spacing w:line="240" w:lineRule="atLeast"/>
              <w:rPr>
                <w:sz w:val="19"/>
                <w:lang w:val="es-ES_tradnl"/>
              </w:rPr>
            </w:pPr>
          </w:p>
          <w:p w:rsidR="00093EB6" w:rsidRDefault="00093EB6" w:rsidP="00437052">
            <w:pPr>
              <w:keepNext/>
              <w:keepLines/>
              <w:tabs>
                <w:tab w:val="left" w:pos="-720"/>
              </w:tabs>
              <w:suppressAutoHyphens/>
              <w:spacing w:line="240" w:lineRule="atLeast"/>
              <w:rPr>
                <w:sz w:val="19"/>
                <w:lang w:val="es-ES_tradnl"/>
              </w:rPr>
            </w:pPr>
            <w:r>
              <w:rPr>
                <w:sz w:val="19"/>
                <w:lang w:val="es-ES_tradnl"/>
              </w:rPr>
              <w:tab/>
              <w:t>35:26-27</w:t>
            </w:r>
          </w:p>
          <w:p w:rsidR="00093EB6" w:rsidRDefault="00093EB6" w:rsidP="00437052">
            <w:pPr>
              <w:tabs>
                <w:tab w:val="left" w:pos="-720"/>
              </w:tabs>
              <w:suppressAutoHyphens/>
              <w:spacing w:line="240" w:lineRule="atLeast"/>
              <w:rPr>
                <w:sz w:val="19"/>
                <w:lang w:val="es-ES_tradnl"/>
              </w:rPr>
            </w:pPr>
          </w:p>
        </w:tc>
        <w:tc>
          <w:tcPr>
            <w:tcW w:w="3240" w:type="dxa"/>
          </w:tcPr>
          <w:p w:rsidR="00093EB6" w:rsidRDefault="00093EB6" w:rsidP="00437052">
            <w:pPr>
              <w:tabs>
                <w:tab w:val="left" w:pos="-720"/>
              </w:tabs>
              <w:suppressAutoHyphens/>
              <w:spacing w:line="240" w:lineRule="atLeast"/>
              <w:rPr>
                <w:sz w:val="19"/>
                <w:lang w:val="es-ES_tradnl"/>
              </w:rPr>
            </w:pPr>
          </w:p>
          <w:p w:rsidR="00093EB6" w:rsidRDefault="00093EB6" w:rsidP="00437052">
            <w:pPr>
              <w:tabs>
                <w:tab w:val="left" w:pos="-720"/>
              </w:tabs>
              <w:suppressAutoHyphens/>
              <w:spacing w:line="240" w:lineRule="atLeast"/>
              <w:rPr>
                <w:sz w:val="19"/>
                <w:lang w:val="es-ES_tradnl"/>
              </w:rPr>
            </w:pPr>
          </w:p>
          <w:p w:rsidR="00093EB6" w:rsidRDefault="00093EB6" w:rsidP="00437052">
            <w:pPr>
              <w:tabs>
                <w:tab w:val="left" w:pos="-720"/>
              </w:tabs>
              <w:suppressAutoHyphens/>
              <w:spacing w:line="240" w:lineRule="atLeast"/>
              <w:rPr>
                <w:sz w:val="19"/>
                <w:lang w:val="es-ES_tradnl"/>
              </w:rPr>
            </w:pPr>
            <w:r>
              <w:rPr>
                <w:sz w:val="19"/>
                <w:lang w:val="es-ES_tradnl"/>
              </w:rPr>
              <w:t>El Ascenso de Josías</w:t>
            </w:r>
          </w:p>
          <w:p w:rsidR="00093EB6" w:rsidRDefault="00093EB6" w:rsidP="00437052">
            <w:pPr>
              <w:tabs>
                <w:tab w:val="left" w:pos="-720"/>
              </w:tabs>
              <w:suppressAutoHyphens/>
              <w:spacing w:line="240" w:lineRule="atLeast"/>
              <w:rPr>
                <w:sz w:val="19"/>
                <w:lang w:val="es-ES_tradnl"/>
              </w:rPr>
            </w:pPr>
            <w:r>
              <w:rPr>
                <w:sz w:val="19"/>
                <w:lang w:val="es-ES_tradnl"/>
              </w:rPr>
              <w:t xml:space="preserve"> (ligeramente ampliado)</w:t>
            </w:r>
          </w:p>
          <w:p w:rsidR="00093EB6" w:rsidRDefault="00093EB6" w:rsidP="00437052">
            <w:pPr>
              <w:tabs>
                <w:tab w:val="left" w:pos="-720"/>
              </w:tabs>
              <w:suppressAutoHyphens/>
              <w:spacing w:line="240" w:lineRule="atLeast"/>
              <w:rPr>
                <w:sz w:val="19"/>
                <w:lang w:val="es-ES_tradnl"/>
              </w:rPr>
            </w:pPr>
            <w:r>
              <w:rPr>
                <w:sz w:val="19"/>
                <w:lang w:val="es-ES_tradnl"/>
              </w:rPr>
              <w:t>Reformas extensas del Culto</w:t>
            </w:r>
          </w:p>
          <w:p w:rsidR="00093EB6" w:rsidRDefault="00093EB6" w:rsidP="00437052">
            <w:pPr>
              <w:tabs>
                <w:tab w:val="left" w:pos="-720"/>
              </w:tabs>
              <w:suppressAutoHyphens/>
              <w:spacing w:line="240" w:lineRule="atLeast"/>
              <w:rPr>
                <w:sz w:val="19"/>
                <w:lang w:val="es-ES_tradnl"/>
              </w:rPr>
            </w:pPr>
            <w:r>
              <w:rPr>
                <w:sz w:val="19"/>
                <w:lang w:val="es-ES_tradnl"/>
              </w:rPr>
              <w:t xml:space="preserve"> (levemente paralelo)</w:t>
            </w:r>
          </w:p>
          <w:p w:rsidR="00093EB6" w:rsidRDefault="00093EB6" w:rsidP="00437052">
            <w:pPr>
              <w:tabs>
                <w:tab w:val="left" w:pos="-720"/>
              </w:tabs>
              <w:suppressAutoHyphens/>
              <w:spacing w:line="240" w:lineRule="atLeast"/>
              <w:rPr>
                <w:sz w:val="19"/>
                <w:lang w:val="es-ES_tradnl"/>
              </w:rPr>
            </w:pPr>
            <w:r>
              <w:rPr>
                <w:sz w:val="19"/>
                <w:lang w:val="es-ES_tradnl"/>
              </w:rPr>
              <w:t>Descubrimiento del Libro</w:t>
            </w:r>
          </w:p>
          <w:p w:rsidR="00093EB6" w:rsidRDefault="00093EB6" w:rsidP="00437052">
            <w:pPr>
              <w:tabs>
                <w:tab w:val="left" w:pos="-720"/>
              </w:tabs>
              <w:suppressAutoHyphens/>
              <w:spacing w:line="240" w:lineRule="atLeast"/>
              <w:rPr>
                <w:sz w:val="19"/>
                <w:lang w:val="es-ES_tradnl"/>
              </w:rPr>
            </w:pPr>
            <w:r>
              <w:rPr>
                <w:sz w:val="19"/>
                <w:lang w:val="es-ES_tradnl"/>
              </w:rPr>
              <w:t xml:space="preserve"> (ligeramente ampliado)</w:t>
            </w:r>
          </w:p>
          <w:p w:rsidR="00093EB6" w:rsidRDefault="00093EB6" w:rsidP="00437052">
            <w:pPr>
              <w:tabs>
                <w:tab w:val="left" w:pos="-720"/>
              </w:tabs>
              <w:suppressAutoHyphens/>
              <w:spacing w:line="240" w:lineRule="atLeast"/>
              <w:rPr>
                <w:sz w:val="19"/>
                <w:lang w:val="es-ES_tradnl"/>
              </w:rPr>
            </w:pPr>
            <w:r>
              <w:rPr>
                <w:sz w:val="19"/>
                <w:lang w:val="es-ES_tradnl"/>
              </w:rPr>
              <w:t>Renovación del convenio</w:t>
            </w:r>
          </w:p>
          <w:p w:rsidR="00093EB6" w:rsidRDefault="00093EB6" w:rsidP="00437052">
            <w:pPr>
              <w:tabs>
                <w:tab w:val="left" w:pos="-720"/>
              </w:tabs>
              <w:suppressAutoHyphens/>
              <w:spacing w:line="240" w:lineRule="atLeast"/>
              <w:rPr>
                <w:sz w:val="19"/>
                <w:lang w:val="es-ES_tradnl"/>
              </w:rPr>
            </w:pPr>
            <w:r>
              <w:rPr>
                <w:sz w:val="19"/>
                <w:lang w:val="es-ES_tradnl"/>
              </w:rPr>
              <w:t xml:space="preserve"> (ligeramente ampliado)</w:t>
            </w:r>
          </w:p>
          <w:p w:rsidR="00093EB6" w:rsidRDefault="00093EB6" w:rsidP="00437052">
            <w:pPr>
              <w:tabs>
                <w:tab w:val="left" w:pos="-720"/>
              </w:tabs>
              <w:suppressAutoHyphens/>
              <w:spacing w:line="240" w:lineRule="atLeast"/>
              <w:rPr>
                <w:sz w:val="19"/>
                <w:lang w:val="es-ES_tradnl"/>
              </w:rPr>
            </w:pPr>
            <w:r>
              <w:rPr>
                <w:sz w:val="19"/>
                <w:lang w:val="es-ES_tradnl"/>
              </w:rPr>
              <w:t>Pascua</w:t>
            </w:r>
          </w:p>
          <w:p w:rsidR="00093EB6" w:rsidRDefault="00093EB6" w:rsidP="00437052">
            <w:pPr>
              <w:tabs>
                <w:tab w:val="left" w:pos="-720"/>
              </w:tabs>
              <w:suppressAutoHyphens/>
              <w:spacing w:line="240" w:lineRule="atLeast"/>
              <w:rPr>
                <w:sz w:val="19"/>
                <w:lang w:val="es-ES_tradnl"/>
              </w:rPr>
            </w:pPr>
            <w:r>
              <w:rPr>
                <w:sz w:val="19"/>
                <w:lang w:val="es-ES_tradnl"/>
              </w:rPr>
              <w:t xml:space="preserve"> (grandemente ampliado)</w:t>
            </w:r>
          </w:p>
          <w:p w:rsidR="00093EB6" w:rsidRDefault="00093EB6" w:rsidP="00437052">
            <w:pPr>
              <w:tabs>
                <w:tab w:val="left" w:pos="-720"/>
              </w:tabs>
              <w:suppressAutoHyphens/>
              <w:spacing w:line="240" w:lineRule="atLeast"/>
              <w:rPr>
                <w:sz w:val="19"/>
                <w:lang w:val="es-ES_tradnl"/>
              </w:rPr>
            </w:pPr>
            <w:r>
              <w:rPr>
                <w:sz w:val="19"/>
                <w:lang w:val="es-ES_tradnl"/>
              </w:rPr>
              <w:t>Muerte en Batalla</w:t>
            </w:r>
          </w:p>
          <w:p w:rsidR="00093EB6" w:rsidRDefault="00093EB6" w:rsidP="00437052">
            <w:pPr>
              <w:tabs>
                <w:tab w:val="left" w:pos="-720"/>
              </w:tabs>
              <w:suppressAutoHyphens/>
              <w:spacing w:line="240" w:lineRule="atLeast"/>
              <w:rPr>
                <w:sz w:val="19"/>
                <w:lang w:val="es-ES_tradnl"/>
              </w:rPr>
            </w:pPr>
            <w:r>
              <w:rPr>
                <w:sz w:val="19"/>
                <w:lang w:val="es-ES_tradnl"/>
              </w:rPr>
              <w:t xml:space="preserve"> (ampliado)</w:t>
            </w:r>
          </w:p>
          <w:p w:rsidR="00093EB6" w:rsidRDefault="00093EB6" w:rsidP="00437052">
            <w:pPr>
              <w:tabs>
                <w:tab w:val="left" w:pos="-720"/>
              </w:tabs>
              <w:suppressAutoHyphens/>
              <w:spacing w:line="240" w:lineRule="atLeast"/>
              <w:rPr>
                <w:sz w:val="19"/>
                <w:lang w:val="es-ES_tradnl"/>
              </w:rPr>
            </w:pPr>
            <w:r>
              <w:rPr>
                <w:sz w:val="19"/>
                <w:lang w:val="es-ES_tradnl"/>
              </w:rPr>
              <w:t>Muerte, Entierro, y Sucesor</w:t>
            </w:r>
          </w:p>
          <w:p w:rsidR="00093EB6" w:rsidRDefault="00093EB6" w:rsidP="00437052">
            <w:pPr>
              <w:tabs>
                <w:tab w:val="left" w:pos="-720"/>
              </w:tabs>
              <w:suppressAutoHyphens/>
              <w:spacing w:line="240" w:lineRule="atLeast"/>
              <w:rPr>
                <w:sz w:val="19"/>
                <w:lang w:val="es-ES_tradnl"/>
              </w:rPr>
            </w:pPr>
            <w:r>
              <w:rPr>
                <w:sz w:val="19"/>
                <w:lang w:val="es-ES_tradnl"/>
              </w:rPr>
              <w:t xml:space="preserve"> (ligeramente ampliado)</w:t>
            </w:r>
          </w:p>
          <w:p w:rsidR="00093EB6" w:rsidRDefault="00093EB6" w:rsidP="00437052">
            <w:pPr>
              <w:tabs>
                <w:tab w:val="left" w:pos="-720"/>
              </w:tabs>
              <w:suppressAutoHyphens/>
              <w:spacing w:line="240" w:lineRule="atLeast"/>
              <w:rPr>
                <w:sz w:val="19"/>
                <w:lang w:val="es-ES_tradnl"/>
              </w:rPr>
            </w:pPr>
          </w:p>
        </w:tc>
        <w:tc>
          <w:tcPr>
            <w:tcW w:w="3240" w:type="dxa"/>
          </w:tcPr>
          <w:p w:rsidR="00093EB6" w:rsidRDefault="00093EB6" w:rsidP="00437052">
            <w:pPr>
              <w:tabs>
                <w:tab w:val="left" w:pos="-720"/>
              </w:tabs>
              <w:suppressAutoHyphens/>
              <w:spacing w:line="240" w:lineRule="atLeast"/>
              <w:rPr>
                <w:sz w:val="19"/>
                <w:lang w:val="es-ES_tradnl"/>
              </w:rPr>
            </w:pPr>
            <w:r>
              <w:rPr>
                <w:sz w:val="19"/>
                <w:lang w:val="es-ES_tradnl"/>
              </w:rPr>
              <w:t>2 Reyes</w:t>
            </w:r>
          </w:p>
          <w:p w:rsidR="00093EB6" w:rsidRDefault="00093EB6" w:rsidP="00437052">
            <w:pPr>
              <w:tabs>
                <w:tab w:val="left" w:pos="-720"/>
              </w:tabs>
              <w:suppressAutoHyphens/>
              <w:spacing w:line="240" w:lineRule="atLeast"/>
              <w:rPr>
                <w:sz w:val="19"/>
                <w:lang w:val="es-ES_tradnl"/>
              </w:rPr>
            </w:pPr>
          </w:p>
          <w:p w:rsidR="00093EB6" w:rsidRDefault="00093EB6" w:rsidP="00437052">
            <w:pPr>
              <w:tabs>
                <w:tab w:val="left" w:pos="-720"/>
              </w:tabs>
              <w:suppressAutoHyphens/>
              <w:spacing w:line="240" w:lineRule="atLeast"/>
              <w:rPr>
                <w:sz w:val="19"/>
                <w:lang w:val="es-ES_tradnl"/>
              </w:rPr>
            </w:pPr>
            <w:r>
              <w:rPr>
                <w:sz w:val="19"/>
                <w:lang w:val="es-ES_tradnl"/>
              </w:rPr>
              <w:t>22:1-2</w:t>
            </w:r>
          </w:p>
          <w:p w:rsidR="00093EB6" w:rsidRDefault="00093EB6" w:rsidP="00437052">
            <w:pPr>
              <w:tabs>
                <w:tab w:val="left" w:pos="-720"/>
              </w:tabs>
              <w:suppressAutoHyphens/>
              <w:spacing w:line="240" w:lineRule="atLeast"/>
              <w:rPr>
                <w:sz w:val="19"/>
                <w:lang w:val="es-ES_tradnl"/>
              </w:rPr>
            </w:pPr>
          </w:p>
          <w:p w:rsidR="00093EB6" w:rsidRDefault="00093EB6" w:rsidP="00437052">
            <w:pPr>
              <w:tabs>
                <w:tab w:val="left" w:pos="-720"/>
              </w:tabs>
              <w:suppressAutoHyphens/>
              <w:spacing w:line="240" w:lineRule="atLeast"/>
              <w:rPr>
                <w:sz w:val="19"/>
                <w:lang w:val="es-ES_tradnl"/>
              </w:rPr>
            </w:pPr>
            <w:r>
              <w:rPr>
                <w:sz w:val="19"/>
                <w:lang w:val="es-ES_tradnl"/>
              </w:rPr>
              <w:t>23:6-20</w:t>
            </w:r>
          </w:p>
          <w:p w:rsidR="00093EB6" w:rsidRDefault="00093EB6" w:rsidP="00437052">
            <w:pPr>
              <w:tabs>
                <w:tab w:val="left" w:pos="-720"/>
              </w:tabs>
              <w:suppressAutoHyphens/>
              <w:spacing w:line="240" w:lineRule="atLeast"/>
              <w:rPr>
                <w:sz w:val="19"/>
                <w:lang w:val="es-ES_tradnl"/>
              </w:rPr>
            </w:pPr>
          </w:p>
          <w:p w:rsidR="00093EB6" w:rsidRDefault="00093EB6" w:rsidP="00437052">
            <w:pPr>
              <w:tabs>
                <w:tab w:val="left" w:pos="-720"/>
              </w:tabs>
              <w:suppressAutoHyphens/>
              <w:spacing w:line="240" w:lineRule="atLeast"/>
              <w:rPr>
                <w:sz w:val="19"/>
                <w:lang w:val="es-ES_tradnl"/>
              </w:rPr>
            </w:pPr>
            <w:r>
              <w:rPr>
                <w:sz w:val="19"/>
                <w:lang w:val="es-ES_tradnl"/>
              </w:rPr>
              <w:t>22:3-20</w:t>
            </w:r>
          </w:p>
          <w:p w:rsidR="00093EB6" w:rsidRDefault="00093EB6" w:rsidP="00437052">
            <w:pPr>
              <w:tabs>
                <w:tab w:val="left" w:pos="-720"/>
              </w:tabs>
              <w:suppressAutoHyphens/>
              <w:spacing w:line="240" w:lineRule="atLeast"/>
              <w:rPr>
                <w:sz w:val="19"/>
                <w:lang w:val="es-ES_tradnl"/>
              </w:rPr>
            </w:pPr>
          </w:p>
          <w:p w:rsidR="00093EB6" w:rsidRDefault="00093EB6" w:rsidP="00437052">
            <w:pPr>
              <w:tabs>
                <w:tab w:val="left" w:pos="-720"/>
              </w:tabs>
              <w:suppressAutoHyphens/>
              <w:spacing w:line="240" w:lineRule="atLeast"/>
              <w:rPr>
                <w:sz w:val="19"/>
                <w:lang w:val="es-ES_tradnl"/>
              </w:rPr>
            </w:pPr>
            <w:r>
              <w:rPr>
                <w:sz w:val="19"/>
                <w:lang w:val="es-ES_tradnl"/>
              </w:rPr>
              <w:t>23:1-5</w:t>
            </w:r>
          </w:p>
          <w:p w:rsidR="00093EB6" w:rsidRDefault="00093EB6" w:rsidP="00437052">
            <w:pPr>
              <w:tabs>
                <w:tab w:val="left" w:pos="-720"/>
              </w:tabs>
              <w:suppressAutoHyphens/>
              <w:spacing w:line="240" w:lineRule="atLeast"/>
              <w:rPr>
                <w:sz w:val="19"/>
                <w:lang w:val="es-ES_tradnl"/>
              </w:rPr>
            </w:pPr>
          </w:p>
          <w:p w:rsidR="00093EB6" w:rsidRDefault="00093EB6" w:rsidP="00437052">
            <w:pPr>
              <w:tabs>
                <w:tab w:val="left" w:pos="-720"/>
              </w:tabs>
              <w:suppressAutoHyphens/>
              <w:spacing w:line="240" w:lineRule="atLeast"/>
              <w:rPr>
                <w:sz w:val="19"/>
                <w:lang w:val="es-ES_tradnl"/>
              </w:rPr>
            </w:pPr>
            <w:r>
              <w:rPr>
                <w:sz w:val="19"/>
                <w:lang w:val="es-ES_tradnl"/>
              </w:rPr>
              <w:t>23:21-27</w:t>
            </w:r>
          </w:p>
          <w:p w:rsidR="00093EB6" w:rsidRDefault="00093EB6" w:rsidP="00437052">
            <w:pPr>
              <w:tabs>
                <w:tab w:val="left" w:pos="-720"/>
              </w:tabs>
              <w:suppressAutoHyphens/>
              <w:spacing w:line="240" w:lineRule="atLeast"/>
              <w:rPr>
                <w:sz w:val="19"/>
                <w:lang w:val="es-ES_tradnl"/>
              </w:rPr>
            </w:pPr>
          </w:p>
          <w:p w:rsidR="00093EB6" w:rsidRDefault="00093EB6" w:rsidP="00437052">
            <w:pPr>
              <w:tabs>
                <w:tab w:val="left" w:pos="-720"/>
              </w:tabs>
              <w:suppressAutoHyphens/>
              <w:spacing w:line="240" w:lineRule="atLeast"/>
              <w:rPr>
                <w:sz w:val="19"/>
                <w:lang w:val="es-ES_tradnl"/>
              </w:rPr>
            </w:pPr>
            <w:r>
              <w:rPr>
                <w:sz w:val="19"/>
                <w:lang w:val="es-ES_tradnl"/>
              </w:rPr>
              <w:t>23:29-30a</w:t>
            </w:r>
          </w:p>
          <w:p w:rsidR="00093EB6" w:rsidRDefault="00093EB6" w:rsidP="00437052">
            <w:pPr>
              <w:tabs>
                <w:tab w:val="left" w:pos="-720"/>
              </w:tabs>
              <w:suppressAutoHyphens/>
              <w:spacing w:line="240" w:lineRule="atLeast"/>
              <w:rPr>
                <w:sz w:val="19"/>
                <w:lang w:val="es-ES_tradnl"/>
              </w:rPr>
            </w:pPr>
          </w:p>
          <w:p w:rsidR="00093EB6" w:rsidRDefault="00093EB6" w:rsidP="00437052">
            <w:pPr>
              <w:tabs>
                <w:tab w:val="left" w:pos="-720"/>
              </w:tabs>
              <w:suppressAutoHyphens/>
              <w:spacing w:line="240" w:lineRule="atLeast"/>
              <w:rPr>
                <w:sz w:val="19"/>
                <w:lang w:val="es-ES_tradnl"/>
              </w:rPr>
            </w:pPr>
            <w:r>
              <w:rPr>
                <w:sz w:val="19"/>
                <w:lang w:val="es-ES_tradnl"/>
              </w:rPr>
              <w:t>23:28</w:t>
            </w:r>
          </w:p>
          <w:p w:rsidR="00093EB6" w:rsidRDefault="00093EB6" w:rsidP="00437052">
            <w:pPr>
              <w:tabs>
                <w:tab w:val="left" w:pos="-720"/>
              </w:tabs>
              <w:suppressAutoHyphens/>
              <w:spacing w:line="240" w:lineRule="atLeast"/>
              <w:rPr>
                <w:sz w:val="19"/>
                <w:lang w:val="es-ES_tradnl"/>
              </w:rPr>
            </w:pPr>
          </w:p>
          <w:p w:rsidR="00093EB6" w:rsidRDefault="00093EB6" w:rsidP="00437052">
            <w:pPr>
              <w:tabs>
                <w:tab w:val="left" w:pos="-720"/>
              </w:tabs>
              <w:suppressAutoHyphens/>
              <w:spacing w:line="240" w:lineRule="atLeast"/>
              <w:rPr>
                <w:sz w:val="19"/>
                <w:lang w:val="es-ES_tradnl"/>
              </w:rPr>
            </w:pPr>
          </w:p>
        </w:tc>
      </w:tr>
    </w:tbl>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ab/>
        <w:t>Comparación de 2 Crónicas 34:1-35:27 y 2 Reyes 22:1-23:30a (figura 60)</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Como esta figura demuestra, se refleja cada porción mayor de Reyes en el relato del Cronista.  A estas alturas, sin embargo, es importante notar que se han reestructurado dos secciones.</w:t>
      </w:r>
    </w:p>
    <w:p w:rsidR="00093EB6" w:rsidRDefault="00093EB6" w:rsidP="00093EB6">
      <w:pPr>
        <w:tabs>
          <w:tab w:val="left" w:pos="-720"/>
        </w:tabs>
        <w:suppressAutoHyphens/>
        <w:spacing w:line="240" w:lineRule="atLeast"/>
        <w:ind w:left="360"/>
        <w:rPr>
          <w:lang w:val="es-ES_tradnl"/>
        </w:rPr>
      </w:pPr>
      <w:r>
        <w:rPr>
          <w:lang w:val="es-ES_tradnl"/>
        </w:rPr>
        <w:tab/>
        <w:t xml:space="preserve">Primero, el Cronista pasó la descripción de las reformas generales del culto de Josías (34:3b-7//2 Reyes 23:6-20) de después del descubrimiento de Josías del Libro y renovación del convenio subsiguiente (2 Reyes 22:2-23:5//2 Crónicas 34:8-33) a una posición previa al descubrimiento y renovación.  Esta reestructuración no refleja una discordancia histórica con Reyes.  El escritor de Reyes debe de haber sabido que una reforma de culto se produjo previo a las reparaciones del templo que llevaron al descubrimiento.  En cambio, Reyes está organizado más por tópicos.  En contraste, Crónicas está organizado más cronológicamente.  El primero nota las reformas del culto que </w:t>
      </w:r>
      <w:r>
        <w:rPr>
          <w:b/>
          <w:lang w:val="es-ES_tradnl"/>
        </w:rPr>
        <w:t>comenzaron</w:t>
      </w:r>
      <w:r>
        <w:rPr>
          <w:lang w:val="es-ES_tradnl"/>
        </w:rPr>
        <w:t xml:space="preserve"> en el </w:t>
      </w:r>
      <w:r>
        <w:rPr>
          <w:b/>
          <w:lang w:val="es-ES_tradnl"/>
        </w:rPr>
        <w:t>duodécimo año</w:t>
      </w:r>
      <w:r>
        <w:rPr>
          <w:lang w:val="es-ES_tradnl"/>
        </w:rPr>
        <w:t xml:space="preserve"> de Josías (34:3b) y continuó con aspectos específicos de esas reformas.  Crónicas enfoca en los acontecimientos de descubrimiento, renovación y Pascua que se produjeron en el decimoctavo año de Josías (34:8; 35:19).  Por consiguiente, la reestructuración del Cronista proporcionó un contexto general de reformas del culto en el que el importante decimoctavo año ocurrió.</w:t>
      </w:r>
    </w:p>
    <w:p w:rsidR="00093EB6" w:rsidRDefault="00093EB6" w:rsidP="00093EB6">
      <w:pPr>
        <w:tabs>
          <w:tab w:val="left" w:pos="-720"/>
        </w:tabs>
        <w:suppressAutoHyphens/>
        <w:spacing w:line="240" w:lineRule="atLeast"/>
        <w:ind w:left="360"/>
        <w:rPr>
          <w:lang w:val="es-ES_tradnl"/>
        </w:rPr>
      </w:pPr>
      <w:r>
        <w:rPr>
          <w:lang w:val="es-ES_tradnl"/>
        </w:rPr>
        <w:tab/>
        <w:t>Segundo, el libro de Reyes pone la batalla de Josías con Necao (2 Reyes 23:29-30) según la referencia a otras fuentes (2 Reyes 23:28).  Este arreglo raro llevó al Cronista a invertir el orden, al listar la batalla primero (35:20-25) y entonces, otras fuentes (35:26-27).</w:t>
      </w:r>
    </w:p>
    <w:p w:rsidR="00093EB6" w:rsidRDefault="00093EB6" w:rsidP="00093EB6">
      <w:pPr>
        <w:tabs>
          <w:tab w:val="left" w:pos="-720"/>
        </w:tabs>
        <w:suppressAutoHyphens/>
        <w:spacing w:line="240" w:lineRule="atLeast"/>
        <w:ind w:left="360"/>
        <w:rPr>
          <w:lang w:val="es-ES_tradnl"/>
        </w:rPr>
      </w:pPr>
      <w:r>
        <w:rPr>
          <w:lang w:val="es-ES_tradnl"/>
        </w:rPr>
        <w:tab/>
        <w:t>Aparte de estas reestructuraciones, el texto del Cronista sigue los modelos básicos del registro de Reyes.  Varias variaciones más pequeñas ocurren (principalmente expansiones) que describiremos a continuación.</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de 34:1-35:27</w:t>
      </w:r>
    </w:p>
    <w:p w:rsidR="00093EB6" w:rsidRDefault="00093EB6" w:rsidP="00093EB6">
      <w:pPr>
        <w:tabs>
          <w:tab w:val="left" w:pos="-720"/>
        </w:tabs>
        <w:suppressAutoHyphens/>
        <w:spacing w:line="240" w:lineRule="atLeast"/>
        <w:ind w:left="360"/>
        <w:rPr>
          <w:lang w:val="es-ES_tradnl"/>
        </w:rPr>
      </w:pPr>
      <w:r>
        <w:rPr>
          <w:lang w:val="es-ES_tradnl"/>
        </w:rPr>
        <w:tab/>
        <w:t>El registro del reino de Josías se divide en cuatro partes principales (vea figura 61).</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 w:val="left" w:pos="0"/>
        </w:tabs>
        <w:suppressAutoHyphens/>
        <w:spacing w:line="240" w:lineRule="atLeast"/>
        <w:ind w:left="1080" w:hanging="720"/>
        <w:rPr>
          <w:sz w:val="19"/>
          <w:lang w:val="es-ES_tradnl"/>
        </w:rPr>
      </w:pPr>
      <w:r>
        <w:rPr>
          <w:sz w:val="19"/>
          <w:lang w:val="es-ES_tradnl"/>
        </w:rPr>
        <w:tab/>
        <w:t>Apertura del Reino de Josías (34:1-3a)</w:t>
      </w:r>
    </w:p>
    <w:p w:rsidR="00093EB6" w:rsidRDefault="00093EB6" w:rsidP="00093EB6">
      <w:pPr>
        <w:tabs>
          <w:tab w:val="left" w:pos="-720"/>
          <w:tab w:val="left" w:pos="0"/>
          <w:tab w:val="left" w:pos="720"/>
        </w:tabs>
        <w:suppressAutoHyphens/>
        <w:spacing w:line="240" w:lineRule="atLeast"/>
        <w:ind w:left="1800" w:hanging="1440"/>
        <w:rPr>
          <w:sz w:val="19"/>
          <w:lang w:val="es-ES_tradnl"/>
        </w:rPr>
      </w:pPr>
      <w:r>
        <w:rPr>
          <w:sz w:val="19"/>
          <w:lang w:val="es-ES_tradnl"/>
        </w:rPr>
        <w:tab/>
      </w:r>
      <w:r>
        <w:rPr>
          <w:sz w:val="19"/>
          <w:lang w:val="es-ES_tradnl"/>
        </w:rPr>
        <w:tab/>
        <w:t>La Fidelidad de Josías en Reformas del Culto (34:3b-35:19)</w:t>
      </w:r>
    </w:p>
    <w:p w:rsidR="00093EB6" w:rsidRDefault="00093EB6" w:rsidP="00093EB6">
      <w:pPr>
        <w:tabs>
          <w:tab w:val="left" w:pos="-720"/>
          <w:tab w:val="left" w:pos="0"/>
          <w:tab w:val="left" w:pos="720"/>
          <w:tab w:val="left" w:pos="1440"/>
        </w:tabs>
        <w:suppressAutoHyphens/>
        <w:spacing w:line="240" w:lineRule="atLeast"/>
        <w:ind w:left="2520" w:hanging="2160"/>
        <w:rPr>
          <w:sz w:val="19"/>
          <w:lang w:val="es-ES_tradnl"/>
        </w:rPr>
      </w:pPr>
      <w:r>
        <w:rPr>
          <w:sz w:val="19"/>
          <w:lang w:val="es-ES_tradnl"/>
        </w:rPr>
        <w:tab/>
      </w:r>
      <w:r>
        <w:rPr>
          <w:sz w:val="19"/>
          <w:lang w:val="es-ES_tradnl"/>
        </w:rPr>
        <w:tab/>
      </w:r>
      <w:r>
        <w:rPr>
          <w:sz w:val="19"/>
          <w:lang w:val="es-ES_tradnl"/>
        </w:rPr>
        <w:tab/>
        <w:t>Las Primeras Reformas de Josías (34:3b-7)</w:t>
      </w:r>
    </w:p>
    <w:p w:rsidR="00093EB6" w:rsidRDefault="00093EB6" w:rsidP="00093EB6">
      <w:pPr>
        <w:tabs>
          <w:tab w:val="left" w:pos="-720"/>
          <w:tab w:val="left" w:pos="0"/>
          <w:tab w:val="left" w:pos="720"/>
          <w:tab w:val="left" w:pos="1440"/>
          <w:tab w:val="left" w:pos="2160"/>
        </w:tabs>
        <w:suppressAutoHyphens/>
        <w:spacing w:line="240" w:lineRule="atLeast"/>
        <w:ind w:left="3240" w:hanging="2880"/>
        <w:rPr>
          <w:sz w:val="19"/>
          <w:lang w:val="es-ES_tradnl"/>
        </w:rPr>
      </w:pPr>
      <w:r>
        <w:rPr>
          <w:sz w:val="19"/>
          <w:lang w:val="es-ES_tradnl"/>
        </w:rPr>
        <w:tab/>
      </w:r>
      <w:r>
        <w:rPr>
          <w:sz w:val="19"/>
          <w:lang w:val="es-ES_tradnl"/>
        </w:rPr>
        <w:tab/>
      </w:r>
      <w:r>
        <w:rPr>
          <w:sz w:val="19"/>
          <w:lang w:val="es-ES_tradnl"/>
        </w:rPr>
        <w:tab/>
      </w:r>
      <w:r>
        <w:rPr>
          <w:sz w:val="19"/>
          <w:lang w:val="es-ES_tradnl"/>
        </w:rPr>
        <w:tab/>
        <w:t>Reformas en el Sur (34:3b-5)</w:t>
      </w:r>
    </w:p>
    <w:p w:rsidR="00093EB6" w:rsidRDefault="00093EB6" w:rsidP="00093EB6">
      <w:pPr>
        <w:tabs>
          <w:tab w:val="left" w:pos="-720"/>
          <w:tab w:val="left" w:pos="0"/>
          <w:tab w:val="left" w:pos="720"/>
          <w:tab w:val="left" w:pos="1440"/>
          <w:tab w:val="left" w:pos="2160"/>
        </w:tabs>
        <w:suppressAutoHyphens/>
        <w:spacing w:line="240" w:lineRule="atLeast"/>
        <w:ind w:left="3240" w:hanging="2880"/>
        <w:rPr>
          <w:sz w:val="19"/>
          <w:lang w:val="es-ES_tradnl"/>
        </w:rPr>
      </w:pPr>
      <w:r>
        <w:rPr>
          <w:sz w:val="19"/>
          <w:lang w:val="es-ES_tradnl"/>
        </w:rPr>
        <w:tab/>
      </w:r>
      <w:r>
        <w:rPr>
          <w:sz w:val="19"/>
          <w:lang w:val="es-ES_tradnl"/>
        </w:rPr>
        <w:tab/>
      </w:r>
      <w:r>
        <w:rPr>
          <w:sz w:val="19"/>
          <w:lang w:val="es-ES_tradnl"/>
        </w:rPr>
        <w:tab/>
      </w:r>
      <w:r>
        <w:rPr>
          <w:sz w:val="19"/>
          <w:lang w:val="es-ES_tradnl"/>
        </w:rPr>
        <w:tab/>
        <w:t>Reformas en el Norte (34:6-7)</w:t>
      </w:r>
    </w:p>
    <w:p w:rsidR="00093EB6" w:rsidRDefault="00093EB6" w:rsidP="00093EB6">
      <w:pPr>
        <w:tabs>
          <w:tab w:val="left" w:pos="-720"/>
          <w:tab w:val="left" w:pos="0"/>
          <w:tab w:val="left" w:pos="720"/>
          <w:tab w:val="left" w:pos="1440"/>
        </w:tabs>
        <w:suppressAutoHyphens/>
        <w:spacing w:line="240" w:lineRule="atLeast"/>
        <w:ind w:left="2520" w:hanging="2160"/>
        <w:rPr>
          <w:sz w:val="19"/>
          <w:lang w:val="es-ES_tradnl"/>
        </w:rPr>
      </w:pPr>
      <w:r>
        <w:rPr>
          <w:sz w:val="19"/>
          <w:lang w:val="es-ES_tradnl"/>
        </w:rPr>
        <w:tab/>
      </w:r>
      <w:r>
        <w:rPr>
          <w:sz w:val="19"/>
          <w:lang w:val="es-ES_tradnl"/>
        </w:rPr>
        <w:tab/>
      </w:r>
      <w:r>
        <w:rPr>
          <w:sz w:val="19"/>
          <w:lang w:val="es-ES_tradnl"/>
        </w:rPr>
        <w:tab/>
        <w:t>Las Reformas Posteriores de Josías (34:8-35:19)</w:t>
      </w:r>
    </w:p>
    <w:p w:rsidR="00093EB6" w:rsidRDefault="00093EB6" w:rsidP="00093EB6">
      <w:pPr>
        <w:tabs>
          <w:tab w:val="left" w:pos="-720"/>
          <w:tab w:val="left" w:pos="0"/>
          <w:tab w:val="left" w:pos="720"/>
          <w:tab w:val="left" w:pos="1440"/>
          <w:tab w:val="left" w:pos="2160"/>
        </w:tabs>
        <w:suppressAutoHyphens/>
        <w:spacing w:line="240" w:lineRule="atLeast"/>
        <w:ind w:left="3240" w:hanging="2880"/>
        <w:rPr>
          <w:sz w:val="19"/>
          <w:lang w:val="es-ES_tradnl"/>
        </w:rPr>
      </w:pPr>
      <w:r>
        <w:rPr>
          <w:sz w:val="19"/>
          <w:lang w:val="es-ES_tradnl"/>
        </w:rPr>
        <w:tab/>
      </w:r>
      <w:r>
        <w:rPr>
          <w:sz w:val="19"/>
          <w:lang w:val="es-ES_tradnl"/>
        </w:rPr>
        <w:tab/>
      </w:r>
      <w:r>
        <w:rPr>
          <w:sz w:val="19"/>
          <w:lang w:val="es-ES_tradnl"/>
        </w:rPr>
        <w:tab/>
      </w:r>
      <w:r>
        <w:rPr>
          <w:sz w:val="19"/>
          <w:lang w:val="es-ES_tradnl"/>
        </w:rPr>
        <w:tab/>
        <w:t>Josías Repara el Templo (34:8-13)</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Iniciación de Servicio en el Templo (34:8)</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68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Dinero Designado para el Servicio en el Templo (34:9)</w:t>
      </w:r>
    </w:p>
    <w:p w:rsidR="00093EB6" w:rsidRDefault="00093EB6" w:rsidP="00093EB6">
      <w:pPr>
        <w:tabs>
          <w:tab w:val="left" w:pos="-720"/>
          <w:tab w:val="left" w:pos="0"/>
          <w:tab w:val="left" w:pos="720"/>
          <w:tab w:val="left" w:pos="1440"/>
          <w:tab w:val="left" w:pos="2160"/>
          <w:tab w:val="left" w:pos="2880"/>
          <w:tab w:val="left" w:pos="3600"/>
          <w:tab w:val="left" w:pos="4320"/>
        </w:tabs>
        <w:suppressAutoHyphens/>
        <w:spacing w:line="240" w:lineRule="atLeast"/>
        <w:ind w:left="5400" w:hanging="504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Dinero Dado a Supervisores (34:10a)</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68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Dinero Pagado Para el Servicio en el Templo (34:10b-11)</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Realización de Servicio en el Templo (34:12a)</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 xml:space="preserve"> [Epílogo Acerca de Supervisores Levíticos (34:12b-13)]</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Josías Renueva Convenio (34:14-33)</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68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Josías Reconoce Pecado a través del Libro (34:14-21)</w:t>
      </w:r>
    </w:p>
    <w:p w:rsidR="00093EB6" w:rsidRDefault="00093EB6" w:rsidP="00093EB6">
      <w:pPr>
        <w:tabs>
          <w:tab w:val="left" w:pos="-720"/>
          <w:tab w:val="left" w:pos="0"/>
          <w:tab w:val="left" w:pos="720"/>
          <w:tab w:val="left" w:pos="1440"/>
          <w:tab w:val="left" w:pos="2160"/>
          <w:tab w:val="left" w:pos="2880"/>
          <w:tab w:val="left" w:pos="3600"/>
          <w:tab w:val="left" w:pos="4320"/>
        </w:tabs>
        <w:suppressAutoHyphens/>
        <w:spacing w:line="240" w:lineRule="atLeast"/>
        <w:ind w:left="5400" w:hanging="504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Los Jefes de Josías Descubren el Libro (34:14-15)</w:t>
      </w:r>
    </w:p>
    <w:p w:rsidR="00093EB6" w:rsidRDefault="00093EB6" w:rsidP="00093EB6">
      <w:pPr>
        <w:tabs>
          <w:tab w:val="left" w:pos="-720"/>
          <w:tab w:val="left" w:pos="0"/>
          <w:tab w:val="left" w:pos="720"/>
          <w:tab w:val="left" w:pos="1440"/>
          <w:tab w:val="left" w:pos="2160"/>
          <w:tab w:val="left" w:pos="2880"/>
          <w:tab w:val="left" w:pos="3600"/>
          <w:tab w:val="left" w:pos="4320"/>
          <w:tab w:val="left" w:pos="5040"/>
        </w:tabs>
        <w:suppressAutoHyphens/>
        <w:spacing w:line="240" w:lineRule="atLeast"/>
        <w:ind w:left="6120" w:hanging="5760"/>
        <w:rPr>
          <w:sz w:val="19"/>
          <w:lang w:val="es-ES_tradnl"/>
        </w:rPr>
      </w:pPr>
      <w:r>
        <w:rPr>
          <w:sz w:val="19"/>
          <w:lang w:val="es-ES_tradnl"/>
        </w:rPr>
        <w:lastRenderedPageBreak/>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Josías Oye el Libro (34:16-18)</w:t>
      </w:r>
    </w:p>
    <w:p w:rsidR="00093EB6" w:rsidRDefault="00093EB6" w:rsidP="00093EB6">
      <w:pPr>
        <w:tabs>
          <w:tab w:val="left" w:pos="-720"/>
          <w:tab w:val="left" w:pos="0"/>
          <w:tab w:val="left" w:pos="720"/>
          <w:tab w:val="left" w:pos="1440"/>
          <w:tab w:val="left" w:pos="2160"/>
          <w:tab w:val="left" w:pos="2880"/>
          <w:tab w:val="left" w:pos="3600"/>
          <w:tab w:val="left" w:pos="4320"/>
        </w:tabs>
        <w:suppressAutoHyphens/>
        <w:spacing w:line="240" w:lineRule="atLeast"/>
        <w:ind w:left="5400" w:hanging="504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Josías Reacciona al Libro (34:19-21)</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 w:val="left" w:pos="0"/>
          <w:tab w:val="left" w:pos="720"/>
          <w:tab w:val="left" w:pos="1440"/>
          <w:tab w:val="left" w:pos="2160"/>
        </w:tabs>
        <w:suppressAutoHyphens/>
        <w:spacing w:line="240" w:lineRule="atLeast"/>
        <w:ind w:left="3240" w:hanging="2880"/>
        <w:rPr>
          <w:sz w:val="19"/>
          <w:lang w:val="es-ES_tradnl"/>
        </w:rPr>
      </w:pPr>
      <w:r>
        <w:rPr>
          <w:sz w:val="19"/>
          <w:lang w:val="es-ES_tradnl"/>
        </w:rPr>
        <w:tab/>
      </w:r>
      <w:r>
        <w:rPr>
          <w:sz w:val="19"/>
          <w:lang w:val="es-ES_tradnl"/>
        </w:rPr>
        <w:tab/>
      </w:r>
      <w:r>
        <w:rPr>
          <w:sz w:val="19"/>
          <w:lang w:val="es-ES_tradnl"/>
        </w:rPr>
        <w:tab/>
      </w:r>
      <w:r>
        <w:rPr>
          <w:sz w:val="19"/>
          <w:lang w:val="es-ES_tradnl"/>
        </w:rPr>
        <w:tab/>
        <w:t>Josías Recibe Profecía sobre el Libro (34:22-28)</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Los Jefes de Josías se Acercan a Huldá (34:22)</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68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 xml:space="preserve"> Huldá Habla a Jefes (34:23-28a)</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Los Jefes de Josías Vuelven de Huldá (34:28b)</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 w:val="left" w:pos="0"/>
          <w:tab w:val="left" w:pos="720"/>
          <w:tab w:val="left" w:pos="1440"/>
        </w:tabs>
        <w:suppressAutoHyphens/>
        <w:spacing w:line="240" w:lineRule="atLeast"/>
        <w:ind w:left="2520" w:hanging="2160"/>
        <w:rPr>
          <w:sz w:val="19"/>
          <w:lang w:val="es-ES_tradnl"/>
        </w:rPr>
      </w:pPr>
      <w:r>
        <w:rPr>
          <w:sz w:val="19"/>
          <w:lang w:val="es-ES_tradnl"/>
        </w:rPr>
        <w:tab/>
      </w:r>
      <w:r>
        <w:rPr>
          <w:sz w:val="19"/>
          <w:lang w:val="es-ES_tradnl"/>
        </w:rPr>
        <w:tab/>
      </w:r>
      <w:r>
        <w:rPr>
          <w:sz w:val="19"/>
          <w:lang w:val="es-ES_tradnl"/>
        </w:rPr>
        <w:tab/>
        <w:t>Josías Renueva Convenio según el Libro (34:29-33)</w:t>
      </w:r>
    </w:p>
    <w:p w:rsidR="00093EB6" w:rsidRDefault="00093EB6" w:rsidP="00093EB6">
      <w:pPr>
        <w:tabs>
          <w:tab w:val="left" w:pos="-720"/>
          <w:tab w:val="left" w:pos="0"/>
          <w:tab w:val="left" w:pos="720"/>
          <w:tab w:val="left" w:pos="1440"/>
          <w:tab w:val="left" w:pos="2160"/>
        </w:tabs>
        <w:suppressAutoHyphens/>
        <w:spacing w:line="240" w:lineRule="atLeast"/>
        <w:ind w:left="3240" w:hanging="2880"/>
        <w:rPr>
          <w:sz w:val="19"/>
          <w:lang w:val="es-ES_tradnl"/>
        </w:rPr>
      </w:pPr>
      <w:r>
        <w:rPr>
          <w:sz w:val="19"/>
          <w:lang w:val="es-ES_tradnl"/>
        </w:rPr>
        <w:tab/>
      </w:r>
      <w:r>
        <w:rPr>
          <w:sz w:val="19"/>
          <w:lang w:val="es-ES_tradnl"/>
        </w:rPr>
        <w:tab/>
      </w:r>
      <w:r>
        <w:rPr>
          <w:sz w:val="19"/>
          <w:lang w:val="es-ES_tradnl"/>
        </w:rPr>
        <w:tab/>
      </w:r>
      <w:r>
        <w:rPr>
          <w:sz w:val="19"/>
          <w:lang w:val="es-ES_tradnl"/>
        </w:rPr>
        <w:tab/>
        <w:t>Josías Reúne a Judá para la Renovación del Convenio (34:29-30a)</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Josías Lee el Libro (34:30b)</w:t>
      </w:r>
    </w:p>
    <w:p w:rsidR="00093EB6" w:rsidRDefault="00093EB6" w:rsidP="00093EB6">
      <w:pPr>
        <w:tabs>
          <w:tab w:val="left" w:pos="-720"/>
          <w:tab w:val="left" w:pos="0"/>
          <w:tab w:val="left" w:pos="720"/>
          <w:tab w:val="left" w:pos="1440"/>
          <w:tab w:val="left" w:pos="2160"/>
        </w:tabs>
        <w:suppressAutoHyphens/>
        <w:spacing w:line="240" w:lineRule="atLeast"/>
        <w:ind w:left="3240" w:hanging="2880"/>
        <w:rPr>
          <w:sz w:val="19"/>
          <w:lang w:val="es-ES_tradnl"/>
        </w:rPr>
      </w:pPr>
      <w:r>
        <w:rPr>
          <w:sz w:val="19"/>
          <w:lang w:val="es-ES_tradnl"/>
        </w:rPr>
        <w:tab/>
      </w:r>
      <w:r>
        <w:rPr>
          <w:sz w:val="19"/>
          <w:lang w:val="es-ES_tradnl"/>
        </w:rPr>
        <w:tab/>
      </w:r>
      <w:r>
        <w:rPr>
          <w:sz w:val="19"/>
          <w:lang w:val="es-ES_tradnl"/>
        </w:rPr>
        <w:tab/>
      </w:r>
      <w:r>
        <w:rPr>
          <w:sz w:val="19"/>
          <w:lang w:val="es-ES_tradnl"/>
        </w:rPr>
        <w:tab/>
        <w:t>Josías y Judá Renuevan Convenio (34:31-33)</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 w:val="left" w:pos="0"/>
          <w:tab w:val="left" w:pos="720"/>
          <w:tab w:val="left" w:pos="1440"/>
          <w:tab w:val="left" w:pos="2160"/>
        </w:tabs>
        <w:suppressAutoHyphens/>
        <w:spacing w:line="240" w:lineRule="atLeast"/>
        <w:ind w:left="3240" w:hanging="2880"/>
        <w:rPr>
          <w:sz w:val="19"/>
          <w:lang w:val="es-ES_tradnl"/>
        </w:rPr>
      </w:pPr>
      <w:r>
        <w:rPr>
          <w:sz w:val="19"/>
          <w:lang w:val="es-ES_tradnl"/>
        </w:rPr>
        <w:tab/>
      </w:r>
      <w:r>
        <w:rPr>
          <w:sz w:val="19"/>
          <w:lang w:val="es-ES_tradnl"/>
        </w:rPr>
        <w:tab/>
      </w:r>
      <w:r>
        <w:rPr>
          <w:sz w:val="19"/>
          <w:lang w:val="es-ES_tradnl"/>
        </w:rPr>
        <w:tab/>
      </w:r>
      <w:r>
        <w:rPr>
          <w:sz w:val="19"/>
          <w:lang w:val="es-ES_tradnl"/>
        </w:rPr>
        <w:tab/>
        <w:t>Josías Observa Pascua (35:1-19)</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Josías Presentó la Pascua (35:1)</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68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Las Preparaciones de Josías para la Celebración (35:2-9)</w:t>
      </w:r>
    </w:p>
    <w:p w:rsidR="00093EB6" w:rsidRDefault="00093EB6" w:rsidP="00093EB6">
      <w:pPr>
        <w:tabs>
          <w:tab w:val="left" w:pos="-720"/>
          <w:tab w:val="left" w:pos="0"/>
          <w:tab w:val="left" w:pos="720"/>
          <w:tab w:val="left" w:pos="1440"/>
          <w:tab w:val="left" w:pos="2160"/>
          <w:tab w:val="left" w:pos="2880"/>
          <w:tab w:val="left" w:pos="3600"/>
          <w:tab w:val="left" w:pos="4320"/>
        </w:tabs>
        <w:suppressAutoHyphens/>
        <w:spacing w:line="240" w:lineRule="atLeast"/>
        <w:ind w:left="5400" w:hanging="504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Josías Prepara a sacerdotes y Levitas (35:2-6)</w:t>
      </w:r>
    </w:p>
    <w:p w:rsidR="00093EB6" w:rsidRDefault="00093EB6" w:rsidP="00093EB6">
      <w:pPr>
        <w:tabs>
          <w:tab w:val="left" w:pos="-720"/>
          <w:tab w:val="left" w:pos="0"/>
          <w:tab w:val="left" w:pos="720"/>
          <w:tab w:val="left" w:pos="1440"/>
          <w:tab w:val="left" w:pos="2160"/>
          <w:tab w:val="left" w:pos="2880"/>
          <w:tab w:val="left" w:pos="3600"/>
          <w:tab w:val="left" w:pos="4320"/>
        </w:tabs>
        <w:suppressAutoHyphens/>
        <w:spacing w:line="240" w:lineRule="atLeast"/>
        <w:ind w:left="5400" w:hanging="504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Josías Prepara Sacrificios (35:7-9)</w:t>
      </w:r>
    </w:p>
    <w:p w:rsidR="00093EB6" w:rsidRDefault="00093EB6" w:rsidP="00093EB6">
      <w:pPr>
        <w:tabs>
          <w:tab w:val="left" w:pos="-720"/>
          <w:tab w:val="left" w:pos="0"/>
          <w:tab w:val="left" w:pos="720"/>
          <w:tab w:val="left" w:pos="1440"/>
          <w:tab w:val="left" w:pos="2160"/>
          <w:tab w:val="left" w:pos="2880"/>
          <w:tab w:val="left" w:pos="3600"/>
        </w:tabs>
        <w:suppressAutoHyphens/>
        <w:spacing w:line="240" w:lineRule="atLeast"/>
        <w:ind w:left="4680" w:hanging="432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r>
      <w:r>
        <w:rPr>
          <w:sz w:val="19"/>
          <w:lang w:val="es-ES_tradnl"/>
        </w:rPr>
        <w:tab/>
        <w:t>La Celebración de Josías (35:10-15)</w:t>
      </w:r>
    </w:p>
    <w:p w:rsidR="00093EB6" w:rsidRDefault="00093EB6" w:rsidP="00093EB6">
      <w:pPr>
        <w:tabs>
          <w:tab w:val="left" w:pos="-720"/>
          <w:tab w:val="left" w:pos="0"/>
          <w:tab w:val="left" w:pos="720"/>
          <w:tab w:val="left" w:pos="1440"/>
          <w:tab w:val="left" w:pos="2160"/>
          <w:tab w:val="left" w:pos="2880"/>
        </w:tabs>
        <w:suppressAutoHyphens/>
        <w:spacing w:line="240" w:lineRule="atLeast"/>
        <w:ind w:left="3960" w:hanging="3600"/>
        <w:rPr>
          <w:sz w:val="19"/>
          <w:lang w:val="es-ES_tradnl"/>
        </w:rPr>
      </w:pPr>
      <w:r>
        <w:rPr>
          <w:sz w:val="19"/>
          <w:lang w:val="es-ES_tradnl"/>
        </w:rPr>
        <w:tab/>
      </w:r>
      <w:r>
        <w:rPr>
          <w:sz w:val="19"/>
          <w:lang w:val="es-ES_tradnl"/>
        </w:rPr>
        <w:tab/>
      </w:r>
      <w:r>
        <w:rPr>
          <w:sz w:val="19"/>
          <w:lang w:val="es-ES_tradnl"/>
        </w:rPr>
        <w:tab/>
      </w:r>
      <w:r>
        <w:rPr>
          <w:sz w:val="19"/>
          <w:lang w:val="es-ES_tradnl"/>
        </w:rPr>
        <w:tab/>
      </w:r>
      <w:r>
        <w:rPr>
          <w:sz w:val="19"/>
          <w:lang w:val="es-ES_tradnl"/>
        </w:rPr>
        <w:tab/>
        <w:t>Josías Reanudó la Pascua (35:16-19)</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 w:val="left" w:pos="0"/>
        </w:tabs>
        <w:suppressAutoHyphens/>
        <w:spacing w:line="240" w:lineRule="atLeast"/>
        <w:ind w:left="1080" w:hanging="720"/>
        <w:rPr>
          <w:sz w:val="19"/>
          <w:lang w:val="es-ES_tradnl"/>
        </w:rPr>
      </w:pPr>
      <w:r>
        <w:rPr>
          <w:sz w:val="19"/>
          <w:lang w:val="es-ES_tradnl"/>
        </w:rPr>
        <w:tab/>
        <w:t>La Infidelidad de Josías en Batalla Mortal (35:20-25)</w:t>
      </w:r>
    </w:p>
    <w:p w:rsidR="00093EB6" w:rsidRDefault="00093EB6" w:rsidP="00093EB6">
      <w:pPr>
        <w:tabs>
          <w:tab w:val="left" w:pos="-720"/>
          <w:tab w:val="left" w:pos="0"/>
          <w:tab w:val="left" w:pos="720"/>
        </w:tabs>
        <w:suppressAutoHyphens/>
        <w:spacing w:line="240" w:lineRule="atLeast"/>
        <w:ind w:left="1800" w:hanging="1440"/>
        <w:rPr>
          <w:sz w:val="19"/>
          <w:lang w:val="es-ES_tradnl"/>
        </w:rPr>
      </w:pPr>
      <w:r>
        <w:rPr>
          <w:sz w:val="19"/>
          <w:lang w:val="es-ES_tradnl"/>
        </w:rPr>
        <w:tab/>
      </w:r>
      <w:r>
        <w:rPr>
          <w:sz w:val="19"/>
          <w:lang w:val="es-ES_tradnl"/>
        </w:rPr>
        <w:tab/>
        <w:t>Josías sale para Batalla Contra Necao (35:20)</w:t>
      </w:r>
    </w:p>
    <w:p w:rsidR="00093EB6" w:rsidRDefault="00093EB6" w:rsidP="00093EB6">
      <w:pPr>
        <w:tabs>
          <w:tab w:val="left" w:pos="-720"/>
          <w:tab w:val="left" w:pos="0"/>
          <w:tab w:val="left" w:pos="720"/>
          <w:tab w:val="left" w:pos="1440"/>
        </w:tabs>
        <w:suppressAutoHyphens/>
        <w:spacing w:line="240" w:lineRule="atLeast"/>
        <w:ind w:left="2520" w:hanging="2160"/>
        <w:rPr>
          <w:sz w:val="19"/>
          <w:lang w:val="es-ES_tradnl"/>
        </w:rPr>
      </w:pPr>
      <w:r>
        <w:rPr>
          <w:sz w:val="19"/>
          <w:lang w:val="es-ES_tradnl"/>
        </w:rPr>
        <w:tab/>
      </w:r>
      <w:r>
        <w:rPr>
          <w:sz w:val="19"/>
          <w:lang w:val="es-ES_tradnl"/>
        </w:rPr>
        <w:tab/>
      </w:r>
      <w:r>
        <w:rPr>
          <w:sz w:val="19"/>
          <w:lang w:val="es-ES_tradnl"/>
        </w:rPr>
        <w:tab/>
        <w:t>Josías oye la Advertencia de Necao (35:21)</w:t>
      </w:r>
    </w:p>
    <w:p w:rsidR="00093EB6" w:rsidRDefault="00093EB6" w:rsidP="00093EB6">
      <w:pPr>
        <w:tabs>
          <w:tab w:val="left" w:pos="-720"/>
          <w:tab w:val="left" w:pos="0"/>
          <w:tab w:val="left" w:pos="720"/>
          <w:tab w:val="left" w:pos="1440"/>
          <w:tab w:val="left" w:pos="2160"/>
        </w:tabs>
        <w:suppressAutoHyphens/>
        <w:spacing w:line="240" w:lineRule="atLeast"/>
        <w:ind w:left="3240" w:hanging="2880"/>
        <w:rPr>
          <w:sz w:val="19"/>
          <w:lang w:val="es-ES_tradnl"/>
        </w:rPr>
      </w:pPr>
      <w:r>
        <w:rPr>
          <w:sz w:val="19"/>
          <w:lang w:val="es-ES_tradnl"/>
        </w:rPr>
        <w:tab/>
      </w:r>
      <w:r>
        <w:rPr>
          <w:sz w:val="19"/>
          <w:lang w:val="es-ES_tradnl"/>
        </w:rPr>
        <w:tab/>
      </w:r>
      <w:r>
        <w:rPr>
          <w:sz w:val="19"/>
          <w:lang w:val="es-ES_tradnl"/>
        </w:rPr>
        <w:tab/>
      </w:r>
      <w:r>
        <w:rPr>
          <w:sz w:val="19"/>
          <w:lang w:val="es-ES_tradnl"/>
        </w:rPr>
        <w:tab/>
        <w:t>Josías Entra Desafiantemente a la Batalla (35:22)</w:t>
      </w:r>
    </w:p>
    <w:p w:rsidR="00093EB6" w:rsidRDefault="00093EB6" w:rsidP="00093EB6">
      <w:pPr>
        <w:tabs>
          <w:tab w:val="left" w:pos="-720"/>
          <w:tab w:val="left" w:pos="0"/>
          <w:tab w:val="left" w:pos="720"/>
          <w:tab w:val="left" w:pos="1440"/>
        </w:tabs>
        <w:suppressAutoHyphens/>
        <w:spacing w:line="240" w:lineRule="atLeast"/>
        <w:ind w:left="2520" w:hanging="2160"/>
        <w:rPr>
          <w:sz w:val="19"/>
          <w:lang w:val="es-ES_tradnl"/>
        </w:rPr>
      </w:pPr>
      <w:r>
        <w:rPr>
          <w:sz w:val="19"/>
          <w:lang w:val="es-ES_tradnl"/>
        </w:rPr>
        <w:tab/>
      </w:r>
      <w:r>
        <w:rPr>
          <w:sz w:val="19"/>
          <w:lang w:val="es-ES_tradnl"/>
        </w:rPr>
        <w:tab/>
      </w:r>
      <w:r>
        <w:rPr>
          <w:sz w:val="19"/>
          <w:lang w:val="es-ES_tradnl"/>
        </w:rPr>
        <w:tab/>
        <w:t>Se Hiere a Josías Seriamente (35:23)</w:t>
      </w:r>
    </w:p>
    <w:p w:rsidR="00093EB6" w:rsidRDefault="00093EB6" w:rsidP="00093EB6">
      <w:pPr>
        <w:tabs>
          <w:tab w:val="left" w:pos="-720"/>
          <w:tab w:val="left" w:pos="0"/>
          <w:tab w:val="left" w:pos="720"/>
        </w:tabs>
        <w:suppressAutoHyphens/>
        <w:spacing w:line="240" w:lineRule="atLeast"/>
        <w:ind w:left="1800" w:hanging="1440"/>
        <w:rPr>
          <w:sz w:val="19"/>
          <w:lang w:val="es-ES_tradnl"/>
        </w:rPr>
      </w:pPr>
      <w:r>
        <w:rPr>
          <w:sz w:val="19"/>
          <w:lang w:val="es-ES_tradnl"/>
        </w:rPr>
        <w:tab/>
      </w:r>
      <w:r>
        <w:rPr>
          <w:sz w:val="19"/>
          <w:lang w:val="es-ES_tradnl"/>
        </w:rPr>
        <w:tab/>
        <w:t>Josías Vuelve y Muere (35:24a)</w:t>
      </w:r>
    </w:p>
    <w:p w:rsidR="00093EB6" w:rsidRDefault="00093EB6" w:rsidP="00093EB6">
      <w:pPr>
        <w:tabs>
          <w:tab w:val="left" w:pos="-720"/>
          <w:tab w:val="left" w:pos="0"/>
          <w:tab w:val="left" w:pos="720"/>
        </w:tabs>
        <w:suppressAutoHyphens/>
        <w:spacing w:line="240" w:lineRule="atLeast"/>
        <w:ind w:left="1800" w:hanging="1440"/>
        <w:rPr>
          <w:sz w:val="19"/>
          <w:lang w:val="es-ES_tradnl"/>
        </w:rPr>
      </w:pPr>
      <w:r>
        <w:rPr>
          <w:sz w:val="19"/>
          <w:lang w:val="es-ES_tradnl"/>
        </w:rPr>
        <w:tab/>
      </w:r>
      <w:r>
        <w:rPr>
          <w:sz w:val="19"/>
          <w:lang w:val="es-ES_tradnl"/>
        </w:rPr>
        <w:tab/>
        <w:t xml:space="preserve"> [Epílogo Acerca de Luto (35:24b-25)]</w:t>
      </w: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s>
        <w:suppressAutoHyphens/>
        <w:spacing w:line="240" w:lineRule="atLeast"/>
        <w:ind w:left="360"/>
        <w:rPr>
          <w:sz w:val="19"/>
          <w:lang w:val="es-ES_tradnl"/>
        </w:rPr>
      </w:pPr>
    </w:p>
    <w:p w:rsidR="00093EB6" w:rsidRDefault="00093EB6" w:rsidP="00093EB6">
      <w:pPr>
        <w:tabs>
          <w:tab w:val="left" w:pos="-720"/>
          <w:tab w:val="left" w:pos="0"/>
        </w:tabs>
        <w:suppressAutoHyphens/>
        <w:spacing w:line="240" w:lineRule="atLeast"/>
        <w:ind w:left="1080" w:hanging="720"/>
        <w:rPr>
          <w:sz w:val="19"/>
          <w:lang w:val="es-ES_tradnl"/>
        </w:rPr>
      </w:pPr>
      <w:r>
        <w:rPr>
          <w:sz w:val="19"/>
          <w:lang w:val="es-ES_tradnl"/>
        </w:rPr>
        <w:tab/>
        <w:t>Cierre del Reino de Josías (35:26-27)</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center" w:pos="4860"/>
        </w:tabs>
        <w:suppressAutoHyphens/>
        <w:spacing w:line="240" w:lineRule="atLeast"/>
        <w:ind w:left="360"/>
        <w:rPr>
          <w:lang w:val="es-ES_tradnl"/>
        </w:rPr>
      </w:pPr>
      <w:r>
        <w:rPr>
          <w:lang w:val="es-ES_tradnl"/>
        </w:rPr>
        <w:tab/>
        <w:t>Bosquejo de 2 Crónicas 34:1-35:27 (figura 61)</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 xml:space="preserve">En su modo típico, el Cronista empezó con el ascenso del rey al poder (34:1-3a) y cerró con un cierre equilibrante de su reino (35:26-27).  La porción del medio del reino de Josías se divide en dos partes.  Las primeras de estas partes enfocan en los años de Josías de servicio fiel a Dios, sobre todo, sus reformas al culto (34:3b-35:19).  La segunda parte del grueso consta de un relato del informe de su fracaso en permanecer fiel al Señor en batalla contra Necao de Egipto (35:20-25).  Esta división entre tiempos de fidelidad e infidelidad son típicas del trato del Cronista hacia los reyes de Judá (vea </w:t>
      </w:r>
      <w:r>
        <w:rPr>
          <w:i/>
          <w:lang w:val="es-ES_tradnl"/>
        </w:rPr>
        <w:t>Introducción:  10-27) Bendición Divina y Juicio</w:t>
      </w:r>
      <w:r>
        <w:rPr>
          <w:lang w:val="es-ES_tradnl"/>
        </w:rPr>
        <w:t>).</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Apertura del Reino de Josías (34:1-3a)</w:t>
      </w:r>
    </w:p>
    <w:p w:rsidR="00093EB6" w:rsidRDefault="00093EB6" w:rsidP="00093EB6">
      <w:pPr>
        <w:tabs>
          <w:tab w:val="left" w:pos="-720"/>
        </w:tabs>
        <w:suppressAutoHyphens/>
        <w:spacing w:line="240" w:lineRule="atLeast"/>
        <w:ind w:left="360"/>
        <w:rPr>
          <w:lang w:val="es-ES_tradnl"/>
        </w:rPr>
      </w:pPr>
      <w:r>
        <w:rPr>
          <w:lang w:val="es-ES_tradnl"/>
        </w:rPr>
        <w:tab/>
        <w:t xml:space="preserve"> El reino de Josías empieza con material derivado de 2 Reyes 22:1-2.  Con la excepción de la omisión de la reina madre de Josías (2 Reyes 22:1b; vea comentarios en 33:1), el Cronista siguió estrechamente a Reyes por los primeros dos versículos.  Josías se convirtió en rey a la juvenil edad de ocho años (34:1); solamente Joás </w:t>
      </w:r>
      <w:r>
        <w:rPr>
          <w:lang w:val="es-ES_tradnl"/>
        </w:rPr>
        <w:lastRenderedPageBreak/>
        <w:t>empezó a una edad más joven (vea 24:1).  Al igual que Joás, Josías probablemente estaba bajo la tutela de adultos en sus primeros años.</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transmitió una evaluación muy positiva de Josías. Primero, siguió el juicio de Reyes (34:2//2 Reyes 22:2).  Se dice que muchos reyes han hecho </w:t>
      </w:r>
      <w:r>
        <w:rPr>
          <w:b/>
          <w:lang w:val="es-ES_tradnl"/>
        </w:rPr>
        <w:t>lo correcto a los ojos del Señor</w:t>
      </w:r>
      <w:r>
        <w:rPr>
          <w:lang w:val="es-ES_tradnl"/>
        </w:rPr>
        <w:t xml:space="preserve">. (Para el uso del Cronista de esta terminología evaluativa, vea comentarios en 24:2.)  Se comparan varios reyes también con David (vea 2 Crónicas 17:3; 28:1; 34:2; también vea </w:t>
      </w:r>
      <w:r>
        <w:rPr>
          <w:i/>
          <w:lang w:val="es-ES_tradnl"/>
        </w:rPr>
        <w:t>Introducción: 14) Normas</w:t>
      </w:r>
      <w:r>
        <w:rPr>
          <w:lang w:val="es-ES_tradnl"/>
        </w:rPr>
        <w:t xml:space="preserve">).  No obstante, Josías es el único rey sobre quien el Cronista agregó que no se volvió </w:t>
      </w:r>
      <w:r>
        <w:rPr>
          <w:b/>
          <w:lang w:val="es-ES_tradnl"/>
        </w:rPr>
        <w:t>a la derecha o a la izquierda</w:t>
      </w:r>
      <w:r>
        <w:rPr>
          <w:lang w:val="es-ES_tradnl"/>
        </w:rPr>
        <w:t xml:space="preserve"> (34:1).  Esta descripción es una manera tradicional de describir la fidelidad a la Ley de Dios (vea Deuteronomio 17:20; 28:14; Josué 1:7; 1 Samuel 6:12). Esta perspectiva general, sin embargo, se debe balancear con el fracaso de Josías en batalla (35:20-24//2 Reyes 23:29-30).</w:t>
      </w:r>
    </w:p>
    <w:p w:rsidR="00093EB6" w:rsidRDefault="00093EB6" w:rsidP="00093EB6">
      <w:pPr>
        <w:tabs>
          <w:tab w:val="left" w:pos="-720"/>
        </w:tabs>
        <w:suppressAutoHyphens/>
        <w:spacing w:line="240" w:lineRule="atLeast"/>
        <w:ind w:left="360"/>
        <w:rPr>
          <w:lang w:val="es-ES_tradnl"/>
        </w:rPr>
      </w:pPr>
      <w:r>
        <w:rPr>
          <w:lang w:val="es-ES_tradnl"/>
        </w:rPr>
        <w:tab/>
        <w:t xml:space="preserve">Para elevar la importancia de Josías, el Cronista agregó al registro de Reyes que la lealtad de Josías a Dios empezó a una edad muy temprana.  Aquí encontramos las primeras de varias referencias cronológicas al reino de Josías. </w:t>
      </w:r>
      <w:r>
        <w:rPr>
          <w:b/>
          <w:lang w:val="es-ES_tradnl"/>
        </w:rPr>
        <w:t>En el octavo año</w:t>
      </w:r>
      <w:r>
        <w:rPr>
          <w:lang w:val="es-ES_tradnl"/>
        </w:rPr>
        <w:t xml:space="preserve">, Josías ya tomaba pasos positivos hacia la reforma; </w:t>
      </w:r>
      <w:r>
        <w:rPr>
          <w:b/>
          <w:lang w:val="es-ES_tradnl"/>
        </w:rPr>
        <w:t>empezó a buscar al Dios de su padre David</w:t>
      </w:r>
      <w:r>
        <w:rPr>
          <w:lang w:val="es-ES_tradnl"/>
        </w:rPr>
        <w:t xml:space="preserve"> (34:3a).  "Buscar" al Señor es una de las maneras regulares del Cronista de describir una actitud de humildad y devoción a Dios (vea </w:t>
      </w:r>
      <w:r>
        <w:rPr>
          <w:i/>
          <w:lang w:val="es-ES_tradnl"/>
        </w:rPr>
        <w:t>Introducción:  19) Buscar</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llamó la atención al carácter notable de Josías, al notar que puso su fe en acción </w:t>
      </w:r>
      <w:r>
        <w:rPr>
          <w:b/>
          <w:lang w:val="es-ES_tradnl"/>
        </w:rPr>
        <w:t>mientras todavía era joven</w:t>
      </w:r>
      <w:r>
        <w:rPr>
          <w:lang w:val="es-ES_tradnl"/>
        </w:rPr>
        <w:t xml:space="preserve"> (34:3a).  En esta manera, los versículos de la apertura de este material levantan expectativas altas de los lectores del Cronista.  ¿Si Josías fue fiel a Dios cuando era joven, qué grandes cosas lograría como adulto?  El relato del Cronista vuelve directamente a estos grandes logros.</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La Fidelidad de Josías en Reformas del Culto (34:3b-35:19)</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primero informó las reformas positivas que se produjeron bajo la dirección de Josías.  Reformas similares se produjeron a otros puntos en la historia de Judá (vea:  </w:t>
      </w:r>
      <w:r>
        <w:rPr>
          <w:i/>
          <w:lang w:val="es-ES_tradnl"/>
        </w:rPr>
        <w:t>Introducción:  6) Observancia Real de Culto).</w:t>
      </w:r>
      <w:r>
        <w:rPr>
          <w:lang w:val="es-ES_tradnl"/>
        </w:rPr>
        <w:t xml:space="preserve">  Aquí el texto destaca la calidad extensa y perdurable de estos cambios.</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Comparación de 34:3b-35:19 con 2 Reyes 22:3-20; 23:1-27</w:t>
      </w:r>
    </w:p>
    <w:p w:rsidR="00093EB6" w:rsidRDefault="00093EB6" w:rsidP="00093EB6">
      <w:pPr>
        <w:tabs>
          <w:tab w:val="left" w:pos="-720"/>
        </w:tabs>
        <w:suppressAutoHyphens/>
        <w:spacing w:line="240" w:lineRule="atLeast"/>
        <w:ind w:left="360"/>
        <w:rPr>
          <w:lang w:val="es-ES_tradnl"/>
        </w:rPr>
      </w:pPr>
      <w:r>
        <w:rPr>
          <w:lang w:val="es-ES_tradnl"/>
        </w:rPr>
        <w:tab/>
        <w:t>Según fue mencionado anteriormente, la mayor diferencia entre esta porción de Crónicas y Reyes es que el Cronista reestructuró el orden de la presentación.  Reyes informa los acontecimientos en este orden:  descubrimiento del Libro (2 Reyes 22:3-20), renovación del convenio (2 Reyes 23:1-5), reformas (2 Reyes 23:6-20) y Pascua (2 Reyes 23:21-27).  Crónicas, sin embargo, presenta estos acontecimientos en esta manera:  reformas (34:4-7), descubrimiento del Libro (34:8-28), renovación del convenio (34:29-33), Pascua (35:1-19).  Ningún conflicto histórico existe entre estos relatos.  El escritor de Reyes meramente movió su relato acerca del descubrimiento del Libro (quizás el libro de Deuteronomio) hacia adelante para destacarlo como el acontecimiento principal de las reformas de Josías.</w:t>
      </w:r>
    </w:p>
    <w:p w:rsidR="00093EB6" w:rsidRDefault="00093EB6" w:rsidP="00093EB6">
      <w:pPr>
        <w:tabs>
          <w:tab w:val="left" w:pos="-720"/>
        </w:tabs>
        <w:suppressAutoHyphens/>
        <w:spacing w:line="240" w:lineRule="atLeast"/>
        <w:ind w:left="360"/>
        <w:rPr>
          <w:lang w:val="es-ES_tradnl"/>
        </w:rPr>
      </w:pPr>
      <w:r>
        <w:rPr>
          <w:lang w:val="es-ES_tradnl"/>
        </w:rPr>
        <w:tab/>
        <w:t xml:space="preserve">Para entender la perspectiva del Cronista, debemos notar también a estas alturas que su relato es gobernado por un armazón cronológico definido.  Para empezar, el Cronista agregó un aviso en 34:3b que las reformas de Josías empezaron </w:t>
      </w:r>
      <w:r>
        <w:rPr>
          <w:b/>
          <w:lang w:val="es-ES_tradnl"/>
        </w:rPr>
        <w:t>en su duodécimo año</w:t>
      </w:r>
      <w:r>
        <w:rPr>
          <w:lang w:val="es-ES_tradnl"/>
        </w:rPr>
        <w:t xml:space="preserve">.  Este punto en el tiempo debe distinguirse de la nota temporal de 34:8 (//2 Reyes 22:3) que la limpieza del templo empezó </w:t>
      </w:r>
      <w:r>
        <w:rPr>
          <w:b/>
          <w:lang w:val="es-ES_tradnl"/>
        </w:rPr>
        <w:t>en el decimoctavo año</w:t>
      </w:r>
      <w:r>
        <w:rPr>
          <w:lang w:val="es-ES_tradnl"/>
        </w:rPr>
        <w:t xml:space="preserve"> </w:t>
      </w:r>
      <w:r>
        <w:rPr>
          <w:lang w:val="es-ES_tradnl"/>
        </w:rPr>
        <w:lastRenderedPageBreak/>
        <w:t xml:space="preserve">que forma un inclusión con el comentario que la Pascua también ocurrió </w:t>
      </w:r>
      <w:r>
        <w:rPr>
          <w:b/>
          <w:lang w:val="es-ES_tradnl"/>
        </w:rPr>
        <w:t>en el decimoctavo año</w:t>
      </w:r>
      <w:r>
        <w:rPr>
          <w:lang w:val="es-ES_tradnl"/>
        </w:rPr>
        <w:t xml:space="preserve"> (35:19//2 Reyes 23:23).</w:t>
      </w:r>
    </w:p>
    <w:p w:rsidR="00093EB6" w:rsidRDefault="00093EB6" w:rsidP="00093EB6">
      <w:pPr>
        <w:tabs>
          <w:tab w:val="left" w:pos="-720"/>
        </w:tabs>
        <w:suppressAutoHyphens/>
        <w:spacing w:line="240" w:lineRule="atLeast"/>
        <w:ind w:left="360"/>
        <w:rPr>
          <w:lang w:val="es-ES_tradnl"/>
        </w:rPr>
      </w:pPr>
      <w:r>
        <w:rPr>
          <w:lang w:val="es-ES_tradnl"/>
        </w:rPr>
        <w:tab/>
        <w:t>Estas notas cronológicas combinan con la reestructuración del Cronista de material para dar forma a las reformas de Josías en dos fases: los cambios que se produjeron en el año doce y los que se produjeron en el año dieciocho.</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34:3b-35:19</w:t>
      </w:r>
    </w:p>
    <w:p w:rsidR="00093EB6" w:rsidRDefault="00093EB6" w:rsidP="00093EB6">
      <w:pPr>
        <w:tabs>
          <w:tab w:val="left" w:pos="-720"/>
        </w:tabs>
        <w:suppressAutoHyphens/>
        <w:spacing w:line="240" w:lineRule="atLeast"/>
        <w:ind w:left="360"/>
        <w:rPr>
          <w:lang w:val="es-ES_tradnl"/>
        </w:rPr>
      </w:pPr>
      <w:r>
        <w:rPr>
          <w:lang w:val="es-ES_tradnl"/>
        </w:rPr>
        <w:tab/>
        <w:t>Las variaciones del Cronista de Reyes dan por resultado el bosquejo siguiente (vea figura 61). Los esfuerzos de la reforma de Josías se dividen en su etapa anterior (34:3b-7) y la postrera (34:8-35:19).  Según veremos posteriormente, las primeras reformas del rey cubren su trabajo en el Sur (34:3b-5) y el Norte (34:6-7).  Las reformas posteriores del rey son más complejas.  Se dividen en una estructura dramática grande que envuelve la reparación del templo (34:8-13), renovación del convenio (34:14-33), y la celebración de la Pascua (35:1-19).</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Las Primeras Reformas de Josías (34:3b-7)</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primero informó las reformas que Josías empezó a ejecutar </w:t>
      </w:r>
      <w:r>
        <w:rPr>
          <w:b/>
          <w:lang w:val="es-ES_tradnl"/>
        </w:rPr>
        <w:t>en su duodécimo año</w:t>
      </w:r>
      <w:r>
        <w:rPr>
          <w:lang w:val="es-ES_tradnl"/>
        </w:rPr>
        <w:t xml:space="preserve"> (34:3b).  Este aviso cronológico separa este material de acontecimientos en </w:t>
      </w:r>
      <w:r>
        <w:rPr>
          <w:b/>
          <w:lang w:val="es-ES_tradnl"/>
        </w:rPr>
        <w:t>su octavo año</w:t>
      </w:r>
      <w:r>
        <w:rPr>
          <w:lang w:val="es-ES_tradnl"/>
        </w:rPr>
        <w:t xml:space="preserve"> (34:3a) y en </w:t>
      </w:r>
      <w:r>
        <w:rPr>
          <w:b/>
          <w:lang w:val="es-ES_tradnl"/>
        </w:rPr>
        <w:t>el decimoctavo año</w:t>
      </w:r>
      <w:r>
        <w:rPr>
          <w:lang w:val="es-ES_tradnl"/>
        </w:rPr>
        <w:t xml:space="preserve"> (34:8).</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Comparación de 34:3b-7 con 2 Reyes 23:6-20</w:t>
      </w:r>
    </w:p>
    <w:p w:rsidR="00093EB6" w:rsidRDefault="00093EB6" w:rsidP="00093EB6">
      <w:pPr>
        <w:tabs>
          <w:tab w:val="left" w:pos="-720"/>
        </w:tabs>
        <w:suppressAutoHyphens/>
        <w:spacing w:line="240" w:lineRule="atLeast"/>
        <w:ind w:left="360"/>
        <w:rPr>
          <w:lang w:val="es-ES_tradnl"/>
        </w:rPr>
      </w:pPr>
      <w:r>
        <w:rPr>
          <w:lang w:val="es-ES_tradnl"/>
        </w:rPr>
        <w:tab/>
        <w:t xml:space="preserve">Varias diferencias significativas aparecen entre Reyes y Crónicas a estas alturas. Primero, hemos notado ya que el Cronista movió este material de después del descubrimiento del libro y renovación del convenio (2 Reyes 22:3-23:5) a una posición antes de estos acontecimientos.  También agregó el aviso que estos acontecimientos se produjeron </w:t>
      </w:r>
      <w:r>
        <w:rPr>
          <w:b/>
          <w:lang w:val="es-ES_tradnl"/>
        </w:rPr>
        <w:t>en su duodécimo año</w:t>
      </w:r>
      <w:r>
        <w:rPr>
          <w:lang w:val="es-ES_tradnl"/>
        </w:rPr>
        <w:t xml:space="preserve"> (34:3b) para aclarar su armazón cronológico.</w:t>
      </w:r>
    </w:p>
    <w:p w:rsidR="00093EB6" w:rsidRDefault="00093EB6" w:rsidP="00093EB6">
      <w:pPr>
        <w:tabs>
          <w:tab w:val="left" w:pos="-720"/>
        </w:tabs>
        <w:suppressAutoHyphens/>
        <w:spacing w:line="240" w:lineRule="atLeast"/>
        <w:ind w:left="360"/>
        <w:rPr>
          <w:lang w:val="es-ES_tradnl"/>
        </w:rPr>
      </w:pPr>
      <w:r>
        <w:rPr>
          <w:lang w:val="es-ES_tradnl"/>
        </w:rPr>
        <w:tab/>
        <w:t xml:space="preserve">Segundo, varias añadiduras más pequeñas ocurren.  1) El Cronista notó la destrucción de </w:t>
      </w:r>
      <w:r>
        <w:rPr>
          <w:b/>
          <w:lang w:val="es-ES_tradnl"/>
        </w:rPr>
        <w:t>altares de los Baales</w:t>
      </w:r>
      <w:r>
        <w:rPr>
          <w:lang w:val="es-ES_tradnl"/>
        </w:rPr>
        <w:t xml:space="preserve"> y sus </w:t>
      </w:r>
      <w:r>
        <w:rPr>
          <w:b/>
          <w:lang w:val="es-ES_tradnl"/>
        </w:rPr>
        <w:t>altares del incienso</w:t>
      </w:r>
      <w:r>
        <w:rPr>
          <w:lang w:val="es-ES_tradnl"/>
        </w:rPr>
        <w:t xml:space="preserve"> (34:4). 2) aclaró que la expresión "tumbas del gente vulgar" (2 Reyes 23:6) significó </w:t>
      </w:r>
      <w:r>
        <w:rPr>
          <w:b/>
          <w:lang w:val="es-ES_tradnl"/>
        </w:rPr>
        <w:t>las tumbas de los que habían sacrificado a</w:t>
      </w:r>
      <w:r>
        <w:rPr>
          <w:lang w:val="es-ES_tradnl"/>
        </w:rPr>
        <w:t xml:space="preserve"> [ídolos] (34:4).  3) Para dividir su registro entre acontecimientos en el Sur y, posteriormente, en el Norte, el Cronista agregó una descripción de acontecimientos en el Norte (34:6-7).</w:t>
      </w:r>
    </w:p>
    <w:p w:rsidR="00093EB6" w:rsidRDefault="00093EB6" w:rsidP="00093EB6">
      <w:pPr>
        <w:tabs>
          <w:tab w:val="left" w:pos="-720"/>
        </w:tabs>
        <w:suppressAutoHyphens/>
        <w:spacing w:line="240" w:lineRule="atLeast"/>
        <w:ind w:left="360"/>
        <w:rPr>
          <w:lang w:val="es-ES_tradnl"/>
        </w:rPr>
      </w:pPr>
      <w:r>
        <w:rPr>
          <w:lang w:val="es-ES_tradnl"/>
        </w:rPr>
        <w:tab/>
        <w:t>Tercero, unos detalles de las reformas de Josías (2 Reyes 23:7-16a, 17-18) se omite. 1) En su modo usual, las referencias a prostitutos para culto operando en el templo no aparece (2 Reyes 23:7, vea 1 Reyes 14:24; 15:12; 22:46; 23:7).  2) La lista de dioses extranjeros específicos que Josías destruyó está ausente (2 Reyes 23:8-14).  La razón para esta omisión no es evidente.  3) Para dividir el registro entre acontecimientos en el Norte y Sur, el Cronista también omitió la destrucción de Josías del altar en Betel (2 Reyes 23:15-16a, 17-18) y cambió el enfoque de quemar huesos de sacerdotes en Betel a sus acciones similares en Judá (34:5//2 Reyes 23:16b).</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34:3b-7</w:t>
      </w:r>
    </w:p>
    <w:p w:rsidR="00093EB6" w:rsidRDefault="00093EB6" w:rsidP="00093EB6">
      <w:pPr>
        <w:tabs>
          <w:tab w:val="left" w:pos="-720"/>
        </w:tabs>
        <w:suppressAutoHyphens/>
        <w:spacing w:line="240" w:lineRule="atLeast"/>
        <w:ind w:left="360"/>
        <w:rPr>
          <w:lang w:val="es-ES_tradnl"/>
        </w:rPr>
      </w:pPr>
      <w:r>
        <w:rPr>
          <w:lang w:val="es-ES_tradnl"/>
        </w:rPr>
        <w:tab/>
        <w:t>El resultado de estas variaciones de Reyes es que Crónicas presenta un registro mucho más simple (vea figura 61). Se describen las reformas de Josías en informes acerca de cambios en el Sur (34:3b-5) y en el Norte (34:6-7).</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Reformas en el Sur (34:3b-5)</w:t>
      </w:r>
    </w:p>
    <w:p w:rsidR="00093EB6" w:rsidRDefault="00093EB6" w:rsidP="00093EB6">
      <w:pPr>
        <w:tabs>
          <w:tab w:val="left" w:pos="-720"/>
        </w:tabs>
        <w:suppressAutoHyphens/>
        <w:spacing w:line="240" w:lineRule="atLeast"/>
        <w:ind w:left="360"/>
        <w:rPr>
          <w:lang w:val="es-ES_tradnl"/>
        </w:rPr>
      </w:pPr>
      <w:r>
        <w:rPr>
          <w:lang w:val="es-ES_tradnl"/>
        </w:rPr>
        <w:tab/>
        <w:t xml:space="preserve">El enfoque del primer conjunto de informes (34:3b-5) aparece explícitamente en la repetición de frases en 34:3b y 5. En ambos versículos, el Cronista mencionó que Josías empieza a </w:t>
      </w:r>
      <w:r>
        <w:rPr>
          <w:b/>
          <w:lang w:val="es-ES_tradnl"/>
        </w:rPr>
        <w:t>purgar a Judá y Jerusalén</w:t>
      </w:r>
      <w:r>
        <w:rPr>
          <w:lang w:val="es-ES_tradnl"/>
        </w:rPr>
        <w:t>.  Dos viñetas describen las acciones del rey en el reino del sur.  Estas escenas se solapan en cierta magnitud, pero tienen rasgos distintivos.</w:t>
      </w:r>
    </w:p>
    <w:p w:rsidR="00093EB6" w:rsidRDefault="00093EB6" w:rsidP="00093EB6">
      <w:pPr>
        <w:tabs>
          <w:tab w:val="left" w:pos="-720"/>
        </w:tabs>
        <w:suppressAutoHyphens/>
        <w:spacing w:line="240" w:lineRule="atLeast"/>
        <w:ind w:left="360"/>
        <w:rPr>
          <w:lang w:val="es-ES_tradnl"/>
        </w:rPr>
      </w:pPr>
      <w:r>
        <w:rPr>
          <w:lang w:val="es-ES_tradnl"/>
        </w:rPr>
        <w:tab/>
        <w:t xml:space="preserve">Primero, Josías se libró de </w:t>
      </w:r>
      <w:r>
        <w:rPr>
          <w:b/>
          <w:lang w:val="es-ES_tradnl"/>
        </w:rPr>
        <w:t>altares</w:t>
      </w:r>
      <w:r>
        <w:rPr>
          <w:lang w:val="es-ES_tradnl"/>
        </w:rPr>
        <w:t xml:space="preserve"> en Judá con sus varios </w:t>
      </w:r>
      <w:r>
        <w:rPr>
          <w:b/>
          <w:lang w:val="es-ES_tradnl"/>
        </w:rPr>
        <w:t>postes para Asera... ídolos... imágenes... altares del Baales... y altares del incienso</w:t>
      </w:r>
      <w:r>
        <w:rPr>
          <w:lang w:val="es-ES_tradnl"/>
        </w:rPr>
        <w:t xml:space="preserve"> (34:3b-4).  Como varios reyes antes de él (vea 11:15; 21:11; 28:4), Josías destruyó los sitios del culto sincrético en Judá (vea </w:t>
      </w:r>
      <w:r>
        <w:rPr>
          <w:i/>
          <w:lang w:val="es-ES_tradnl"/>
        </w:rPr>
        <w:t>Introducción: 6) Observancia Real de Culto</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Segundo, el rey </w:t>
      </w:r>
      <w:r>
        <w:rPr>
          <w:b/>
          <w:lang w:val="es-ES_tradnl"/>
        </w:rPr>
        <w:t>quemó los huesos de los sacerdotes en sus altares</w:t>
      </w:r>
      <w:r>
        <w:rPr>
          <w:lang w:val="es-ES_tradnl"/>
        </w:rPr>
        <w:t xml:space="preserve"> (34:5).  En este versículo, el Cronista parafraseó la mención de acciones similares en el Norte (vea 2 Reyes 23:15-18). El Cronista, sin embargo, las aplicó a las acciones de Josías en Judá. Josías ajustició a los sacerdotes falsos, siguiendo los ejemplos de Jehú (2 Reyes 10:11) y Joiada (23:17//2 Reyes 11:18).  Los sacerdotes apóstatas del día de Josías eran asunto a castigo severo por descarriar al pueblo de Judá (Deuteronomio 13:1-5).</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Reformas en el Norte (34:6-7)</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volvió brevemente a las reformas de Josías en el reino norteño.  Al igual que Josafat y Ezequías (2 Crónicas 19:4; 31:1), Josías buscó reformar el culto en el Norte, así como en el Sur (vea </w:t>
      </w:r>
      <w:r>
        <w:rPr>
          <w:i/>
          <w:lang w:val="es-ES_tradnl"/>
        </w:rPr>
        <w:t>Introducción: 6) Observancia Real de Culto</w:t>
      </w:r>
      <w:r>
        <w:rPr>
          <w:lang w:val="es-ES_tradnl"/>
        </w:rPr>
        <w:t>). El imperio Asirio era débil durante este tiempo del reino de Josías.  Como resultado, Josías tenía la libertad de extender sus reformas religiosas en el Norte.</w:t>
      </w:r>
    </w:p>
    <w:p w:rsidR="00093EB6" w:rsidRDefault="00093EB6" w:rsidP="00093EB6">
      <w:pPr>
        <w:tabs>
          <w:tab w:val="left" w:pos="-720"/>
        </w:tabs>
        <w:suppressAutoHyphens/>
        <w:spacing w:line="240" w:lineRule="atLeast"/>
        <w:ind w:left="360"/>
        <w:rPr>
          <w:lang w:val="es-ES_tradnl"/>
        </w:rPr>
      </w:pPr>
      <w:r>
        <w:rPr>
          <w:lang w:val="es-ES_tradnl"/>
        </w:rPr>
        <w:tab/>
        <w:t xml:space="preserve">Se extiende el registro de Reyes para identificar las tribus específicas tocadas por los esfuerzos de Josías (34:6-7).  En vocabulario que alude a Ezequías enviando a mensajeros por todo el Norte (vea 30:10), Josías alcanzó </w:t>
      </w:r>
      <w:r>
        <w:rPr>
          <w:b/>
          <w:lang w:val="es-ES_tradnl"/>
        </w:rPr>
        <w:t>los pueblos de Manasés, Efraín y Simeón, tan lejano como Neftalí</w:t>
      </w:r>
      <w:r>
        <w:rPr>
          <w:lang w:val="es-ES_tradnl"/>
        </w:rPr>
        <w:t xml:space="preserve"> (34:6).  Se sintieron sus esfuerzos en todo Israel (34:7), al punto que se le trajeron al templo contribuciones de todas estas tribus (34:9).</w:t>
      </w:r>
    </w:p>
    <w:p w:rsidR="00093EB6" w:rsidRDefault="00093EB6" w:rsidP="00093EB6">
      <w:pPr>
        <w:tabs>
          <w:tab w:val="left" w:pos="-720"/>
        </w:tabs>
        <w:suppressAutoHyphens/>
        <w:spacing w:line="240" w:lineRule="atLeast"/>
        <w:ind w:left="360"/>
        <w:rPr>
          <w:lang w:val="es-ES_tradnl"/>
        </w:rPr>
      </w:pPr>
      <w:r>
        <w:rPr>
          <w:lang w:val="es-ES_tradnl"/>
        </w:rPr>
        <w:tab/>
        <w:t>El énfasis distinto del Cronista en la magnitud de las reformas de Josías trazó una conexión firme entre Josías y Ezequías.  Después de la caída del reino Norteño ante Asiria (722 A.C.), estos dos reyes vieron sus responsabilidades religiosas extendidas más allá de las fronteras de Judá.  Desde el punto de vista del Cronista, la celebración de la Pascua bajo Ezequías le había traído una unidad simbólica a la nación.  Tenía esta unidad a la vista cuando informó las primeras reformas de Josías en el Norte.</w:t>
      </w:r>
    </w:p>
    <w:p w:rsidR="00093EB6" w:rsidRDefault="00093EB6" w:rsidP="00093EB6">
      <w:pPr>
        <w:tabs>
          <w:tab w:val="left" w:pos="-720"/>
        </w:tabs>
        <w:suppressAutoHyphens/>
        <w:spacing w:line="240" w:lineRule="atLeast"/>
        <w:ind w:left="360"/>
        <w:rPr>
          <w:lang w:val="es-ES_tradnl"/>
        </w:rPr>
      </w:pPr>
      <w:r>
        <w:rPr>
          <w:lang w:val="es-ES_tradnl"/>
        </w:rPr>
        <w:tab/>
        <w:t>Las acciones de Josías desafiaron a los lectores post-exílicos del Cronista en por lo menos dos maneras.  Podrían ver su necesidad de reformar las prácticas religiosas de Jerusalén.  Cualesquiera prácticas sincréticas que hubiesen arrastrado en su comunidad debían ser erradicadas (vea Esdras 9:1-15; Nehemías 13:23-30). Aun así, el ejemplo de Josías mostró que la reforma religiosa no debía limitarse a la región del sur solamente. Deben mirar hacia el norte en su día, así como Josías lo hizo en su reino.</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Las Reformas Posteriores de Josías (34:8-35:19)</w:t>
      </w:r>
    </w:p>
    <w:p w:rsidR="00093EB6" w:rsidRDefault="00093EB6" w:rsidP="00093EB6">
      <w:pPr>
        <w:tabs>
          <w:tab w:val="left" w:pos="-720"/>
        </w:tabs>
        <w:suppressAutoHyphens/>
        <w:spacing w:line="240" w:lineRule="atLeast"/>
        <w:ind w:left="360"/>
        <w:rPr>
          <w:lang w:val="es-ES_tradnl"/>
        </w:rPr>
      </w:pPr>
      <w:r>
        <w:rPr>
          <w:lang w:val="es-ES_tradnl"/>
        </w:rPr>
        <w:lastRenderedPageBreak/>
        <w:tab/>
        <w:t xml:space="preserve">El Cronista continuó su enfoque en las reformas de Josías, al moverse a su renovación de los servicios en el Templo.  Durante el reino de Amón, se invirtieron las reformas de Manasés y el templo estaba lleno de dioses extranjeros una vez más (vea 33:22).  Josías trajo el templo de regreso a su orden propio y celebró una Pascua nacional, muy como la de Ezequías (vea 30:1-31:1).  El Cronista separó este material de su contexto circundante con varias notas cronológicas.  Empezó por declarar que estos acontecimientos se produjeron </w:t>
      </w:r>
      <w:r>
        <w:rPr>
          <w:b/>
          <w:lang w:val="es-ES_tradnl"/>
        </w:rPr>
        <w:t>en el decimoctavo año</w:t>
      </w:r>
      <w:r>
        <w:rPr>
          <w:lang w:val="es-ES_tradnl"/>
        </w:rPr>
        <w:t xml:space="preserve"> (34:8) y cerró con el recordatorio que la celebración de Josías fue </w:t>
      </w:r>
      <w:r>
        <w:rPr>
          <w:b/>
          <w:lang w:val="es-ES_tradnl"/>
        </w:rPr>
        <w:t>en el decimoctavo año</w:t>
      </w:r>
      <w:r>
        <w:rPr>
          <w:lang w:val="es-ES_tradnl"/>
        </w:rPr>
        <w:t xml:space="preserve"> (35:19).</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Comparación de 34:8-35:19 con 2 Reyes 22:3-20; 23:1-5; 23:21-27</w:t>
      </w:r>
    </w:p>
    <w:p w:rsidR="00093EB6" w:rsidRDefault="00093EB6" w:rsidP="00093EB6">
      <w:pPr>
        <w:tabs>
          <w:tab w:val="left" w:pos="-720"/>
        </w:tabs>
        <w:suppressAutoHyphens/>
        <w:spacing w:line="240" w:lineRule="atLeast"/>
        <w:ind w:left="360"/>
        <w:rPr>
          <w:lang w:val="es-ES_tradnl"/>
        </w:rPr>
      </w:pPr>
      <w:r>
        <w:rPr>
          <w:lang w:val="es-ES_tradnl"/>
        </w:rPr>
        <w:tab/>
        <w:t>Cuando notamos sobre (vea figura 60), el Cronista ha cambiado el orden del registro de Reyes para organizar los acontecimientos a lo largo de un armazón cronológico.  Por la mayor parte, el registro del Cronista de estos acontecimientos sigue el parangón en Reyes.  Como veremos, sin embargo, variaciones significativas ocurren a varios puntos en cada sección.</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de 34:8-35:19</w:t>
      </w:r>
    </w:p>
    <w:p w:rsidR="00093EB6" w:rsidRDefault="00093EB6" w:rsidP="00093EB6">
      <w:pPr>
        <w:tabs>
          <w:tab w:val="left" w:pos="-720"/>
        </w:tabs>
        <w:suppressAutoHyphens/>
        <w:spacing w:line="240" w:lineRule="atLeast"/>
        <w:ind w:left="360"/>
        <w:rPr>
          <w:lang w:val="es-ES_tradnl"/>
        </w:rPr>
      </w:pPr>
      <w:r>
        <w:rPr>
          <w:lang w:val="es-ES_tradnl"/>
        </w:rPr>
        <w:tab/>
        <w:t>Este material se divide en tres secciones simétricas (vea figura 61). Josías empezó a reparar el templo, sólo para encontrar la amenaza de maldiciones en el libro descubierto en el templo (34:8-13).  Esta dificultad fue corregida por la renovación del convenio de Josías en la que reafirmó su determinación de obedecer la Ley de Dios (34:14-33).  Como resultado de esta renovación del compromiso, Josías podía completar la renovación del templo y condujo a la nación a una gran celebración de Pascua (35:1-19).</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Josías Repara el Templo (34:8-13)</w:t>
      </w:r>
    </w:p>
    <w:p w:rsidR="00093EB6" w:rsidRDefault="00093EB6" w:rsidP="00093EB6">
      <w:pPr>
        <w:tabs>
          <w:tab w:val="left" w:pos="-720"/>
        </w:tabs>
        <w:suppressAutoHyphens/>
        <w:spacing w:line="240" w:lineRule="atLeast"/>
        <w:ind w:left="360"/>
        <w:rPr>
          <w:lang w:val="es-ES_tradnl"/>
        </w:rPr>
      </w:pPr>
      <w:r>
        <w:rPr>
          <w:lang w:val="es-ES_tradnl"/>
        </w:rPr>
        <w:tab/>
        <w:t>Tras haber establecido reformas generales en toda la tierra desde su duodécimo año, Josías empezó reparaciones mayores en el templo.  Este esfuerzo llevó las reformas del rey a alturas nuevas.</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Comparación de 34:8-13 con 2 Reyes 22:3-7</w:t>
      </w:r>
    </w:p>
    <w:p w:rsidR="00093EB6" w:rsidRDefault="00093EB6" w:rsidP="00093EB6">
      <w:pPr>
        <w:tabs>
          <w:tab w:val="left" w:pos="-720"/>
        </w:tabs>
        <w:suppressAutoHyphens/>
        <w:spacing w:line="240" w:lineRule="atLeast"/>
        <w:ind w:left="360"/>
        <w:rPr>
          <w:lang w:val="es-ES_tradnl"/>
        </w:rPr>
      </w:pPr>
      <w:r>
        <w:rPr>
          <w:lang w:val="es-ES_tradnl"/>
        </w:rPr>
        <w:tab/>
        <w:t>Una comparación superficial entre Crónicas y Reyes indica que el Cronista dependió mucho de 2 Reyes 22:3-7.  Varias variaciones pequeñas, sin embargo, trae los énfasis distintivos del Cronista a la vista.</w:t>
      </w:r>
    </w:p>
    <w:p w:rsidR="00093EB6" w:rsidRDefault="00093EB6" w:rsidP="00093EB6">
      <w:pPr>
        <w:tabs>
          <w:tab w:val="left" w:pos="-720"/>
        </w:tabs>
        <w:suppressAutoHyphens/>
        <w:spacing w:line="240" w:lineRule="atLeast"/>
        <w:ind w:left="360"/>
        <w:rPr>
          <w:lang w:val="es-ES_tradnl"/>
        </w:rPr>
      </w:pPr>
      <w:r>
        <w:rPr>
          <w:lang w:val="es-ES_tradnl"/>
        </w:rPr>
        <w:tab/>
        <w:t>Primero, el Cronista agregó unos detalles para proporcionar más información que Reyes.  1) En 34:8a (//2 Reyes 22:3), agregó que las renovaciones del templo se produjeron "cuando había purgado la tierra y la casa" (esto es, el templo). El Cronista ya había dado cuenta acerca de estas reformas (34:3b-7).  2) En 34:8b (//2 Reyes 22:3), mencionó los nombres de más personas dirigiendo las renovaciones del templo.</w:t>
      </w:r>
    </w:p>
    <w:p w:rsidR="00093EB6" w:rsidRDefault="00093EB6" w:rsidP="00093EB6">
      <w:pPr>
        <w:tabs>
          <w:tab w:val="left" w:pos="-720"/>
        </w:tabs>
        <w:suppressAutoHyphens/>
        <w:spacing w:line="240" w:lineRule="atLeast"/>
        <w:ind w:left="360"/>
        <w:rPr>
          <w:lang w:val="es-ES_tradnl"/>
        </w:rPr>
      </w:pPr>
      <w:r>
        <w:rPr>
          <w:lang w:val="es-ES_tradnl"/>
        </w:rPr>
        <w:tab/>
        <w:t>Segundo, el Cronista omitió el comentario de que no se requirió auditoría de los que estaban a cargo de las compras (2 Reyes 34:7).  Esta omisión hubiera sido motivada por preocupaciones contemporáneas sobre la necesidad de intervenir con los que estaban a cargo de tales materias en la comunidad post-exílica.</w:t>
      </w:r>
    </w:p>
    <w:p w:rsidR="00093EB6" w:rsidRDefault="00093EB6" w:rsidP="00093EB6">
      <w:pPr>
        <w:tabs>
          <w:tab w:val="left" w:pos="-720"/>
        </w:tabs>
        <w:suppressAutoHyphens/>
        <w:spacing w:line="240" w:lineRule="atLeast"/>
        <w:ind w:left="360"/>
        <w:rPr>
          <w:lang w:val="es-ES_tradnl"/>
        </w:rPr>
      </w:pPr>
      <w:r>
        <w:rPr>
          <w:lang w:val="es-ES_tradnl"/>
        </w:rPr>
        <w:tab/>
        <w:t xml:space="preserve">Tercero, en tres lugares, el Cronista varió de Reyes para enfatizar las preocupaciones que le caracterizaban.  1) Le dio un papel más importante en estos acontecimientos a los Levitas.  Por ejemplo, declaró explícitamente que los que </w:t>
      </w:r>
      <w:r>
        <w:rPr>
          <w:lang w:val="es-ES_tradnl"/>
        </w:rPr>
        <w:lastRenderedPageBreak/>
        <w:t xml:space="preserve">reunían fondos para el templo eran </w:t>
      </w:r>
      <w:r>
        <w:rPr>
          <w:b/>
          <w:lang w:val="es-ES_tradnl"/>
        </w:rPr>
        <w:t>Levitas</w:t>
      </w:r>
      <w:r>
        <w:rPr>
          <w:lang w:val="es-ES_tradnl"/>
        </w:rPr>
        <w:t xml:space="preserve"> (34:9//2 Reyes 22:4).  Además, agregó los nombres de Levitas que trabajaron en el esfuerzo de la renovación (34:12-13).  2) El Cronista dio énfasis a la amplitud del apoyo a los esfuerzos de Josías por cambiar de "el pueblo" (2 Reyes 22:4) a una enumeración de varias tribus, que incluían Israelitas norteños, que se involucraron (34:9b).  3) En 34:11b, el Cronista demostró su interés en el complejo templo más amplio, al informar que no se usó ese fondos simplemente "para reparar el templo" (2 Reyes 22:6).  También pagaron por materiales usados </w:t>
      </w:r>
      <w:r>
        <w:rPr>
          <w:b/>
          <w:lang w:val="es-ES_tradnl"/>
        </w:rPr>
        <w:t>para los edificios que los reyes de Judá habían permitido que cayeran en la ruina</w:t>
      </w:r>
      <w:r>
        <w:rPr>
          <w:lang w:val="es-ES_tradnl"/>
        </w:rPr>
        <w:t xml:space="preserve"> (34:11b).  4) Se da énfasis al papel de Josías en renovaciones del templo. En 2 Reyes 22:4, los hombres de Josías debían hacer que Hilquías "preparara el dinero que se ha traído al templo."  El Cronista, sin embargo, aclaró que estos representantes del trono virtualmente </w:t>
      </w:r>
      <w:r>
        <w:rPr>
          <w:b/>
          <w:lang w:val="es-ES_tradnl"/>
        </w:rPr>
        <w:t>le dieron el dinero que se había traído al templo</w:t>
      </w:r>
      <w:r>
        <w:rPr>
          <w:lang w:val="es-ES_tradnl"/>
        </w:rPr>
        <w:t xml:space="preserve"> (34:9). En esta manera, el texto destaca apoyo real para el templo.</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de 34:8-13</w:t>
      </w:r>
    </w:p>
    <w:p w:rsidR="00093EB6" w:rsidRDefault="00093EB6" w:rsidP="00093EB6">
      <w:pPr>
        <w:tabs>
          <w:tab w:val="left" w:pos="-720"/>
        </w:tabs>
        <w:suppressAutoHyphens/>
        <w:spacing w:line="240" w:lineRule="atLeast"/>
        <w:ind w:left="360"/>
        <w:rPr>
          <w:lang w:val="es-ES_tradnl"/>
        </w:rPr>
      </w:pPr>
      <w:r>
        <w:rPr>
          <w:lang w:val="es-ES_tradnl"/>
        </w:rPr>
        <w:tab/>
        <w:t>El registro del Cronista de estos acontecimientos se divide en cinco pasos simétricos, seguidos por un epílogo (vea figura 61). Este episodio empieza con Josías enviando a hombres que dirijan la reparación del templo (34:8) y termina con las reparaciones siendo completadas (34:12a).  Las porciones del medio del relato enfocan en el dinero usado en el esfuerzo.  Los supervisores designan dinero por reparaciones (34:9).  Se gasta este dinero por materiales y obreros (34:10b-11).  El punto culminante del episodio consta del dinero dado a los supervisores del trabajo (34:10a).  La escena conclusiva (34:12a) se extiende por un epílogo acerca de los nombres de los Levitas que dirigieron a los obreros (34:12b-13).</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Iniciación de las Reparaciones al Templo (34:8)</w:t>
      </w:r>
    </w:p>
    <w:p w:rsidR="00093EB6" w:rsidRDefault="00093EB6" w:rsidP="00093EB6">
      <w:pPr>
        <w:tabs>
          <w:tab w:val="left" w:pos="-720"/>
        </w:tabs>
        <w:suppressAutoHyphens/>
        <w:spacing w:line="240" w:lineRule="atLeast"/>
        <w:ind w:left="360"/>
        <w:rPr>
          <w:lang w:val="es-ES_tradnl"/>
        </w:rPr>
      </w:pPr>
      <w:r>
        <w:rPr>
          <w:lang w:val="es-ES_tradnl"/>
        </w:rPr>
        <w:tab/>
        <w:t xml:space="preserve">Josías comisiona supervisores para el trabajo de la reparación en el templo (34:8).  El Cronista tenía una lista un poco diferente de estos hombres a la de Reyes (//2 Reyes 22:3), pero ambos textos aclaran que estos hombres eran jefes civiles.  Tanto </w:t>
      </w:r>
      <w:r>
        <w:rPr>
          <w:b/>
          <w:lang w:val="es-ES_tradnl"/>
        </w:rPr>
        <w:t>el gobernante de la ciudad</w:t>
      </w:r>
      <w:r>
        <w:rPr>
          <w:lang w:val="es-ES_tradnl"/>
        </w:rPr>
        <w:t xml:space="preserve"> de Jerusalén como </w:t>
      </w:r>
      <w:r>
        <w:rPr>
          <w:b/>
          <w:lang w:val="es-ES_tradnl"/>
        </w:rPr>
        <w:t>el registrador</w:t>
      </w:r>
      <w:r>
        <w:rPr>
          <w:lang w:val="es-ES_tradnl"/>
        </w:rPr>
        <w:t xml:space="preserve"> o contador financiero estaban entre los que representaban los intereses del rey (34:8).  En Judá y otras culturas del Antiguo Cercano Oriente, era usual que los monarcas se envolvieran en la construcción del templo y su renovación (vea 1 Crónicas 28:1-29:9; 2 Crónicas 2:1-5:1; también vea </w:t>
      </w:r>
      <w:r>
        <w:rPr>
          <w:i/>
          <w:lang w:val="es-ES_tradnl"/>
        </w:rPr>
        <w:t>Introducción: 24) Construcción y Destrucción</w:t>
      </w:r>
      <w:r>
        <w:rPr>
          <w:lang w:val="es-ES_tradnl"/>
        </w:rPr>
        <w:t xml:space="preserve">). Desde la perspectiva del Cronista, cada rey ideal tenía el templo como una prioridad alta de su reino.  Por esta razón, notó que Josías específicamente comisionó a sus representantes </w:t>
      </w:r>
      <w:r>
        <w:rPr>
          <w:b/>
          <w:lang w:val="es-ES_tradnl"/>
        </w:rPr>
        <w:t>para reparar el templo</w:t>
      </w:r>
      <w:r>
        <w:rPr>
          <w:lang w:val="es-ES_tradnl"/>
        </w:rPr>
        <w:t xml:space="preserve"> (34:8).</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Dinero Designado para el servicio en el Templo (34:9-10a)</w:t>
      </w:r>
    </w:p>
    <w:p w:rsidR="00093EB6" w:rsidRDefault="00093EB6" w:rsidP="00093EB6">
      <w:pPr>
        <w:tabs>
          <w:tab w:val="left" w:pos="-720"/>
        </w:tabs>
        <w:suppressAutoHyphens/>
        <w:spacing w:line="240" w:lineRule="atLeast"/>
        <w:ind w:left="360"/>
        <w:rPr>
          <w:lang w:val="es-ES_tradnl"/>
        </w:rPr>
      </w:pPr>
      <w:r>
        <w:rPr>
          <w:lang w:val="es-ES_tradnl"/>
        </w:rPr>
        <w:tab/>
        <w:t>La primera tarea de los representantes de Josías fue autorizar a Hilquías, el sumo sacerdote, a usar fondos para la renovación del templo (34:9).  Hilquías aparece en las genealogías del Cronista (vea 1 Crónicas 6:13).  Jugó a un papel mayor en los acontecimientos que siguen a este episodio (vea 34:9,14-28).  Como sumo sacerdote, tenía cargo de las renovaciones del templo.</w:t>
      </w:r>
    </w:p>
    <w:p w:rsidR="00093EB6" w:rsidRDefault="00093EB6" w:rsidP="00093EB6">
      <w:pPr>
        <w:tabs>
          <w:tab w:val="left" w:pos="-720"/>
        </w:tabs>
        <w:suppressAutoHyphens/>
        <w:spacing w:line="240" w:lineRule="atLeast"/>
        <w:ind w:left="360"/>
        <w:rPr>
          <w:lang w:val="es-ES_tradnl"/>
        </w:rPr>
      </w:pPr>
      <w:r>
        <w:rPr>
          <w:lang w:val="es-ES_tradnl"/>
        </w:rPr>
        <w:tab/>
        <w:t xml:space="preserve">El registro de 2 Reyes 24:4 aclara que los representantes de Josías no le dieron realmente dinero a Hilquías de las tesorerías reales.  Le dieron permiso de "alistar el </w:t>
      </w:r>
      <w:r>
        <w:rPr>
          <w:lang w:val="es-ES_tradnl"/>
        </w:rPr>
        <w:lastRenderedPageBreak/>
        <w:t xml:space="preserve">dinero" que ya se había traído al templo.  Según fue mencionado anteriormente, el Cronista escribió que estos hombres </w:t>
      </w:r>
      <w:r>
        <w:rPr>
          <w:b/>
          <w:lang w:val="es-ES_tradnl"/>
        </w:rPr>
        <w:t>le dieron dinero</w:t>
      </w:r>
      <w:r>
        <w:rPr>
          <w:lang w:val="es-ES_tradnl"/>
        </w:rPr>
        <w:t xml:space="preserve"> (34:9), pero se deben entender sus palabras en el sentido de aprobar o designar la colecta.  El dinero a la vista no era un regalo de Josías; </w:t>
      </w:r>
      <w:r>
        <w:rPr>
          <w:b/>
          <w:lang w:val="es-ES_tradnl"/>
        </w:rPr>
        <w:t>se había traído al templo de Dios</w:t>
      </w:r>
      <w:r>
        <w:rPr>
          <w:lang w:val="es-ES_tradnl"/>
        </w:rPr>
        <w:t xml:space="preserve"> (34:9).</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destacó el papel de los Levitas en estos asuntos.  Agregó a 2 Reyes 22:4 que este dinero había sido recolectado por </w:t>
      </w:r>
      <w:r>
        <w:rPr>
          <w:b/>
          <w:lang w:val="es-ES_tradnl"/>
        </w:rPr>
        <w:t>los Levitas</w:t>
      </w:r>
      <w:r>
        <w:rPr>
          <w:lang w:val="es-ES_tradnl"/>
        </w:rPr>
        <w:t xml:space="preserve"> (34:9). Describió a estos mismos Levitas como </w:t>
      </w:r>
      <w:r>
        <w:rPr>
          <w:b/>
          <w:lang w:val="es-ES_tradnl"/>
        </w:rPr>
        <w:t>porteros</w:t>
      </w:r>
      <w:r>
        <w:rPr>
          <w:lang w:val="es-ES_tradnl"/>
        </w:rPr>
        <w:t xml:space="preserve"> (34:9).  Así el texto enfoca en fondos reunidos ante las puertas del templo (vea 2 Reyes 22:4), pero otro rédito se habría recogido por los Levitas que viajaron fuera de Jerusalén.  Se usaron ambos métodos para recaudar fondos en el tiempo de Joás (vea 24:5-6,8-9).</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también dio énfasis a la base amplia de apoyo para los esfuerzos de Josías.  2 Reyes 22:4 simplemente informa que el dinero vino "del pueblo."  El Cronista extendió esta declaración para incluir </w:t>
      </w:r>
      <w:r>
        <w:rPr>
          <w:b/>
          <w:lang w:val="es-ES_tradnl"/>
        </w:rPr>
        <w:t>a todo el pueblo de Manasés, Efraín y el remanente entero de Israel y de todo el pueblo de Judá y Benjamín y los habitantes de Jerusalén</w:t>
      </w:r>
      <w:r>
        <w:rPr>
          <w:lang w:val="es-ES_tradnl"/>
        </w:rPr>
        <w:t xml:space="preserve"> (34:9).  Anteriormente, había notado que las reformas de Josías se extendieron más allá de los límites de Jerusalén (34:6-7); ahora el apoyo financiero para renovaciones del templo vino de todas estas tribus.</w:t>
      </w:r>
    </w:p>
    <w:p w:rsidR="00093EB6" w:rsidRDefault="00093EB6" w:rsidP="00093EB6">
      <w:pPr>
        <w:tabs>
          <w:tab w:val="left" w:pos="-720"/>
        </w:tabs>
        <w:suppressAutoHyphens/>
        <w:spacing w:line="240" w:lineRule="atLeast"/>
        <w:ind w:left="360"/>
        <w:rPr>
          <w:lang w:val="es-ES_tradnl"/>
        </w:rPr>
      </w:pPr>
      <w:r>
        <w:rPr>
          <w:lang w:val="es-ES_tradnl"/>
        </w:rPr>
        <w:tab/>
        <w:t xml:space="preserve">Al ensanchar su registro en esta manera, el Cronista destacó la naturaleza ideal de la renovación del templo de Josías.  La nación entera apoyó el esfuerzo, así como todas las tribus deben apoyar el restablecimiento del templo post-exílico y su servicios (vea </w:t>
      </w:r>
      <w:r>
        <w:rPr>
          <w:i/>
          <w:lang w:val="es-ES_tradnl"/>
        </w:rPr>
        <w:t>Introducción: 1) Todo Israel</w:t>
      </w:r>
      <w:r>
        <w:rPr>
          <w:lang w:val="es-ES_tradnl"/>
        </w:rPr>
        <w:t xml:space="preserve">; también vea </w:t>
      </w:r>
      <w:r>
        <w:rPr>
          <w:i/>
          <w:lang w:val="es-ES_tradnl"/>
        </w:rPr>
        <w:t>Introducción:  9) Contribuciones del Templo</w:t>
      </w:r>
      <w:r>
        <w:rPr>
          <w:lang w:val="es-ES_tradnl"/>
        </w:rPr>
        <w:t>).</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Dinero Dado a supervisores (34:10a)</w:t>
      </w:r>
    </w:p>
    <w:p w:rsidR="00093EB6" w:rsidRDefault="00093EB6" w:rsidP="00093EB6">
      <w:pPr>
        <w:tabs>
          <w:tab w:val="left" w:pos="-720"/>
        </w:tabs>
        <w:suppressAutoHyphens/>
        <w:spacing w:line="240" w:lineRule="atLeast"/>
        <w:ind w:left="360"/>
        <w:rPr>
          <w:lang w:val="es-ES_tradnl"/>
        </w:rPr>
      </w:pPr>
      <w:r>
        <w:rPr>
          <w:lang w:val="es-ES_tradnl"/>
        </w:rPr>
        <w:tab/>
        <w:t xml:space="preserve">Una vez Hilquías había designado dinero para el trabajo, lo distribuyó a </w:t>
      </w:r>
      <w:r>
        <w:rPr>
          <w:b/>
          <w:lang w:val="es-ES_tradnl"/>
        </w:rPr>
        <w:t>los hombres nombrados para dirigir el trabajo</w:t>
      </w:r>
      <w:r>
        <w:rPr>
          <w:lang w:val="es-ES_tradnl"/>
        </w:rPr>
        <w:t xml:space="preserve"> (34:10a).  Aprendemos más tarde que estos hombres eran Levitas (vea 34:12b-13).  Sirvieron bajo la dirección de Hilquías y trataron los asuntos prácticos relacionados con la renovación del templo.</w:t>
      </w:r>
    </w:p>
    <w:p w:rsidR="00093EB6" w:rsidRDefault="00093EB6" w:rsidP="00093EB6">
      <w:pPr>
        <w:tabs>
          <w:tab w:val="left" w:pos="-720"/>
        </w:tabs>
        <w:suppressAutoHyphens/>
        <w:spacing w:line="240" w:lineRule="atLeast"/>
        <w:ind w:left="360"/>
        <w:rPr>
          <w:lang w:val="es-ES_tradnl"/>
        </w:rPr>
      </w:pPr>
      <w:r>
        <w:rPr>
          <w:lang w:val="es-ES_tradnl"/>
        </w:rPr>
        <w:tab/>
        <w:t xml:space="preserve">Este detalle que el Cronista derivó de 2 Reyes 22:5 sienta bien con su interés en la diversidad de deberes entre sacerdotes y Levitas.  Como en muchos pasajes, aclaró que a los Levitas les correspondía servir bajo la dirección del sacerdocio Sadoquita (vea </w:t>
      </w:r>
      <w:r>
        <w:rPr>
          <w:i/>
          <w:lang w:val="es-ES_tradnl"/>
        </w:rPr>
        <w:t>Introducción:  Apéndice A:  Las Familias de Leví</w:t>
      </w:r>
      <w:r>
        <w:rPr>
          <w:lang w:val="es-ES_tradnl"/>
        </w:rPr>
        <w:t>).</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Dinero Pagado para el servicio en el Templo (34:10b-11)</w:t>
      </w:r>
    </w:p>
    <w:p w:rsidR="00093EB6" w:rsidRDefault="00093EB6" w:rsidP="00093EB6">
      <w:pPr>
        <w:tabs>
          <w:tab w:val="left" w:pos="-720"/>
        </w:tabs>
        <w:suppressAutoHyphens/>
        <w:spacing w:line="240" w:lineRule="atLeast"/>
        <w:ind w:left="360"/>
        <w:rPr>
          <w:lang w:val="es-ES_tradnl"/>
        </w:rPr>
      </w:pPr>
      <w:r>
        <w:rPr>
          <w:lang w:val="es-ES_tradnl"/>
        </w:rPr>
        <w:tab/>
        <w:t xml:space="preserve">Los supervisores de los obreros </w:t>
      </w:r>
      <w:r>
        <w:rPr>
          <w:b/>
          <w:lang w:val="es-ES_tradnl"/>
        </w:rPr>
        <w:t>pagaron a los obreros</w:t>
      </w:r>
      <w:r>
        <w:rPr>
          <w:lang w:val="es-ES_tradnl"/>
        </w:rPr>
        <w:t xml:space="preserve"> (34:10b).  Se usó el dinero precisamente como Josías había mandado.  El Cronista omitió 2 Reyes 22:7, que indica que ninguna auditoría fue necesaria, debido a los honradez de estos supervisores.  Aunque la contabilidad no habría sido necesaria a ese tiempo, el Cronista al parecer no quería sugerir que esta práctica se imitara en su día.</w:t>
      </w:r>
    </w:p>
    <w:p w:rsidR="00093EB6" w:rsidRDefault="00093EB6" w:rsidP="00093EB6">
      <w:pPr>
        <w:tabs>
          <w:tab w:val="left" w:pos="-720"/>
        </w:tabs>
        <w:suppressAutoHyphens/>
        <w:spacing w:line="240" w:lineRule="atLeast"/>
        <w:ind w:left="360"/>
        <w:rPr>
          <w:lang w:val="es-ES_tradnl"/>
        </w:rPr>
      </w:pPr>
      <w:r>
        <w:rPr>
          <w:lang w:val="es-ES_tradnl"/>
        </w:rPr>
        <w:tab/>
        <w:t>En 34:11, el Cronista varió de 2 Reyes 22:6 al enfocar en las reparaciones del edificio que los reyes de Judá habían permitido caer en ruina.  Aquí probablemente había pensado en los almacenes y tesorerías en el complejo del templo (vea 1 Crónicas 26:20; 2 Crónicas 5:1; 16:2).  Así como destacó el enfoque de Ezequías en estas estructuras (vea 31:11-12), esta preocupación más amplia revela el estímulo del Cronista a sus lectores post-exílicos que deben consagrarse a restaurar todos los edificios y servicios del templo.</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lastRenderedPageBreak/>
        <w:t>Realización de Servicio en el Templo (34:12a)</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agregó un fin nuevo a este episodio.  Simplemente declaró que </w:t>
      </w:r>
      <w:r>
        <w:rPr>
          <w:b/>
          <w:lang w:val="es-ES_tradnl"/>
        </w:rPr>
        <w:t>los hombres hacían el trabajo fielmente</w:t>
      </w:r>
      <w:r>
        <w:rPr>
          <w:lang w:val="es-ES_tradnl"/>
        </w:rPr>
        <w:t xml:space="preserve"> (34:12a).  Ninguna disputa interrumpió el trabajo.  El deseo de Josías de ver el templo reparado se logró con la cooperación plena de sacerdotes, Levitas, y obreros.  Esta declaración simple levantó todavía otro elemento en el deseo del Cronista para sus lectores.  Deben ser ávidos de cooperar en completar sus esfuerzos del templo también.</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Epílogo Acerca de Supervisores Levíticos (34:12b-13)</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agregó un epílogo a este episodio.  En este material nombró varios Levitas que dirigió las renovaciones del templo.  Bastante interesantemente, notó que los Levitas a cargo eran </w:t>
      </w:r>
      <w:r>
        <w:rPr>
          <w:b/>
          <w:lang w:val="es-ES_tradnl"/>
        </w:rPr>
        <w:t>todos los que estaba experimentado en tocar instrumentos musicales</w:t>
      </w:r>
      <w:r>
        <w:rPr>
          <w:lang w:val="es-ES_tradnl"/>
        </w:rPr>
        <w:t xml:space="preserve"> (34:12b, vea 1 Crónicas 15:22; 25:7; también vea </w:t>
      </w:r>
      <w:r>
        <w:rPr>
          <w:i/>
          <w:lang w:val="es-ES_tradnl"/>
        </w:rPr>
        <w:t>Introducción:  8) Música</w:t>
      </w:r>
      <w:r>
        <w:rPr>
          <w:lang w:val="es-ES_tradnl"/>
        </w:rPr>
        <w:t>) y otros eran secretarios, escribas y porteros (34:13).  Levitas dirigieron el proyecto de renovación en otras escenas también (vea 1 Crónicas 26:20; 2 Crónicas 24:5; 29:4-5).  En el Antiguo Cercano Oriente, músicos a menudo tocaban para obreros de la construcción, pero aquí tienen más de un papel de supervisión.  Es probable ese estos detalles se dirigieron a las preguntas particulares que surgieron de controversias entre los Levitas en la comunidad post-exílica.  Al apelar a este ejemplo, el Cronista insistió que ciertas divisiones de Levitas deberían tener papeles de supervisión en servicio en el Templo en su propio día.</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Josías Renueva Convenio (34:14-33)</w:t>
      </w:r>
    </w:p>
    <w:p w:rsidR="00093EB6" w:rsidRDefault="00093EB6" w:rsidP="00093EB6">
      <w:pPr>
        <w:tabs>
          <w:tab w:val="left" w:pos="-720"/>
        </w:tabs>
        <w:suppressAutoHyphens/>
        <w:spacing w:line="240" w:lineRule="atLeast"/>
        <w:ind w:left="360"/>
        <w:rPr>
          <w:lang w:val="es-ES_tradnl"/>
        </w:rPr>
      </w:pPr>
      <w:r>
        <w:rPr>
          <w:lang w:val="es-ES_tradnl"/>
        </w:rPr>
        <w:tab/>
        <w:t>Tras haber descrito cómo Josías reparó el templo, el Cronista redujo su enfoque a un acontecimiento mayor que se produjo durante las renovaciones.  Informó el descubrimiento del Libro de la Ley del Señor (34:14) y la renovación del convenio que se produjo en contestación al Libro.</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Comparación de 34:14-33 con 2 Reyes 22:8-23:3</w:t>
      </w:r>
    </w:p>
    <w:p w:rsidR="00093EB6" w:rsidRDefault="00093EB6" w:rsidP="00093EB6">
      <w:pPr>
        <w:tabs>
          <w:tab w:val="left" w:pos="-720"/>
        </w:tabs>
        <w:suppressAutoHyphens/>
        <w:spacing w:line="240" w:lineRule="atLeast"/>
        <w:ind w:left="360"/>
        <w:rPr>
          <w:lang w:val="es-ES_tradnl"/>
        </w:rPr>
      </w:pPr>
      <w:r>
        <w:rPr>
          <w:lang w:val="es-ES_tradnl"/>
        </w:rPr>
        <w:t xml:space="preserve"> </w:t>
      </w:r>
      <w:r>
        <w:rPr>
          <w:lang w:val="es-ES_tradnl"/>
        </w:rPr>
        <w:tab/>
        <w:t>En varias ocasiones, Crónicas parafrasea a Reyes, pero sin razón obvia. Varias otras diferencias se explican mejor como problemas en transmisión textual.  No obstante, unas variaciones merecen atención especial.</w:t>
      </w:r>
    </w:p>
    <w:p w:rsidR="00093EB6" w:rsidRDefault="00093EB6" w:rsidP="00093EB6">
      <w:pPr>
        <w:tabs>
          <w:tab w:val="left" w:pos="-720"/>
        </w:tabs>
        <w:suppressAutoHyphens/>
        <w:spacing w:line="240" w:lineRule="atLeast"/>
        <w:ind w:left="360"/>
        <w:rPr>
          <w:lang w:val="es-ES_tradnl"/>
        </w:rPr>
      </w:pPr>
      <w:r>
        <w:rPr>
          <w:lang w:val="es-ES_tradnl"/>
        </w:rPr>
        <w:tab/>
        <w:t>Primero, el versículo de la apertura (34:14) se añade al relato de Reyes.  Proporciona una orientación temporal a los acontecimientos que los siguen, al situarse dentro de las renovaciones del templo de Josías.</w:t>
      </w:r>
    </w:p>
    <w:p w:rsidR="00093EB6" w:rsidRDefault="00093EB6" w:rsidP="00093EB6">
      <w:pPr>
        <w:tabs>
          <w:tab w:val="left" w:pos="-720"/>
        </w:tabs>
        <w:suppressAutoHyphens/>
        <w:spacing w:line="240" w:lineRule="atLeast"/>
        <w:ind w:left="360"/>
        <w:rPr>
          <w:lang w:val="es-ES_tradnl"/>
        </w:rPr>
      </w:pPr>
      <w:r>
        <w:rPr>
          <w:lang w:val="es-ES_tradnl"/>
        </w:rPr>
        <w:tab/>
        <w:t>Segundo, se extiende el informe de Safán a Josías en Crónicas para que lea: "Tus funcionarios hacen todo lo que se les ha encomendado" (34:16).  Esta variación destaca el carácter ejemplar de la restauración de Josías del templo.</w:t>
      </w:r>
    </w:p>
    <w:p w:rsidR="00093EB6" w:rsidRDefault="00093EB6" w:rsidP="00093EB6">
      <w:pPr>
        <w:tabs>
          <w:tab w:val="left" w:pos="-720"/>
        </w:tabs>
        <w:suppressAutoHyphens/>
        <w:spacing w:line="240" w:lineRule="atLeast"/>
        <w:ind w:left="360"/>
        <w:rPr>
          <w:lang w:val="es-ES_tradnl"/>
        </w:rPr>
      </w:pPr>
      <w:r>
        <w:rPr>
          <w:lang w:val="es-ES_tradnl"/>
        </w:rPr>
        <w:tab/>
        <w:t xml:space="preserve">Tercero, en 2 Reyes 22:13, la pregunta que Josías mandó "por mí y por el pueblo y por todo Judá."  El Cronista, sin embargo, cambió este vocabulario </w:t>
      </w:r>
      <w:r>
        <w:rPr>
          <w:b/>
          <w:lang w:val="es-ES_tradnl"/>
        </w:rPr>
        <w:t>a por mí y por el remanente en Israel y Judá</w:t>
      </w:r>
      <w:r>
        <w:rPr>
          <w:lang w:val="es-ES_tradnl"/>
        </w:rPr>
        <w:t xml:space="preserve"> (hebreo: "y en Judá" [NRS, NKJ]. Aquí la perspectiva del Cronista en el "remanente" se mueve al primer plano.</w:t>
      </w:r>
    </w:p>
    <w:p w:rsidR="00093EB6" w:rsidRDefault="00093EB6" w:rsidP="00093EB6">
      <w:pPr>
        <w:tabs>
          <w:tab w:val="left" w:pos="-720"/>
        </w:tabs>
        <w:suppressAutoHyphens/>
        <w:spacing w:line="240" w:lineRule="atLeast"/>
        <w:ind w:left="360"/>
        <w:rPr>
          <w:lang w:val="es-ES_tradnl"/>
        </w:rPr>
      </w:pPr>
      <w:r>
        <w:rPr>
          <w:lang w:val="es-ES_tradnl"/>
        </w:rPr>
        <w:tab/>
        <w:t xml:space="preserve">Cuarto, el Cronista aclaró el enfoque de la profecía de Huldá.  En Reyes dijo, "todo lo escrito en el Libro" (2 Reyes 22:16).  En Crónicas dice </w:t>
      </w:r>
      <w:r>
        <w:rPr>
          <w:b/>
          <w:lang w:val="es-ES_tradnl"/>
        </w:rPr>
        <w:t>todas las maldiciones escritas en el libro</w:t>
      </w:r>
      <w:r>
        <w:rPr>
          <w:lang w:val="es-ES_tradnl"/>
        </w:rPr>
        <w:t xml:space="preserve"> (34:24).</w:t>
      </w:r>
    </w:p>
    <w:p w:rsidR="00093EB6" w:rsidRDefault="00093EB6" w:rsidP="00093EB6">
      <w:pPr>
        <w:tabs>
          <w:tab w:val="left" w:pos="-720"/>
        </w:tabs>
        <w:suppressAutoHyphens/>
        <w:spacing w:line="240" w:lineRule="atLeast"/>
        <w:ind w:left="360"/>
        <w:rPr>
          <w:lang w:val="es-ES_tradnl"/>
        </w:rPr>
      </w:pPr>
      <w:r>
        <w:rPr>
          <w:lang w:val="es-ES_tradnl"/>
        </w:rPr>
        <w:tab/>
        <w:t xml:space="preserve">Quinto, el Cronista extendió la contestación profética al arrepentimiento de Josías al repetir su "humillado" motivo dos veces en el mismo versículo. Agregó, </w:t>
      </w:r>
      <w:r>
        <w:rPr>
          <w:b/>
          <w:lang w:val="es-ES_tradnl"/>
        </w:rPr>
        <w:t xml:space="preserve">y te </w:t>
      </w:r>
      <w:r>
        <w:rPr>
          <w:b/>
          <w:lang w:val="es-ES_tradnl"/>
        </w:rPr>
        <w:lastRenderedPageBreak/>
        <w:t>humillaste ante Dios</w:t>
      </w:r>
      <w:r>
        <w:rPr>
          <w:lang w:val="es-ES_tradnl"/>
        </w:rPr>
        <w:t xml:space="preserve"> (hebreo: "ante mí") (34:27).  El Cronista frecuentemente usaba la terminología de "humillarse" para describir el acto de arrepentimiento genuino (vea </w:t>
      </w:r>
      <w:r>
        <w:rPr>
          <w:i/>
          <w:lang w:val="es-ES_tradnl"/>
        </w:rPr>
        <w:t>Introducción: 18) Humildad</w:t>
      </w:r>
      <w:r>
        <w:rPr>
          <w:lang w:val="es-ES_tradnl"/>
        </w:rPr>
        <w:t>).</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34:14-33</w:t>
      </w:r>
    </w:p>
    <w:p w:rsidR="00093EB6" w:rsidRDefault="00093EB6" w:rsidP="00093EB6">
      <w:pPr>
        <w:tabs>
          <w:tab w:val="left" w:pos="-720"/>
        </w:tabs>
        <w:suppressAutoHyphens/>
        <w:spacing w:line="240" w:lineRule="atLeast"/>
        <w:ind w:left="360"/>
        <w:rPr>
          <w:lang w:val="es-ES_tradnl"/>
        </w:rPr>
      </w:pPr>
      <w:r>
        <w:rPr>
          <w:lang w:val="es-ES_tradnl"/>
        </w:rPr>
        <w:tab/>
        <w:t>El texto del Cronista es tan similar a Reyes que la estructura de este pasaje no se influencia grandemente por sus variaciones.  Este material se divide en un modelo simétrico de tres pasos (vea figura 61). La simetría de este episodio es evidente.  Empieza con Josías relatando acerca de los pecados de Judá por la lectura del Libro (34:14-21).  Acaba con Josías y la nación renovando el compromiso a la rectitud según el Libro (34:29-33).  El punto culminante del relato concierne la profecía que Huldá le dio al Rey (34:22-28).</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Josías Reconoce Pecado por el Libro (34:14-21)</w:t>
      </w:r>
    </w:p>
    <w:p w:rsidR="00093EB6" w:rsidRDefault="00093EB6" w:rsidP="00093EB6">
      <w:pPr>
        <w:tabs>
          <w:tab w:val="left" w:pos="-720"/>
        </w:tabs>
        <w:suppressAutoHyphens/>
        <w:spacing w:line="240" w:lineRule="atLeast"/>
        <w:ind w:left="360"/>
        <w:rPr>
          <w:lang w:val="es-ES_tradnl"/>
        </w:rPr>
      </w:pPr>
      <w:r>
        <w:rPr>
          <w:lang w:val="es-ES_tradnl"/>
        </w:rPr>
        <w:tab/>
        <w:t>El Cronista empieza esta porción de su registro con Josías afrontando la severidad del pecado en Judá.  Según lo descubrió, los pecados de la nación eran grandes.</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34:14-21</w:t>
      </w:r>
    </w:p>
    <w:p w:rsidR="00093EB6" w:rsidRDefault="00093EB6" w:rsidP="00093EB6">
      <w:pPr>
        <w:tabs>
          <w:tab w:val="left" w:pos="-720"/>
        </w:tabs>
        <w:suppressAutoHyphens/>
        <w:spacing w:line="240" w:lineRule="atLeast"/>
        <w:ind w:left="360"/>
        <w:rPr>
          <w:lang w:val="es-ES_tradnl"/>
        </w:rPr>
      </w:pPr>
      <w:r>
        <w:rPr>
          <w:lang w:val="es-ES_tradnl"/>
        </w:rPr>
        <w:tab/>
        <w:t>Según fue mencionado en la figura 61 anteriormente, la apertura de este material se divide en tres pasos. Este relato se desarrolla desde el descubrimiento del libro (34:14-15) a la humilde reacción de Josías (34:19-21). Entre estos acontecimientos queda la escena en la que Josías oyó el Libro (34:16-18).</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Los Jefes de Josías Descubren el Libro (34:14-15)</w:t>
      </w:r>
    </w:p>
    <w:p w:rsidR="00093EB6" w:rsidRDefault="00093EB6" w:rsidP="00093EB6">
      <w:pPr>
        <w:tabs>
          <w:tab w:val="left" w:pos="-720"/>
        </w:tabs>
        <w:suppressAutoHyphens/>
        <w:spacing w:line="240" w:lineRule="atLeast"/>
        <w:ind w:left="360"/>
        <w:rPr>
          <w:lang w:val="es-ES_tradnl"/>
        </w:rPr>
      </w:pPr>
      <w:r>
        <w:rPr>
          <w:lang w:val="es-ES_tradnl"/>
        </w:rPr>
        <w:tab/>
        <w:t>El Cronista extendió el principio de esta sección proporcionar una escena por esta narración.  Notó ese estos acontecimientos se produjeron mientras traían fuera el dinero que se había tomado en el templo del Señor (34:14).  El antecedente más cercano de ellos es el Levíticos supervisores mencionaron en 34:12-13.  Podemos ser seguros se trajo fuera muchas veces durante renovaciones del templo ese dinero.  Aún así, a unos punto que estos Levitas llevó a cabo sus tareas de supervisión y un acontecimiento mayor se produjo.</w:t>
      </w:r>
    </w:p>
    <w:p w:rsidR="00093EB6" w:rsidRDefault="00093EB6" w:rsidP="00093EB6">
      <w:pPr>
        <w:tabs>
          <w:tab w:val="left" w:pos="-720"/>
        </w:tabs>
        <w:suppressAutoHyphens/>
        <w:spacing w:line="240" w:lineRule="atLeast"/>
        <w:ind w:left="360"/>
        <w:rPr>
          <w:lang w:val="es-ES_tradnl"/>
        </w:rPr>
      </w:pPr>
      <w:r>
        <w:rPr>
          <w:b/>
          <w:lang w:val="es-ES_tradnl"/>
        </w:rPr>
        <w:tab/>
        <w:t>Hilquías el sacerdote, que estaba a cargo de todas las renovaciones del templo (vea 34:9), encontró el Libro de la Ley del Señor que se había dado Moisés directo (34:14).</w:t>
      </w:r>
      <w:r>
        <w:rPr>
          <w:lang w:val="es-ES_tradnl"/>
        </w:rPr>
        <w:t xml:space="preserve">  No es posible determinar la identidad de este libro con certeza completa.  Dos propuestas son comunes.</w:t>
      </w:r>
    </w:p>
    <w:p w:rsidR="00093EB6" w:rsidRDefault="00093EB6" w:rsidP="00093EB6">
      <w:pPr>
        <w:tabs>
          <w:tab w:val="left" w:pos="-720"/>
        </w:tabs>
        <w:suppressAutoHyphens/>
        <w:spacing w:line="240" w:lineRule="atLeast"/>
        <w:ind w:left="360"/>
        <w:rPr>
          <w:lang w:val="es-ES_tradnl"/>
        </w:rPr>
      </w:pPr>
      <w:r>
        <w:rPr>
          <w:lang w:val="es-ES_tradnl"/>
        </w:rPr>
        <w:tab/>
        <w:t>Primero, unos intérpretes han argumentado que el Libro era el Pentateuco entero.  El Pentateuco se llamaba el "Torá" o "Ley de Moisés" en la tradición bíblica (vea Daniel 9:13; Malaquías 4:4; Lucas 2:22; 24:44; Juan 1:45; Mateo 7:12; 11:13; 22:40). Parece improbable que el Pentateuco entero habría sido llamado un solo Libro en este tiempo, pero no se puede excluir esta posibilidad.</w:t>
      </w:r>
    </w:p>
    <w:p w:rsidR="00093EB6" w:rsidRDefault="00093EB6" w:rsidP="00093EB6">
      <w:pPr>
        <w:tabs>
          <w:tab w:val="left" w:pos="-720"/>
        </w:tabs>
        <w:suppressAutoHyphens/>
        <w:spacing w:line="240" w:lineRule="atLeast"/>
        <w:ind w:left="360"/>
        <w:rPr>
          <w:lang w:val="es-ES_tradnl"/>
        </w:rPr>
      </w:pPr>
      <w:r>
        <w:rPr>
          <w:lang w:val="es-ES_tradnl"/>
        </w:rPr>
        <w:tab/>
        <w:t xml:space="preserve">Segundo, es más común identificar a este libro como el Deuteronomio.  Varias evidencias apuntan en esta dirección.  1) Este relato viene del libro de Reyes, que depende mucho de Deuteronomio como su norma para evaluar los reyes de Israel y Judá.  2) Este libro se llamaba el Libro del Convenio (34:30), una designación que hubiera reflejado la concentración de motivos pactuales en Deuteronomio (pero nota también Exodo 24:7).  3) Deuteronomio tiene listas de maldiciones (vea </w:t>
      </w:r>
      <w:r>
        <w:rPr>
          <w:lang w:val="es-ES_tradnl"/>
        </w:rPr>
        <w:lastRenderedPageBreak/>
        <w:t>Deuteronomio 27:9-26; 28:15-68) que explicarían el enfoque del Cronista en las maldiciones escritas en el libro (34:24).  4) La centralización de culto y la exclusión de altares son temas importantes en Deuteronomio (vea Deuteronomio 12:2-5).  Estos motivos guiaron las reformas de Josías (34:33).  5) Se da énfasis a la Pascua en Deuteronomio 16:1-8 como ocurre en las reformas de Josías (35:1-19).  En el análisis conclusivo, parece probable que Hilquías descubrió el Libro del Deuteronomio.</w:t>
      </w:r>
    </w:p>
    <w:p w:rsidR="00093EB6" w:rsidRDefault="00093EB6" w:rsidP="00093EB6">
      <w:pPr>
        <w:tabs>
          <w:tab w:val="left" w:pos="-720"/>
        </w:tabs>
        <w:suppressAutoHyphens/>
        <w:spacing w:line="240" w:lineRule="atLeast"/>
        <w:ind w:left="360"/>
        <w:rPr>
          <w:lang w:val="es-ES_tradnl"/>
        </w:rPr>
      </w:pPr>
      <w:r>
        <w:rPr>
          <w:lang w:val="es-ES_tradnl"/>
        </w:rPr>
        <w:tab/>
        <w:t xml:space="preserve">Esta referencia es una de las pocas pistas acerca de cómo se guardaron textos sagrados en el Israel antiguo.  Al parecer, </w:t>
      </w:r>
      <w:r>
        <w:rPr>
          <w:b/>
          <w:lang w:val="es-ES_tradnl"/>
        </w:rPr>
        <w:t>el Libro de la Ley</w:t>
      </w:r>
      <w:r>
        <w:rPr>
          <w:lang w:val="es-ES_tradnl"/>
        </w:rPr>
        <w:t xml:space="preserve"> se había guardado dentro del templo y se olvidó durante los días de Amón (vea 33:21-24), y quizás hasta durante el reino de Manasés (vea 33:1-20).  Mientras otros libros también se habrían guardado en archivos reales, al parecer este Libro de la Ley no había estado en la posesión de Josías.  Como resultado, cuando el servicio en el Templo se abandonó, el resultado era que se abandonaron las Escrituras de Israel también.</w:t>
      </w:r>
    </w:p>
    <w:p w:rsidR="00093EB6" w:rsidRDefault="00093EB6" w:rsidP="00093EB6">
      <w:pPr>
        <w:tabs>
          <w:tab w:val="left" w:pos="-720"/>
        </w:tabs>
        <w:suppressAutoHyphens/>
        <w:spacing w:line="240" w:lineRule="atLeast"/>
        <w:ind w:left="360"/>
        <w:rPr>
          <w:lang w:val="es-ES_tradnl"/>
        </w:rPr>
      </w:pPr>
      <w:r>
        <w:rPr>
          <w:lang w:val="es-ES_tradnl"/>
        </w:rPr>
        <w:tab/>
        <w:t xml:space="preserve">Al descubrir este libro, Hilquías informó a su superior, </w:t>
      </w:r>
      <w:r>
        <w:rPr>
          <w:b/>
          <w:lang w:val="es-ES_tradnl"/>
        </w:rPr>
        <w:t>Safán el secretario</w:t>
      </w:r>
      <w:r>
        <w:rPr>
          <w:lang w:val="es-ES_tradnl"/>
        </w:rPr>
        <w:t xml:space="preserve"> (34:15a).  Josías había enviado a Safán para que le diera vigilancia real a la colecta y distribución de fondos (34:8).  Informó directamente al rey.  Hilquías se dio cuenta acerca de que el Libro tenía implicaciones importantes para el reino de Josías.  Por esta razón, </w:t>
      </w:r>
      <w:r>
        <w:rPr>
          <w:b/>
          <w:lang w:val="es-ES_tradnl"/>
        </w:rPr>
        <w:t>se lo dio a Safán</w:t>
      </w:r>
      <w:r>
        <w:rPr>
          <w:lang w:val="es-ES_tradnl"/>
        </w:rPr>
        <w:t xml:space="preserve"> (34:15).</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Josías Oye el Libro (34:16-18)</w:t>
      </w:r>
    </w:p>
    <w:p w:rsidR="00093EB6" w:rsidRDefault="00093EB6" w:rsidP="00093EB6">
      <w:pPr>
        <w:tabs>
          <w:tab w:val="left" w:pos="-720"/>
        </w:tabs>
        <w:suppressAutoHyphens/>
        <w:spacing w:line="240" w:lineRule="atLeast"/>
        <w:ind w:left="360"/>
        <w:rPr>
          <w:lang w:val="es-ES_tradnl"/>
        </w:rPr>
      </w:pPr>
      <w:r>
        <w:rPr>
          <w:lang w:val="es-ES_tradnl"/>
        </w:rPr>
        <w:t xml:space="preserve">  </w:t>
      </w:r>
      <w:r>
        <w:rPr>
          <w:lang w:val="es-ES_tradnl"/>
        </w:rPr>
        <w:tab/>
        <w:t xml:space="preserve">Safán le trajo un informe oficial a Josías, pero no se hubiera dado cuenta acerca de la importancia del descubrimiento de Hilquías.  No mencionó el Libro hasta después de una descripción general del progreso del trabajo.  Además, cuando presentó el asunto del Libro, no usó las palabras de Hilquías, </w:t>
      </w:r>
      <w:r>
        <w:rPr>
          <w:b/>
          <w:lang w:val="es-ES_tradnl"/>
        </w:rPr>
        <w:t>el Libro de la Ley</w:t>
      </w:r>
      <w:r>
        <w:rPr>
          <w:lang w:val="es-ES_tradnl"/>
        </w:rPr>
        <w:t xml:space="preserve"> (34:15).  En cambio, simplemente le refirió como </w:t>
      </w:r>
      <w:r>
        <w:rPr>
          <w:b/>
          <w:lang w:val="es-ES_tradnl"/>
        </w:rPr>
        <w:t>un libro</w:t>
      </w:r>
      <w:r>
        <w:rPr>
          <w:lang w:val="es-ES_tradnl"/>
        </w:rPr>
        <w:t>, o "algún libro", según se puede traducir (34:16).  A pesar de la indiferencia de Safán, Josías se dio cuenta acerca de que el Libro tenía un mensaje importante para su reino.</w:t>
      </w:r>
    </w:p>
    <w:p w:rsidR="00093EB6" w:rsidRDefault="00093EB6" w:rsidP="00093EB6">
      <w:pPr>
        <w:tabs>
          <w:tab w:val="left" w:pos="-720"/>
        </w:tabs>
        <w:suppressAutoHyphens/>
        <w:spacing w:line="240" w:lineRule="atLeast"/>
        <w:ind w:left="360"/>
        <w:rPr>
          <w:lang w:val="es-ES_tradnl"/>
        </w:rPr>
      </w:pPr>
      <w:r>
        <w:rPr>
          <w:lang w:val="es-ES_tradnl"/>
        </w:rPr>
        <w:tab/>
        <w:t xml:space="preserve">Safán empezó con un relato del trabajo en general.  La versión del Cronista del informe de Safán es muy similar a 2 Reyes 22:9-11.  Una excepción notable es la información adicional de que [los] </w:t>
      </w:r>
      <w:r>
        <w:rPr>
          <w:b/>
          <w:lang w:val="es-ES_tradnl"/>
        </w:rPr>
        <w:t>funcionarios hicieron todo lo que se les ha encomendado a ellos</w:t>
      </w:r>
      <w:r>
        <w:rPr>
          <w:lang w:val="es-ES_tradnl"/>
        </w:rPr>
        <w:t xml:space="preserve"> (34:16a).  El Cronista agregó estas palabras para presentar el esfuerzo de la reforma como un modelo para sus lectores poste-xílicos.  Los sacerdotes y Levitas eran totalmente cooperadores con el programa real de la reforma, así como deben serlo en el día del Cronista.</w:t>
      </w:r>
    </w:p>
    <w:p w:rsidR="00093EB6" w:rsidRDefault="00093EB6" w:rsidP="00093EB6">
      <w:pPr>
        <w:tabs>
          <w:tab w:val="left" w:pos="-720"/>
        </w:tabs>
        <w:suppressAutoHyphens/>
        <w:spacing w:line="240" w:lineRule="atLeast"/>
        <w:ind w:left="360"/>
        <w:rPr>
          <w:lang w:val="es-ES_tradnl"/>
        </w:rPr>
      </w:pPr>
      <w:r>
        <w:rPr>
          <w:lang w:val="es-ES_tradnl"/>
        </w:rPr>
        <w:tab/>
        <w:t xml:space="preserve">Además de este informe general en el progreso de trabajo, Safán informó al rey acerca del descubrimiento de Hilquías.  Dijo que Hilquías le dio </w:t>
      </w:r>
      <w:r>
        <w:rPr>
          <w:b/>
          <w:lang w:val="es-ES_tradnl"/>
        </w:rPr>
        <w:t>un libro</w:t>
      </w:r>
      <w:r>
        <w:rPr>
          <w:lang w:val="es-ES_tradnl"/>
        </w:rPr>
        <w:t xml:space="preserve"> y </w:t>
      </w:r>
      <w:r>
        <w:rPr>
          <w:b/>
          <w:lang w:val="es-ES_tradnl"/>
        </w:rPr>
        <w:t>le leyó de él en la presencia del rey</w:t>
      </w:r>
      <w:r>
        <w:rPr>
          <w:lang w:val="es-ES_tradnl"/>
        </w:rPr>
        <w:t xml:space="preserve"> (34:18).</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Josías Reacciona al Libro (34:19-21)</w:t>
      </w:r>
    </w:p>
    <w:p w:rsidR="00093EB6" w:rsidRDefault="00093EB6" w:rsidP="00093EB6">
      <w:pPr>
        <w:tabs>
          <w:tab w:val="left" w:pos="-720"/>
        </w:tabs>
        <w:suppressAutoHyphens/>
        <w:spacing w:line="240" w:lineRule="atLeast"/>
        <w:ind w:left="360"/>
        <w:rPr>
          <w:lang w:val="es-ES_tradnl"/>
        </w:rPr>
      </w:pPr>
      <w:r>
        <w:rPr>
          <w:lang w:val="es-ES_tradnl"/>
        </w:rPr>
        <w:tab/>
        <w:t xml:space="preserve">Después de oír lo que Safán leyó, Josías reacciona (34:19-21).  En un contexto donde la reforma va bien, el texto sorprendentemente informa que Josías oyó </w:t>
      </w:r>
      <w:r>
        <w:rPr>
          <w:b/>
          <w:lang w:val="es-ES_tradnl"/>
        </w:rPr>
        <w:t>las palabras de la Ley</w:t>
      </w:r>
      <w:r>
        <w:rPr>
          <w:lang w:val="es-ES_tradnl"/>
        </w:rPr>
        <w:t xml:space="preserve"> y </w:t>
      </w:r>
      <w:r>
        <w:rPr>
          <w:b/>
          <w:lang w:val="es-ES_tradnl"/>
        </w:rPr>
        <w:t>rasgó sus túnicas</w:t>
      </w:r>
      <w:r>
        <w:rPr>
          <w:lang w:val="es-ES_tradnl"/>
        </w:rPr>
        <w:t xml:space="preserve"> (34:19).  Huldá más tarde se refirió a este acto como un aspecto de contricción sincera de Josías (vea 34:27).  En todo corazón de las Escrituras, el arrepentimiento de todo corazón se expresó por la rasga de ropa (vea 1 Reyes 21:27; Isaías 36:22; 37:1) y otras acciones físicas similares (vea Esdras 9:3; Job 1:20; Jonás 3:6). La reacción de Josías demostró la profundidad de su </w:t>
      </w:r>
      <w:r>
        <w:rPr>
          <w:lang w:val="es-ES_tradnl"/>
        </w:rPr>
        <w:lastRenderedPageBreak/>
        <w:t xml:space="preserve">compromiso a la Ley de Dios, un motivo que frecuentemente aparece en Crónicas (vea </w:t>
      </w:r>
      <w:r>
        <w:rPr>
          <w:i/>
          <w:lang w:val="es-ES_tradnl"/>
        </w:rPr>
        <w:t>Introducción:  14) Normas</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t xml:space="preserve">Josías también mandó a los jefes de sus reformas a </w:t>
      </w:r>
      <w:r>
        <w:rPr>
          <w:b/>
          <w:lang w:val="es-ES_tradnl"/>
        </w:rPr>
        <w:t>ir e inquirir del Señor</w:t>
      </w:r>
      <w:r>
        <w:rPr>
          <w:lang w:val="es-ES_tradnl"/>
        </w:rPr>
        <w:t xml:space="preserve"> (34:21).  Aunque esta frase deriva de 2 Reyes 22:13, se sienta bien con el uso teológico del Cronista de esta terminología.  "Buscar" o "inquirir" por Dios alude a la promesa de Dios dada a Salomón en 7:14.  Está frecuentemente uno de las características principales de los que hallazgo la bendición de Dios (vea </w:t>
      </w:r>
      <w:r>
        <w:rPr>
          <w:i/>
          <w:lang w:val="es-ES_tradnl"/>
        </w:rPr>
        <w:t>Introducción: 19) Buscar</w:t>
      </w:r>
      <w:r>
        <w:rPr>
          <w:lang w:val="es-ES_tradnl"/>
        </w:rPr>
        <w:t>).  En este caso inquirir del Señor significó específicamente pedir discernimiento profético en la situación (34:22).</w:t>
      </w:r>
    </w:p>
    <w:p w:rsidR="00093EB6" w:rsidRDefault="00093EB6" w:rsidP="00093EB6">
      <w:pPr>
        <w:tabs>
          <w:tab w:val="left" w:pos="-720"/>
        </w:tabs>
        <w:suppressAutoHyphens/>
        <w:spacing w:line="240" w:lineRule="atLeast"/>
        <w:ind w:left="360"/>
        <w:rPr>
          <w:lang w:val="es-ES_tradnl"/>
        </w:rPr>
      </w:pPr>
      <w:r>
        <w:rPr>
          <w:lang w:val="es-ES_tradnl"/>
        </w:rPr>
        <w:tab/>
        <w:t xml:space="preserve">El Cronista cambió la redacción de la orden de Josías en 2 Reyes 22:13 para expresar su visión de la condición de Judá e Israel a este tiempo.  Josías mandó una pregunta </w:t>
      </w:r>
      <w:r>
        <w:rPr>
          <w:b/>
          <w:lang w:val="es-ES_tradnl"/>
        </w:rPr>
        <w:t>por</w:t>
      </w:r>
      <w:r>
        <w:rPr>
          <w:lang w:val="es-ES_tradnl"/>
        </w:rPr>
        <w:t xml:space="preserve"> [él mismo] </w:t>
      </w:r>
      <w:r>
        <w:rPr>
          <w:b/>
          <w:lang w:val="es-ES_tradnl"/>
        </w:rPr>
        <w:t>y por el remanente en Israel y</w:t>
      </w:r>
      <w:r>
        <w:rPr>
          <w:lang w:val="es-ES_tradnl"/>
        </w:rPr>
        <w:t xml:space="preserve"> [en] </w:t>
      </w:r>
      <w:r>
        <w:rPr>
          <w:b/>
          <w:lang w:val="es-ES_tradnl"/>
        </w:rPr>
        <w:t>Judá</w:t>
      </w:r>
      <w:r>
        <w:rPr>
          <w:lang w:val="es-ES_tradnl"/>
        </w:rPr>
        <w:t xml:space="preserve"> (34:21).  En este contexto, el término </w:t>
      </w:r>
      <w:r>
        <w:rPr>
          <w:b/>
          <w:lang w:val="es-ES_tradnl"/>
        </w:rPr>
        <w:t>remanente</w:t>
      </w:r>
      <w:r>
        <w:rPr>
          <w:lang w:val="es-ES_tradnl"/>
        </w:rPr>
        <w:t xml:space="preserve"> tenía tanto connotaciones negativas como positivas.  Por un lado, Josías se refirió a los restantes en Israel y Judá como un remanente porque guerras en Israel y Judá en años previos habían diezmado la población tanto (vea 2 Reyes 17:3-5; 2 Crónicas 28:5b-8; 32:1; 33:11,24-25).  Por el otro lado, el término </w:t>
      </w:r>
      <w:r>
        <w:rPr>
          <w:b/>
          <w:lang w:val="es-ES_tradnl"/>
        </w:rPr>
        <w:t>remanente</w:t>
      </w:r>
      <w:r>
        <w:rPr>
          <w:lang w:val="es-ES_tradnl"/>
        </w:rPr>
        <w:t xml:space="preserve"> tenía la connotación positiva de futuro potencial.  Desde el tiempo de Ezequías los remanentes del Norte y el Sur se habían reunido bajo la dirección de los hijos de David.  Los que quedaron eran la raíz de la gloria futura de Israel.  Josías parece haber enfocado principalmente en el sentido negativo de esta terminología (34:21b), pero sus esfuerzos de las reformas demuestran que la dimensión positiva no estaba lejos de sus pensamientos.</w:t>
      </w:r>
    </w:p>
    <w:p w:rsidR="00093EB6" w:rsidRDefault="00093EB6" w:rsidP="00093EB6">
      <w:pPr>
        <w:tabs>
          <w:tab w:val="left" w:pos="-720"/>
        </w:tabs>
        <w:suppressAutoHyphens/>
        <w:spacing w:line="240" w:lineRule="atLeast"/>
        <w:ind w:left="360"/>
        <w:rPr>
          <w:lang w:val="es-ES_tradnl"/>
        </w:rPr>
      </w:pPr>
      <w:r>
        <w:rPr>
          <w:lang w:val="es-ES_tradnl"/>
        </w:rPr>
        <w:tab/>
        <w:t>Las implicaciones de este cambio por los lectores del Cronista son evidentes.  También eran el remanente de Israel y Judá.  Connotaciones similares negativas y positivas aplicaron a ellos cuando contemplaron su propia condición.</w:t>
      </w:r>
    </w:p>
    <w:p w:rsidR="00093EB6" w:rsidRDefault="00093EB6" w:rsidP="00093EB6">
      <w:pPr>
        <w:tabs>
          <w:tab w:val="left" w:pos="-720"/>
        </w:tabs>
        <w:suppressAutoHyphens/>
        <w:spacing w:line="240" w:lineRule="atLeast"/>
        <w:ind w:left="360"/>
        <w:rPr>
          <w:lang w:val="es-ES_tradnl"/>
        </w:rPr>
      </w:pPr>
      <w:r>
        <w:rPr>
          <w:lang w:val="es-ES_tradnl"/>
        </w:rPr>
        <w:tab/>
        <w:t xml:space="preserve">Josías dio énfasis a la importancia de esta pregunta al reconocer que </w:t>
      </w:r>
      <w:r>
        <w:rPr>
          <w:b/>
          <w:lang w:val="es-ES_tradnl"/>
        </w:rPr>
        <w:t>el enojo del Señor... se vierte sobre nosotros</w:t>
      </w:r>
      <w:r>
        <w:rPr>
          <w:lang w:val="es-ES_tradnl"/>
        </w:rPr>
        <w:t xml:space="preserve"> (34:21).  Israel y Judá habían experimentado juicio divino una y otra vez.  La razón por este enojo sagrado era que sus </w:t>
      </w:r>
      <w:r>
        <w:rPr>
          <w:b/>
          <w:lang w:val="es-ES_tradnl"/>
        </w:rPr>
        <w:t>padres no han guardado la palabra del Señor... que está escrita en este libro</w:t>
      </w:r>
      <w:r>
        <w:rPr>
          <w:lang w:val="es-ES_tradnl"/>
        </w:rPr>
        <w:t xml:space="preserve"> (34:21).  Mientras Safán leyó las advertencias de Deuteronomio a Josías, el rey se dio cuenta acerca de que tanto el Norte como el Sur sufrían los resultados de infidelidad seria.  Esta realización causó a Josías el desear saber lo que pasaría ahora a él y a su reino.  Por esta razón, envió a sus hombres a que buscaran instrucción profética.</w:t>
      </w:r>
    </w:p>
    <w:p w:rsidR="00093EB6" w:rsidRDefault="00093EB6" w:rsidP="00093EB6">
      <w:pPr>
        <w:tabs>
          <w:tab w:val="left" w:pos="-720"/>
        </w:tabs>
        <w:suppressAutoHyphens/>
        <w:spacing w:line="240" w:lineRule="atLeast"/>
        <w:ind w:left="360"/>
        <w:rPr>
          <w:lang w:val="es-ES_tradnl"/>
        </w:rPr>
      </w:pPr>
      <w:r>
        <w:rPr>
          <w:lang w:val="es-ES_tradnl"/>
        </w:rPr>
        <w:tab/>
        <w:t xml:space="preserve">La decisión de Josías de consultar un profeta apunta a una de las funciones primarias de profetas en Israel.  El rey ya sabía, de la lectura del Libro, que él y la nación merecían maldiciones divinas (34:21).  Aún así, este conocimiento general no lo ayudó a entender cómo estas maldiciones iban a aplicarse a su situación específica.  Tener este tipo de comprensión requería un oráculo profético.  Bajo esta luz, vemos una de las funciones centrales de los profetas.  Mediaron entre los principios generales de las bendiciones y maldiciones Escriturales y las situaciones específicas históricas que explican cómo Dios daría fuerza a su sanciones pactuales (vea </w:t>
      </w:r>
      <w:r>
        <w:rPr>
          <w:i/>
          <w:lang w:val="es-ES_tradnl"/>
        </w:rPr>
        <w:t>Introducción: 15) Profetas</w:t>
      </w:r>
      <w:r>
        <w:rPr>
          <w:lang w:val="es-ES_tradnl"/>
        </w:rPr>
        <w:t>).</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Josías Recibe Profecía Acerca del Libro (34:22-28)</w:t>
      </w:r>
    </w:p>
    <w:p w:rsidR="00093EB6" w:rsidRDefault="00093EB6" w:rsidP="00093EB6">
      <w:pPr>
        <w:tabs>
          <w:tab w:val="left" w:pos="-720"/>
        </w:tabs>
        <w:suppressAutoHyphens/>
        <w:spacing w:line="240" w:lineRule="atLeast"/>
        <w:ind w:left="360"/>
        <w:rPr>
          <w:lang w:val="es-ES_tradnl"/>
        </w:rPr>
      </w:pPr>
      <w:r>
        <w:rPr>
          <w:lang w:val="es-ES_tradnl"/>
        </w:rPr>
        <w:tab/>
        <w:t>La narración continúa con un episodio que describe la profecía de Huldá en contestación a la pregunta de Josías.</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de 34:22-28</w:t>
      </w:r>
    </w:p>
    <w:p w:rsidR="00093EB6" w:rsidRDefault="00093EB6" w:rsidP="00093EB6">
      <w:pPr>
        <w:tabs>
          <w:tab w:val="left" w:pos="-720"/>
        </w:tabs>
        <w:suppressAutoHyphens/>
        <w:spacing w:line="240" w:lineRule="atLeast"/>
        <w:ind w:left="360"/>
        <w:rPr>
          <w:lang w:val="es-ES_tradnl"/>
        </w:rPr>
      </w:pPr>
      <w:r>
        <w:rPr>
          <w:lang w:val="es-ES_tradnl"/>
        </w:rPr>
        <w:tab/>
        <w:t>Este material se divide en tres secciones equilibradas (vea figura 61). Los jefes primero se acercan a Huldá (34:22).  Les habla a ellos (34:23-28a) y dejan a la profetisa (34:28b).</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Los Jefes de Josías se Acercan a Huldá (34:22)</w:t>
      </w:r>
    </w:p>
    <w:p w:rsidR="00093EB6" w:rsidRDefault="00093EB6" w:rsidP="00093EB6">
      <w:pPr>
        <w:tabs>
          <w:tab w:val="left" w:pos="-720"/>
        </w:tabs>
        <w:suppressAutoHyphens/>
        <w:spacing w:line="240" w:lineRule="atLeast"/>
        <w:ind w:left="360"/>
        <w:rPr>
          <w:lang w:val="es-ES_tradnl"/>
        </w:rPr>
      </w:pPr>
      <w:r>
        <w:rPr>
          <w:lang w:val="es-ES_tradnl"/>
        </w:rPr>
        <w:tab/>
        <w:t xml:space="preserve">La comisión de Josías era que sus hombres </w:t>
      </w:r>
      <w:r>
        <w:rPr>
          <w:b/>
          <w:lang w:val="es-ES_tradnl"/>
        </w:rPr>
        <w:t>hablaran a Huldá, la profetisa</w:t>
      </w:r>
      <w:r>
        <w:rPr>
          <w:lang w:val="es-ES_tradnl"/>
        </w:rPr>
        <w:t xml:space="preserve"> (34:22).  Se identifica aquí a Huldá de varias maneras. 1) Es llamada una </w:t>
      </w:r>
      <w:r>
        <w:rPr>
          <w:b/>
          <w:lang w:val="es-ES_tradnl"/>
        </w:rPr>
        <w:t>profetisa</w:t>
      </w:r>
      <w:r>
        <w:rPr>
          <w:lang w:val="es-ES_tradnl"/>
        </w:rPr>
        <w:t xml:space="preserve">, una de cuatro profetas hembras en el Antiguo Testamento (vea Exodo 15:20; Jueces 4:4; Nehemías 6:14).  Es interesante notar que, aunque varios profetas conocidos ministraban en este tiempo, los hombres de Josías fueron a la profetisa en cambio. 2) Se especifica a Huldá más allá como </w:t>
      </w:r>
      <w:r>
        <w:rPr>
          <w:b/>
          <w:lang w:val="es-ES_tradnl"/>
        </w:rPr>
        <w:t>la esposa de Salún</w:t>
      </w:r>
      <w:r>
        <w:rPr>
          <w:lang w:val="es-ES_tradnl"/>
        </w:rPr>
        <w:t>, descendiente del guardián del vestuario (34:22).  Este es el único lugar en la Biblia hebrea donde esta terminología ocupacional precisa aparece.  Se referiría al servicio de mantener ropajes sacerdotales y Levíticos o se referiría sencillamente a él como un sastre. 3) Se dice que Huldá ha vivido en el Segundo Distrito (34:22).  La identidad de esta área es incierta.  Es posible que se refiera al "segundo barrio" de la ciudad (vea Sofonías 1:10; Nehemías 11:9,17).</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Los Hombres de Josías Reciben la Profecía (34:23-28a)</w:t>
      </w:r>
    </w:p>
    <w:p w:rsidR="00093EB6" w:rsidRDefault="00093EB6" w:rsidP="00093EB6">
      <w:pPr>
        <w:tabs>
          <w:tab w:val="left" w:pos="-720"/>
        </w:tabs>
        <w:suppressAutoHyphens/>
        <w:spacing w:line="240" w:lineRule="atLeast"/>
        <w:ind w:left="360"/>
        <w:rPr>
          <w:lang w:val="es-ES_tradnl"/>
        </w:rPr>
      </w:pPr>
      <w:r>
        <w:rPr>
          <w:lang w:val="es-ES_tradnl"/>
        </w:rPr>
        <w:tab/>
        <w:t>Huldá respondió a los representantes de Josías con dos oráculos en 34:23-25 y 34:26-28.  El primero sigue la forma de un oráculo de juicio (34:23-25); el segundo resulta ser un oráculo de liberación o salvación (34:26-28).  En una palabra, Huldá confirmó que los juicios del Libro vendrían a Judá, pero ella también aseguró a Josías que no sobrevendrían a la nación durante su vida.</w:t>
      </w:r>
    </w:p>
    <w:p w:rsidR="00093EB6" w:rsidRDefault="00093EB6" w:rsidP="00093EB6">
      <w:pPr>
        <w:tabs>
          <w:tab w:val="left" w:pos="-720"/>
        </w:tabs>
        <w:suppressAutoHyphens/>
        <w:spacing w:line="240" w:lineRule="atLeast"/>
        <w:ind w:left="360"/>
        <w:rPr>
          <w:lang w:val="es-ES_tradnl"/>
        </w:rPr>
      </w:pPr>
      <w:r>
        <w:rPr>
          <w:lang w:val="es-ES_tradnl"/>
        </w:rPr>
        <w:tab/>
        <w:t>El oráculo de Huldá de juicio (34:23-25) se divide en una instrucción preliminar (34:23), seguido por una fórmula de mensajero (34:24a), sentencia (34:24b), imputación (34:25a) y una segunda sentencia (34:25b).</w:t>
      </w:r>
    </w:p>
    <w:p w:rsidR="00093EB6" w:rsidRDefault="00093EB6" w:rsidP="00093EB6">
      <w:pPr>
        <w:tabs>
          <w:tab w:val="left" w:pos="-720"/>
        </w:tabs>
        <w:suppressAutoHyphens/>
        <w:spacing w:line="240" w:lineRule="atLeast"/>
        <w:ind w:left="360"/>
        <w:rPr>
          <w:lang w:val="es-ES_tradnl"/>
        </w:rPr>
      </w:pPr>
      <w:r>
        <w:rPr>
          <w:lang w:val="es-ES_tradnl"/>
        </w:rPr>
        <w:tab/>
        <w:t xml:space="preserve">Los profetisa primero instruyó a los representantes de Josías que debían </w:t>
      </w:r>
      <w:r>
        <w:rPr>
          <w:b/>
          <w:lang w:val="es-ES_tradnl"/>
        </w:rPr>
        <w:t>decirle al hombre que se la envió</w:t>
      </w:r>
      <w:r>
        <w:rPr>
          <w:lang w:val="es-ES_tradnl"/>
        </w:rPr>
        <w:t xml:space="preserve"> sus palabras de juicio (34:23).  Entonces anunció que su mensaje era </w:t>
      </w:r>
      <w:r>
        <w:rPr>
          <w:b/>
          <w:lang w:val="es-ES_tradnl"/>
        </w:rPr>
        <w:t>del Señor</w:t>
      </w:r>
      <w:r>
        <w:rPr>
          <w:lang w:val="es-ES_tradnl"/>
        </w:rPr>
        <w:t xml:space="preserve"> (34:24a).</w:t>
      </w:r>
    </w:p>
    <w:p w:rsidR="00093EB6" w:rsidRDefault="00093EB6" w:rsidP="00093EB6">
      <w:pPr>
        <w:tabs>
          <w:tab w:val="left" w:pos="-720"/>
        </w:tabs>
        <w:suppressAutoHyphens/>
        <w:spacing w:line="240" w:lineRule="atLeast"/>
        <w:ind w:left="360"/>
        <w:rPr>
          <w:lang w:val="es-ES_tradnl"/>
        </w:rPr>
      </w:pPr>
      <w:r>
        <w:rPr>
          <w:lang w:val="es-ES_tradnl"/>
        </w:rPr>
        <w:tab/>
        <w:t xml:space="preserve">La primera sentencia (34:24b) constó de convicciones que Dios </w:t>
      </w:r>
      <w:r>
        <w:rPr>
          <w:b/>
          <w:lang w:val="es-ES_tradnl"/>
        </w:rPr>
        <w:t>iba a traer el desastre a este lugar</w:t>
      </w:r>
      <w:r>
        <w:rPr>
          <w:lang w:val="es-ES_tradnl"/>
        </w:rPr>
        <w:t xml:space="preserve"> (34:24b).  Se explica en una adición de la mano del Cronista, así como </w:t>
      </w:r>
      <w:r>
        <w:rPr>
          <w:b/>
          <w:lang w:val="es-ES_tradnl"/>
        </w:rPr>
        <w:t>todas las maldiciones escritas en el libro</w:t>
      </w:r>
      <w:r>
        <w:rPr>
          <w:lang w:val="es-ES_tradnl"/>
        </w:rPr>
        <w:t xml:space="preserve"> (34:24b).  Huldá dejó claro desde el principio que se había sentenciado a las maldiciones la nación del convenio, la mayor de ellas era el destierro (vea Deuteronomio 4:27-28; 27:1-29:25-28).</w:t>
      </w:r>
    </w:p>
    <w:p w:rsidR="00093EB6" w:rsidRDefault="00093EB6" w:rsidP="00093EB6">
      <w:pPr>
        <w:tabs>
          <w:tab w:val="left" w:pos="-720"/>
        </w:tabs>
        <w:suppressAutoHyphens/>
        <w:spacing w:line="240" w:lineRule="atLeast"/>
        <w:ind w:left="360"/>
        <w:rPr>
          <w:lang w:val="es-ES_tradnl"/>
        </w:rPr>
      </w:pPr>
      <w:r>
        <w:rPr>
          <w:lang w:val="es-ES_tradnl"/>
        </w:rPr>
        <w:tab/>
        <w:t xml:space="preserve">Huldá pasó a las razones para esta frase en la forma de acusación (34:25a).  Aunque esta imputación apareció en 2 Reyes 22:17, se sienta bien con el propio vocabulario teológico del Cronista.  La profetisa dijo, "han abandonado [a Dios]" (34:25a).  "Abandonar" es volverse desleal al Señor y buscar ayuda o en fuerza humana u otros dioses (vea </w:t>
      </w:r>
      <w:r>
        <w:rPr>
          <w:i/>
          <w:lang w:val="es-ES_tradnl"/>
        </w:rPr>
        <w:t>Introducción:  22) Abandona/Desampara</w:t>
      </w:r>
      <w:r>
        <w:rPr>
          <w:lang w:val="es-ES_tradnl"/>
        </w:rPr>
        <w:t xml:space="preserve">).  Aquí la profetisa especificó que la nación había </w:t>
      </w:r>
      <w:r>
        <w:rPr>
          <w:b/>
          <w:lang w:val="es-ES_tradnl"/>
        </w:rPr>
        <w:t>quemado incienso a otros dioses</w:t>
      </w:r>
      <w:r>
        <w:rPr>
          <w:lang w:val="es-ES_tradnl"/>
        </w:rPr>
        <w:t xml:space="preserve"> (34:25a).</w:t>
      </w:r>
    </w:p>
    <w:p w:rsidR="00093EB6" w:rsidRDefault="00093EB6" w:rsidP="00093EB6">
      <w:pPr>
        <w:tabs>
          <w:tab w:val="left" w:pos="-720"/>
        </w:tabs>
        <w:suppressAutoHyphens/>
        <w:spacing w:line="240" w:lineRule="atLeast"/>
        <w:ind w:left="360"/>
        <w:rPr>
          <w:lang w:val="es-ES_tradnl"/>
        </w:rPr>
      </w:pPr>
      <w:r>
        <w:rPr>
          <w:lang w:val="es-ES_tradnl"/>
        </w:rPr>
        <w:tab/>
        <w:t xml:space="preserve">La profetisa entonces pasó a una segunda sentencia. Debido a la idolatría de la nación, </w:t>
      </w:r>
      <w:r>
        <w:rPr>
          <w:b/>
          <w:lang w:val="es-ES_tradnl"/>
        </w:rPr>
        <w:t>se verterá el enojo de Dios en este lugar y no se aplacará</w:t>
      </w:r>
      <w:r>
        <w:rPr>
          <w:lang w:val="es-ES_tradnl"/>
        </w:rPr>
        <w:t xml:space="preserve"> (34:25b).  En otras palabras, Jerusalén será absolutamente destruida.  El registro de Reyes ya </w:t>
      </w:r>
      <w:r>
        <w:rPr>
          <w:lang w:val="es-ES_tradnl"/>
        </w:rPr>
        <w:lastRenderedPageBreak/>
        <w:t xml:space="preserve">le trajo este asunto al primer plano en los reinos de Ezequías (vea 2 Reyes 20:16-18) y Manasés (vea 2 Reyes 21:12-15), pero el Cronista omitió estos pasajes.  Quizás esperó hasta este tiempo, cuando su registro enfocó en la preocupación de Josías por el </w:t>
      </w:r>
      <w:r>
        <w:rPr>
          <w:b/>
          <w:lang w:val="es-ES_tradnl"/>
        </w:rPr>
        <w:t>remanente en Israel y</w:t>
      </w:r>
      <w:r>
        <w:rPr>
          <w:lang w:val="es-ES_tradnl"/>
        </w:rPr>
        <w:t xml:space="preserve"> (en) </w:t>
      </w:r>
      <w:r>
        <w:rPr>
          <w:b/>
          <w:lang w:val="es-ES_tradnl"/>
        </w:rPr>
        <w:t>Judá</w:t>
      </w:r>
      <w:r>
        <w:rPr>
          <w:lang w:val="es-ES_tradnl"/>
        </w:rPr>
        <w:t xml:space="preserve"> (34:9) para aclarar que la destrucción de Jerusalén y el destierro fue experimentado por el remanente entero al que sus lectores remontaron su herencia.</w:t>
      </w:r>
    </w:p>
    <w:p w:rsidR="00093EB6" w:rsidRDefault="00093EB6" w:rsidP="00093EB6">
      <w:pPr>
        <w:tabs>
          <w:tab w:val="left" w:pos="-720"/>
        </w:tabs>
        <w:suppressAutoHyphens/>
        <w:spacing w:line="240" w:lineRule="atLeast"/>
        <w:ind w:left="360"/>
        <w:rPr>
          <w:lang w:val="es-ES_tradnl"/>
        </w:rPr>
      </w:pPr>
      <w:r>
        <w:rPr>
          <w:lang w:val="es-ES_tradnl"/>
        </w:rPr>
        <w:tab/>
        <w:t>A pesar de la predicción terrible de juicio eventual contra Jerusalén, Huldá le ofreció algún alivio a Josías en su segundo oráculo (34:26-28).  Este mensaje siguió el modelo de un oráculo de salvación o liberación (34:26-28a).  Empezó con una instrucción introductoria (34:26a), y una fórmula del mensajero (24:26b) que se siguió por una justificación y declaración de esperanza (34:27), así como una elaboración (34:28).</w:t>
      </w:r>
    </w:p>
    <w:p w:rsidR="00093EB6" w:rsidRDefault="00093EB6" w:rsidP="00093EB6">
      <w:pPr>
        <w:tabs>
          <w:tab w:val="left" w:pos="-720"/>
        </w:tabs>
        <w:suppressAutoHyphens/>
        <w:spacing w:line="240" w:lineRule="atLeast"/>
        <w:ind w:left="360"/>
        <w:rPr>
          <w:lang w:val="es-ES_tradnl"/>
        </w:rPr>
      </w:pPr>
      <w:r>
        <w:rPr>
          <w:lang w:val="es-ES_tradnl"/>
        </w:rPr>
        <w:tab/>
        <w:t xml:space="preserve">La instrucción y fórmula del mensajero son muy similares al primer oráculo (34:26; vea 34:23-24a).  Huldá dijo que los representantes de Josías debían </w:t>
      </w:r>
      <w:r>
        <w:rPr>
          <w:b/>
          <w:lang w:val="es-ES_tradnl"/>
        </w:rPr>
        <w:t>decir al rey de Judá, quien</w:t>
      </w:r>
      <w:r>
        <w:rPr>
          <w:lang w:val="es-ES_tradnl"/>
        </w:rPr>
        <w:t xml:space="preserve"> [los] </w:t>
      </w:r>
      <w:r>
        <w:rPr>
          <w:b/>
          <w:lang w:val="es-ES_tradnl"/>
        </w:rPr>
        <w:t>envió a inquirir del Señor</w:t>
      </w:r>
      <w:r>
        <w:rPr>
          <w:lang w:val="es-ES_tradnl"/>
        </w:rPr>
        <w:t xml:space="preserve"> (34:26a). La mención de "inquirir" o "buscar" implicaba, desde el principio, una aprobación de las acciones de Josías (vea </w:t>
      </w:r>
      <w:r>
        <w:rPr>
          <w:i/>
          <w:lang w:val="es-ES_tradnl"/>
        </w:rPr>
        <w:t>Introducción: 19) Buscar</w:t>
      </w:r>
      <w:r>
        <w:rPr>
          <w:lang w:val="es-ES_tradnl"/>
        </w:rPr>
        <w:t xml:space="preserve">).  Huldá también le hizo claro que su segundo oráculo también era de Dios.  Exigió sólo decir </w:t>
      </w:r>
      <w:r>
        <w:rPr>
          <w:b/>
          <w:lang w:val="es-ES_tradnl"/>
        </w:rPr>
        <w:t>lo que el Señor le dice acerca de las palabras que ha oído</w:t>
      </w:r>
      <w:r>
        <w:rPr>
          <w:lang w:val="es-ES_tradnl"/>
        </w:rPr>
        <w:t>, esto es, las palabras del Libro (34:23-25).  Huldá tenía más que decir acerca de la aplicación del maldición pactual a Josías.</w:t>
      </w:r>
    </w:p>
    <w:p w:rsidR="00093EB6" w:rsidRDefault="00093EB6" w:rsidP="00093EB6">
      <w:pPr>
        <w:tabs>
          <w:tab w:val="left" w:pos="-720"/>
        </w:tabs>
        <w:suppressAutoHyphens/>
        <w:spacing w:line="240" w:lineRule="atLeast"/>
        <w:ind w:left="360"/>
        <w:rPr>
          <w:lang w:val="es-ES_tradnl"/>
        </w:rPr>
      </w:pPr>
      <w:r>
        <w:rPr>
          <w:lang w:val="es-ES_tradnl"/>
        </w:rPr>
        <w:tab/>
        <w:t xml:space="preserve">El segundo mensaje de Huldá a Josías fue mucho más positivo que los primeros.  Se declara la razón por este cambio forzosamente. Huldá reconoció, "Su corazón fue sensible y te humillaste... te humillaste... y rasgaste sus túnicas y lloraste en mi presencia" (34:27).  La profetisa empezó con el corazón del rey, un asunto que era muy importante para el Cronista (vea </w:t>
      </w:r>
      <w:r>
        <w:rPr>
          <w:i/>
          <w:lang w:val="es-ES_tradnl"/>
        </w:rPr>
        <w:t>Introducción: 16) Motivaciones</w:t>
      </w:r>
      <w:r>
        <w:rPr>
          <w:lang w:val="es-ES_tradnl"/>
        </w:rPr>
        <w:t xml:space="preserve">).  La convicción honda de Josías llevó a humildad, un motivo que la suma del Cronista causa que se repita dos veces aquí (vea </w:t>
      </w:r>
      <w:r>
        <w:rPr>
          <w:i/>
          <w:lang w:val="es-ES_tradnl"/>
        </w:rPr>
        <w:t>Introducción: 18) Humildad</w:t>
      </w:r>
      <w:r>
        <w:rPr>
          <w:lang w:val="es-ES_tradnl"/>
        </w:rPr>
        <w:t>).  Como una escena anterior informó, Josías rasgó su ropa en luto y lloró ante Dios (34:19,27). Estas acciones demostraron la sinceridad del arrepentimiento de Josías y pesar por los pecados de la nación.  Debido a esta sinceridad Dios declaró, "te he oído" (34:27).  En otras palabras, Dios le anunció su intención de responder favorablemente a la contricción de Josías.</w:t>
      </w:r>
    </w:p>
    <w:p w:rsidR="00093EB6" w:rsidRDefault="00093EB6" w:rsidP="00093EB6">
      <w:pPr>
        <w:tabs>
          <w:tab w:val="left" w:pos="-720"/>
        </w:tabs>
        <w:suppressAutoHyphens/>
        <w:spacing w:line="240" w:lineRule="atLeast"/>
        <w:ind w:left="360"/>
        <w:rPr>
          <w:lang w:val="es-ES_tradnl"/>
        </w:rPr>
      </w:pPr>
      <w:r>
        <w:rPr>
          <w:lang w:val="es-ES_tradnl"/>
        </w:rPr>
        <w:tab/>
        <w:t xml:space="preserve">La declaración inicial de benevolencia divina hacia Josías fue seguida por una elaboración de la bendición que Josías recibiría (34:28a).  Primero, Dios dijo que </w:t>
      </w:r>
      <w:r>
        <w:rPr>
          <w:b/>
          <w:lang w:val="es-ES_tradnl"/>
        </w:rPr>
        <w:t>se enterraría en paz</w:t>
      </w:r>
      <w:r>
        <w:rPr>
          <w:lang w:val="es-ES_tradnl"/>
        </w:rPr>
        <w:t xml:space="preserve"> al rey (34:28a).  Esta promesa es algo problemática, porque Josías realmente murió en batalla (vea 35:20-24).  Por esta razón, el segundo elemento de bendición se debe tomar como una explicación del significado del primero.  Josías morirá </w:t>
      </w:r>
      <w:r>
        <w:rPr>
          <w:b/>
          <w:lang w:val="es-ES_tradnl"/>
        </w:rPr>
        <w:t>en paz</w:t>
      </w:r>
      <w:r>
        <w:rPr>
          <w:lang w:val="es-ES_tradnl"/>
        </w:rPr>
        <w:t xml:space="preserve">, en el sentido que </w:t>
      </w:r>
      <w:r>
        <w:rPr>
          <w:b/>
          <w:lang w:val="es-ES_tradnl"/>
        </w:rPr>
        <w:t>no verá todo el desastre... en este lugar y en los que viven allí</w:t>
      </w:r>
      <w:r>
        <w:rPr>
          <w:lang w:val="es-ES_tradnl"/>
        </w:rPr>
        <w:t xml:space="preserve"> (34:28a).  En otras palabras, Josías no experimentará la caída de Jerusalén. Aunque no se invirtió el juicio contra Jerusalén, el arrepentimiento del rey Josías pospuso la destrucción de la ciudad a una generación futura y permitió que experimentara la bendición de paz (vea </w:t>
      </w:r>
      <w:r>
        <w:rPr>
          <w:i/>
          <w:lang w:val="es-ES_tradnl"/>
        </w:rPr>
        <w:t>Introducción:  23) Victoria y Derrota</w:t>
      </w:r>
      <w:r>
        <w:rPr>
          <w:lang w:val="es-ES_tradnl"/>
        </w:rPr>
        <w:t>).  Se le mostró misericordia similar a Ezequías en su día (vea 32:26).</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Los Jefes de Josías Vuelven de Huldá (34:28b)</w:t>
      </w:r>
    </w:p>
    <w:p w:rsidR="00093EB6" w:rsidRDefault="00093EB6" w:rsidP="00093EB6">
      <w:pPr>
        <w:tabs>
          <w:tab w:val="left" w:pos="-720"/>
        </w:tabs>
        <w:suppressAutoHyphens/>
        <w:spacing w:line="240" w:lineRule="atLeast"/>
        <w:ind w:left="360"/>
        <w:rPr>
          <w:lang w:val="es-ES_tradnl"/>
        </w:rPr>
      </w:pPr>
      <w:r>
        <w:rPr>
          <w:lang w:val="es-ES_tradnl"/>
        </w:rPr>
        <w:lastRenderedPageBreak/>
        <w:tab/>
        <w:t>Para concluir esta sección, el texto informa que los representantes de Josías trajeron al rey las palabras de Huldá a su regreso ante él (34:28b).  Esta escena final balancea con la apertura de este episodio (34:22).  Los hombres de Josías cumplieron su tarea.</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Josías Renueva Convenio según el Libro (34:29-33)</w:t>
      </w:r>
    </w:p>
    <w:p w:rsidR="00093EB6" w:rsidRDefault="00093EB6" w:rsidP="00093EB6">
      <w:pPr>
        <w:tabs>
          <w:tab w:val="left" w:pos="-720"/>
        </w:tabs>
        <w:suppressAutoHyphens/>
        <w:spacing w:line="240" w:lineRule="atLeast"/>
        <w:ind w:left="360"/>
        <w:rPr>
          <w:lang w:val="es-ES_tradnl"/>
        </w:rPr>
      </w:pPr>
      <w:r>
        <w:rPr>
          <w:lang w:val="es-ES_tradnl"/>
        </w:rPr>
        <w:tab/>
        <w:t>Una vez los hombres de Josías trajeron las palabras de Huldá de regreso a él, el rey se determinó renovar convenio con el Señor.</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Estructura de 34:29-33</w:t>
      </w:r>
    </w:p>
    <w:p w:rsidR="00093EB6" w:rsidRDefault="00093EB6" w:rsidP="00093EB6">
      <w:pPr>
        <w:tabs>
          <w:tab w:val="left" w:pos="-720"/>
        </w:tabs>
        <w:suppressAutoHyphens/>
        <w:spacing w:line="240" w:lineRule="atLeast"/>
        <w:ind w:left="360"/>
        <w:rPr>
          <w:lang w:val="es-ES_tradnl"/>
        </w:rPr>
      </w:pPr>
      <w:r>
        <w:rPr>
          <w:lang w:val="es-ES_tradnl"/>
        </w:rPr>
        <w:tab/>
        <w:t>El registro del Cronista de este acontecimiento se divide en tres escenas (vea figura 61).  La primera escena representa a Josías congregando a la nación para la renovación del convenio (34:29-30a). Esta escena es balanceada por la realización de renovación del convenio (34:31-33). El punto culminante de este episodio es la lectura de Josías del Libro (34:30b).</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Josías Congrega a la Nación para la Renovación del Convenio (34:29-30a)</w:t>
      </w:r>
    </w:p>
    <w:p w:rsidR="00093EB6" w:rsidRDefault="00093EB6" w:rsidP="00093EB6">
      <w:pPr>
        <w:tabs>
          <w:tab w:val="left" w:pos="-720"/>
        </w:tabs>
        <w:suppressAutoHyphens/>
        <w:spacing w:line="240" w:lineRule="atLeast"/>
        <w:ind w:left="360"/>
        <w:rPr>
          <w:lang w:val="es-ES_tradnl"/>
        </w:rPr>
      </w:pPr>
      <w:r>
        <w:rPr>
          <w:lang w:val="es-ES_tradnl"/>
        </w:rPr>
        <w:tab/>
        <w:t>La renovación del convenio de Josías siguió el modelo establecido en Exodo 24:4-8.  Allí el pueblo se congregó (Exodo 24:3-7), se leyó el Libro del Convenio (Exodo 24:7) y el pueblo se comprometió unánimemente a la obediencia a la Ley de Dios (Exodo 24:7b).</w:t>
      </w:r>
    </w:p>
    <w:p w:rsidR="00093EB6" w:rsidRDefault="00093EB6" w:rsidP="00093EB6">
      <w:pPr>
        <w:tabs>
          <w:tab w:val="left" w:pos="-720"/>
        </w:tabs>
        <w:suppressAutoHyphens/>
        <w:spacing w:line="240" w:lineRule="atLeast"/>
        <w:ind w:left="360"/>
        <w:rPr>
          <w:lang w:val="es-ES_tradnl"/>
        </w:rPr>
      </w:pPr>
      <w:r>
        <w:rPr>
          <w:lang w:val="es-ES_tradnl"/>
        </w:rPr>
        <w:tab/>
        <w:t xml:space="preserve">El primer paso en la renovación por Josías del convenio, fue congregar </w:t>
      </w:r>
      <w:r>
        <w:rPr>
          <w:b/>
          <w:lang w:val="es-ES_tradnl"/>
        </w:rPr>
        <w:t>a todos los superiores de Judá y Jerusalén</w:t>
      </w:r>
      <w:r>
        <w:rPr>
          <w:lang w:val="es-ES_tradnl"/>
        </w:rPr>
        <w:t xml:space="preserve"> (34:29) y </w:t>
      </w:r>
      <w:r>
        <w:rPr>
          <w:b/>
          <w:lang w:val="es-ES_tradnl"/>
        </w:rPr>
        <w:t>subir al templo</w:t>
      </w:r>
      <w:r>
        <w:rPr>
          <w:lang w:val="es-ES_tradnl"/>
        </w:rPr>
        <w:t xml:space="preserve"> (34:30).  El texto da énfasis a que éste no era un grupito de seguidores.  Junto con los superiores estaban </w:t>
      </w:r>
      <w:r>
        <w:rPr>
          <w:b/>
          <w:lang w:val="es-ES_tradnl"/>
        </w:rPr>
        <w:t>los hombres de Judá, el pueblo de Jerusalén, los sacerdotes y los Levitas</w:t>
      </w:r>
      <w:r>
        <w:rPr>
          <w:lang w:val="es-ES_tradnl"/>
        </w:rPr>
        <w:t xml:space="preserve"> (compara "los profetas" [2 Reyes 23:2]).  El Cronista frecuentemente asoció a los Levitas con funciones proféticas en el culto de Israel. (Para la perspectiva del Cronista acerca de Levitas como profetas, vea comentarios en 1 Crónicas 25:1.) Puesto simplemente, todo el pueblo se congregó, del menor al mayor (34:30).  La humilde contestación de Josías al Libro motivó a muchedumbres grandes de personas a reunirse en el templo del Señor (34:30)</w:t>
      </w:r>
    </w:p>
    <w:p w:rsidR="00093EB6" w:rsidRDefault="00093EB6" w:rsidP="00093EB6">
      <w:pPr>
        <w:tabs>
          <w:tab w:val="left" w:pos="-720"/>
        </w:tabs>
        <w:suppressAutoHyphens/>
        <w:spacing w:line="240" w:lineRule="atLeast"/>
        <w:ind w:left="360"/>
        <w:rPr>
          <w:lang w:val="es-ES_tradnl"/>
        </w:rPr>
      </w:pPr>
      <w:r>
        <w:rPr>
          <w:lang w:val="es-ES_tradnl"/>
        </w:rPr>
        <w:tab/>
        <w:t xml:space="preserve">Aunque este material proviene de 2 Reyes 23:1-2, satisfizo bien el énfasis frecuente del Cronista en apoyo extendido nacional por las acciones de reyes virtuosos (vea </w:t>
      </w:r>
      <w:r>
        <w:rPr>
          <w:i/>
          <w:lang w:val="es-ES_tradnl"/>
        </w:rPr>
        <w:t>Introducción: 1) Todo Israel</w:t>
      </w:r>
      <w:r>
        <w:rPr>
          <w:lang w:val="es-ES_tradnl"/>
        </w:rPr>
        <w:t>).  En esta manera usó la renovación del convenio de Josías como otro modelo por sus lectores post-exílicos.  También estaban en necesidad de renovación del convenio nacional.</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Josías Lee el Libro (34:30b)</w:t>
      </w:r>
    </w:p>
    <w:p w:rsidR="00093EB6" w:rsidRDefault="00093EB6" w:rsidP="00093EB6">
      <w:pPr>
        <w:tabs>
          <w:tab w:val="left" w:pos="-720"/>
        </w:tabs>
        <w:suppressAutoHyphens/>
        <w:spacing w:line="240" w:lineRule="atLeast"/>
        <w:ind w:left="360"/>
        <w:rPr>
          <w:lang w:val="es-ES_tradnl"/>
        </w:rPr>
      </w:pPr>
      <w:r>
        <w:rPr>
          <w:lang w:val="es-ES_tradnl"/>
        </w:rPr>
        <w:tab/>
        <w:t xml:space="preserve">La ceremonia real de renovación del convenio primero requirió la lectura de la Ley.  Josías </w:t>
      </w:r>
      <w:r>
        <w:rPr>
          <w:b/>
          <w:lang w:val="es-ES_tradnl"/>
        </w:rPr>
        <w:t>leyó a su oído todas las palabras del Libro del Convenio</w:t>
      </w:r>
      <w:r>
        <w:rPr>
          <w:lang w:val="es-ES_tradnl"/>
        </w:rPr>
        <w:t xml:space="preserve"> (34:30).  El texto aclara que esta terminología se refiere al Libro </w:t>
      </w:r>
      <w:r>
        <w:rPr>
          <w:b/>
          <w:lang w:val="es-ES_tradnl"/>
        </w:rPr>
        <w:t>que se había encontrado en el templo</w:t>
      </w:r>
      <w:r>
        <w:rPr>
          <w:lang w:val="es-ES_tradnl"/>
        </w:rPr>
        <w:t xml:space="preserve"> (34:30).  Aunque éste es el único tiempo cuando el Libro recibe este nombre, el carácter pactual de Deuteronomio ciertamente garantiza esta designación. Quizás este título se pensó para llamar la atención a las similitudes entre este acontecimiento y el modelo de Éxodo 24, donde el "Libro del Convenio" jugó un papel tan importante (vea Exodo 24:7).  El interés del Cronista en </w:t>
      </w:r>
      <w:r>
        <w:rPr>
          <w:lang w:val="es-ES_tradnl"/>
        </w:rPr>
        <w:lastRenderedPageBreak/>
        <w:t xml:space="preserve">renovación del convenio en la comunidad post-exílica que hubiera causado que mantuviera esta designación de Reyes (vea </w:t>
      </w:r>
      <w:r>
        <w:rPr>
          <w:i/>
          <w:lang w:val="es-ES_tradnl"/>
        </w:rPr>
        <w:t>Introducción:  13) Convenio</w:t>
      </w:r>
      <w:r>
        <w:rPr>
          <w:lang w:val="es-ES_tradnl"/>
        </w:rPr>
        <w:t>).</w:t>
      </w:r>
    </w:p>
    <w:p w:rsidR="00093EB6" w:rsidRDefault="00093EB6" w:rsidP="00093EB6">
      <w:pPr>
        <w:tabs>
          <w:tab w:val="left" w:pos="-720"/>
        </w:tabs>
        <w:suppressAutoHyphens/>
        <w:spacing w:line="240" w:lineRule="atLeast"/>
        <w:ind w:left="360"/>
        <w:rPr>
          <w:lang w:val="es-ES_tradnl"/>
        </w:rPr>
      </w:pPr>
      <w:r>
        <w:rPr>
          <w:lang w:val="es-ES_tradnl"/>
        </w:rPr>
        <w:tab/>
      </w:r>
    </w:p>
    <w:p w:rsidR="00093EB6" w:rsidRDefault="00093EB6" w:rsidP="00093EB6">
      <w:pPr>
        <w:tabs>
          <w:tab w:val="left" w:pos="-720"/>
        </w:tabs>
        <w:suppressAutoHyphens/>
        <w:spacing w:line="240" w:lineRule="atLeast"/>
        <w:ind w:left="360"/>
        <w:rPr>
          <w:lang w:val="es-ES_tradnl"/>
        </w:rPr>
      </w:pPr>
      <w:r>
        <w:rPr>
          <w:i/>
          <w:lang w:val="es-ES_tradnl"/>
        </w:rPr>
        <w:t>Josías y la Nación Renuevan Convenio (34:31-33)</w:t>
      </w:r>
    </w:p>
    <w:p w:rsidR="00093EB6" w:rsidRDefault="00093EB6" w:rsidP="00093EB6">
      <w:pPr>
        <w:tabs>
          <w:tab w:val="left" w:pos="-720"/>
        </w:tabs>
        <w:suppressAutoHyphens/>
        <w:spacing w:line="240" w:lineRule="atLeast"/>
        <w:ind w:left="360"/>
        <w:rPr>
          <w:lang w:val="es-ES_tradnl"/>
        </w:rPr>
      </w:pPr>
      <w:r>
        <w:rPr>
          <w:lang w:val="es-ES_tradnl"/>
        </w:rPr>
        <w:tab/>
        <w:t xml:space="preserve">Siguiendo la lectura del Libro, Josías renovó el convenio (34:31).  El texto describe la naturaleza de esta renovación del convenio con cierto detalle.  Primero, habla del compromiso de Josías de seguir al Señor y guardar sus órdenes (34:31).  El compromiso renovado del rey mismo a obediencia a la gama completa de la Ley Mosaica.  Segundo, Josías hizo este compromiso </w:t>
      </w:r>
      <w:r>
        <w:rPr>
          <w:b/>
          <w:lang w:val="es-ES_tradnl"/>
        </w:rPr>
        <w:t>con todo su corazón y toda su alma</w:t>
      </w:r>
      <w:r>
        <w:rPr>
          <w:lang w:val="es-ES_tradnl"/>
        </w:rPr>
        <w:t xml:space="preserve"> (34:31).  Aquí el texto apunta a la sinceridad de Josías y devoción profunda a la Ley en maneras que el Cronista enfatizó en toda su historia (vea </w:t>
      </w:r>
      <w:r>
        <w:rPr>
          <w:i/>
          <w:lang w:val="es-ES_tradnl"/>
        </w:rPr>
        <w:t>Introducción: 16) Motivaciones</w:t>
      </w:r>
      <w:r>
        <w:rPr>
          <w:lang w:val="es-ES_tradnl"/>
        </w:rPr>
        <w:t xml:space="preserve">).  Tercero, el enfoque se reduce al Libro específico que provocó este reavivamiento.  Josías se consagró a la meta de obedecer </w:t>
      </w:r>
      <w:r>
        <w:rPr>
          <w:b/>
          <w:lang w:val="es-ES_tradnl"/>
        </w:rPr>
        <w:t>las palabras del convenio escritas en este libro</w:t>
      </w:r>
      <w:r>
        <w:rPr>
          <w:lang w:val="es-ES_tradnl"/>
        </w:rPr>
        <w:t xml:space="preserve"> (31:32).</w:t>
      </w:r>
    </w:p>
    <w:p w:rsidR="00093EB6" w:rsidRDefault="00093EB6" w:rsidP="00093EB6">
      <w:pPr>
        <w:tabs>
          <w:tab w:val="left" w:pos="-720"/>
        </w:tabs>
        <w:suppressAutoHyphens/>
        <w:spacing w:line="240" w:lineRule="atLeast"/>
        <w:ind w:left="360"/>
        <w:rPr>
          <w:lang w:val="es-ES_tradnl"/>
        </w:rPr>
      </w:pPr>
      <w:r>
        <w:rPr>
          <w:lang w:val="es-ES_tradnl"/>
        </w:rPr>
        <w:tab/>
        <w:t xml:space="preserve">Más allá del compromiso personal de Josías 2 Reyes 23:3b dice, "Entonces todo el pueblo empeñó su palabra al convenio." El Cronista omitió estas palabras y agregó una elaboración más descriptiva acerca del mismo tema en 34:32-33.  Para demostrar que la nación entera se unió a Josías, agregó ese Josías causó renovó compromisos de </w:t>
      </w:r>
      <w:r>
        <w:rPr>
          <w:b/>
          <w:lang w:val="es-ES_tradnl"/>
        </w:rPr>
        <w:t>todo el mundo en Jerusalén y Benjamín</w:t>
      </w:r>
      <w:r>
        <w:rPr>
          <w:lang w:val="es-ES_tradnl"/>
        </w:rPr>
        <w:t xml:space="preserve"> (34:32) así como </w:t>
      </w:r>
      <w:r>
        <w:rPr>
          <w:b/>
          <w:lang w:val="es-ES_tradnl"/>
        </w:rPr>
        <w:t>todos los presentes en Israel</w:t>
      </w:r>
      <w:r>
        <w:rPr>
          <w:lang w:val="es-ES_tradnl"/>
        </w:rPr>
        <w:t xml:space="preserve"> (34:33).  En acuerdo con el convenio, el rey </w:t>
      </w:r>
      <w:r>
        <w:rPr>
          <w:b/>
          <w:lang w:val="es-ES_tradnl"/>
        </w:rPr>
        <w:t>quitó todos los ídolos</w:t>
      </w:r>
      <w:r>
        <w:rPr>
          <w:lang w:val="es-ES_tradnl"/>
        </w:rPr>
        <w:t xml:space="preserve"> detestables que se encontraron </w:t>
      </w:r>
      <w:r>
        <w:rPr>
          <w:b/>
          <w:lang w:val="es-ES_tradnl"/>
        </w:rPr>
        <w:t>en todo el territorio perteneciente a los Israelitas</w:t>
      </w:r>
      <w:r>
        <w:rPr>
          <w:lang w:val="es-ES_tradnl"/>
        </w:rPr>
        <w:t xml:space="preserve"> (34:33).  Tanto en el Sur como en el Norte, Josías dio fuerza al convenio entre el pueblo de Dios.</w:t>
      </w:r>
    </w:p>
    <w:p w:rsidR="00093EB6" w:rsidRDefault="00093EB6" w:rsidP="00093EB6">
      <w:pPr>
        <w:tabs>
          <w:tab w:val="left" w:pos="-720"/>
        </w:tabs>
        <w:suppressAutoHyphens/>
        <w:spacing w:line="240" w:lineRule="atLeast"/>
        <w:ind w:left="360"/>
        <w:rPr>
          <w:lang w:val="es-ES_tradnl"/>
        </w:rPr>
      </w:pPr>
      <w:r>
        <w:rPr>
          <w:lang w:val="es-ES_tradnl"/>
        </w:rPr>
        <w:tab/>
        <w:t xml:space="preserve">Las palabras finales de la adición del Cronista despliega su estimación de los esfuerzos de Josías. Judá e Israel permanecieron fieles al convenio </w:t>
      </w:r>
      <w:r>
        <w:rPr>
          <w:b/>
          <w:lang w:val="es-ES_tradnl"/>
        </w:rPr>
        <w:t>mientras vivieron</w:t>
      </w:r>
      <w:r>
        <w:rPr>
          <w:lang w:val="es-ES_tradnl"/>
        </w:rPr>
        <w:t xml:space="preserve"> (34:33).  Las reformas de Josías duraron su vida entera.</w:t>
      </w:r>
    </w:p>
    <w:p w:rsidR="00093EB6" w:rsidRDefault="00093EB6" w:rsidP="00093EB6">
      <w:pPr>
        <w:tabs>
          <w:tab w:val="left" w:pos="-720"/>
        </w:tabs>
        <w:suppressAutoHyphens/>
        <w:spacing w:line="240" w:lineRule="atLeast"/>
        <w:ind w:left="360"/>
        <w:rPr>
          <w:lang w:val="es-ES_tradnl"/>
        </w:rPr>
      </w:pPr>
      <w:r>
        <w:rPr>
          <w:lang w:val="es-ES_tradnl"/>
        </w:rPr>
        <w:tab/>
        <w:t xml:space="preserve">La versión del Cronista de la renovación del convenio de Josías habló directamente acerca de las necesidades de sus lectores post-exílicos.  También estaban en necesidad de repasar la Ley de Dios y renueva sus lealtades al convenio.  Tal renovación, sin embargo, debe incluir a los dirigentes, los habitantes de Jerusalén, Judiítas y todos los otros Israelitas (vea </w:t>
      </w:r>
      <w:r>
        <w:rPr>
          <w:i/>
          <w:lang w:val="es-ES_tradnl"/>
        </w:rPr>
        <w:t>Introducción: 13) Convenio</w:t>
      </w:r>
      <w:r>
        <w:rPr>
          <w:lang w:val="es-ES_tradnl"/>
        </w:rPr>
        <w:t>).</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Josías Observa la Pascua (35:1-19)</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lang w:val="es-ES_tradnl"/>
        </w:rPr>
        <w:tab/>
        <w:t>El acontecimiento conclusivo del decimoctavo año de Josías era su observancia de la Pascua.  Este acontecimiento representa la altura de los esfuerzos de Josías por restablecer el culto apropiado en Jerusalén.  Haber recontado cómo el rey preparó el templo (34:8-13) y renovó el convenio (34:29-32), el Cronista pasó a la Pascua del reino de Josías.</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pPr>
      <w:r>
        <w:rPr>
          <w:i/>
          <w:lang w:val="es-ES_tradnl"/>
        </w:rPr>
        <w:t>Comparación de 35:1-19 con 2 Reyes 23:21-27</w:t>
      </w:r>
    </w:p>
    <w:p w:rsidR="00093EB6" w:rsidRDefault="00093EB6" w:rsidP="00093EB6">
      <w:pPr>
        <w:tabs>
          <w:tab w:val="left" w:pos="-720"/>
        </w:tabs>
        <w:suppressAutoHyphens/>
        <w:spacing w:line="240" w:lineRule="atLeast"/>
        <w:ind w:left="360"/>
        <w:rPr>
          <w:lang w:val="es-ES_tradnl"/>
        </w:rPr>
      </w:pPr>
      <w:r>
        <w:rPr>
          <w:lang w:val="es-ES_tradnl"/>
        </w:rPr>
        <w:tab/>
        <w:t>En este pasaje, el Cronista extendió grandemente el registro de 2 Reyes 23:21-27.  Los tamaños relativos de los relatos indican la importancia que el Cronista puso en la Pascua de Josías.  Las preocupaciones distintivas del Cronista aparecen al comparar los dos relatos (vea figura 62).</w:t>
      </w:r>
    </w:p>
    <w:p w:rsidR="00093EB6" w:rsidRDefault="00093EB6" w:rsidP="00093EB6">
      <w:pPr>
        <w:tabs>
          <w:tab w:val="left" w:pos="-720"/>
        </w:tabs>
        <w:suppressAutoHyphens/>
        <w:spacing w:line="240" w:lineRule="atLeast"/>
        <w:ind w:left="360"/>
        <w:rPr>
          <w:lang w:val="es-ES_tradnl"/>
        </w:rPr>
      </w:pPr>
    </w:p>
    <w:p w:rsidR="00093EB6" w:rsidRDefault="00093EB6" w:rsidP="00093EB6">
      <w:pPr>
        <w:tabs>
          <w:tab w:val="left" w:pos="-720"/>
        </w:tabs>
        <w:suppressAutoHyphens/>
        <w:spacing w:line="240" w:lineRule="atLeast"/>
        <w:ind w:left="360"/>
        <w:rPr>
          <w:lang w:val="es-ES_tradnl"/>
        </w:rPr>
        <w:sectPr w:rsidR="00093EB6">
          <w:endnotePr>
            <w:numFmt w:val="decimal"/>
          </w:endnotePr>
          <w:pgSz w:w="12240" w:h="15840"/>
          <w:pgMar w:top="1440" w:right="1440" w:bottom="1440" w:left="1440" w:header="1440" w:footer="1440" w:gutter="0"/>
          <w:pgNumType w:start="1"/>
          <w:cols w:space="720"/>
          <w:noEndnote/>
        </w:sectPr>
      </w:pPr>
    </w:p>
    <w:p w:rsidR="00093EB6" w:rsidRDefault="00093EB6" w:rsidP="00093EB6">
      <w:pPr>
        <w:tabs>
          <w:tab w:val="left" w:pos="-720"/>
        </w:tabs>
        <w:suppressAutoHyphens/>
        <w:spacing w:line="240" w:lineRule="atLeast"/>
        <w:rPr>
          <w:sz w:val="19"/>
          <w:lang w:val="es-ES_tradnl"/>
        </w:rPr>
      </w:pPr>
      <w:r>
        <w:rPr>
          <w:sz w:val="19"/>
          <w:lang w:val="es-ES_tradnl"/>
        </w:rPr>
        <w:lastRenderedPageBreak/>
        <w:tab/>
        <w:t>2 Crónicas</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lastRenderedPageBreak/>
        <w:tab/>
        <w:t>35:1a</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35:1b-17</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35:18-19</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r>
        <w:rPr>
          <w:sz w:val="19"/>
          <w:lang w:val="es-ES_tradnl"/>
        </w:rPr>
        <w:br w:type="column"/>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Introducción a Pascua</w:t>
      </w:r>
    </w:p>
    <w:p w:rsidR="00093EB6" w:rsidRDefault="00093EB6" w:rsidP="00093EB6">
      <w:pPr>
        <w:tabs>
          <w:tab w:val="left" w:pos="-720"/>
        </w:tabs>
        <w:suppressAutoHyphens/>
        <w:spacing w:line="240" w:lineRule="atLeast"/>
        <w:rPr>
          <w:sz w:val="19"/>
          <w:lang w:val="es-ES_tradnl"/>
        </w:rPr>
      </w:pPr>
      <w:r>
        <w:rPr>
          <w:sz w:val="19"/>
          <w:lang w:val="es-ES_tradnl"/>
        </w:rPr>
        <w:t xml:space="preserve"> (levemente paralelo)</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Preparaciones y Ceremonias</w:t>
      </w:r>
    </w:p>
    <w:p w:rsidR="00093EB6" w:rsidRDefault="00093EB6" w:rsidP="00093EB6">
      <w:pPr>
        <w:tabs>
          <w:tab w:val="left" w:pos="-720"/>
        </w:tabs>
        <w:suppressAutoHyphens/>
        <w:spacing w:line="240" w:lineRule="atLeast"/>
        <w:rPr>
          <w:sz w:val="19"/>
          <w:lang w:val="es-ES_tradnl"/>
        </w:rPr>
      </w:pPr>
      <w:r>
        <w:rPr>
          <w:sz w:val="19"/>
          <w:lang w:val="es-ES_tradnl"/>
        </w:rPr>
        <w:tab/>
        <w:t>(agregado)</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Resumen de Pascua</w:t>
      </w:r>
    </w:p>
    <w:p w:rsidR="00093EB6" w:rsidRDefault="00093EB6" w:rsidP="00093EB6">
      <w:pPr>
        <w:tabs>
          <w:tab w:val="left" w:pos="-720"/>
        </w:tabs>
        <w:suppressAutoHyphens/>
        <w:spacing w:line="240" w:lineRule="atLeast"/>
        <w:rPr>
          <w:sz w:val="19"/>
          <w:lang w:val="es-ES_tradnl"/>
        </w:rPr>
      </w:pPr>
      <w:r>
        <w:rPr>
          <w:sz w:val="19"/>
          <w:lang w:val="es-ES_tradnl"/>
        </w:rPr>
        <w:t xml:space="preserve"> (ligeramente ampliado)</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Las Reformas más amplias de Josías</w:t>
      </w:r>
    </w:p>
    <w:p w:rsidR="00093EB6" w:rsidRDefault="00093EB6" w:rsidP="00093EB6">
      <w:pPr>
        <w:tabs>
          <w:tab w:val="left" w:pos="-720"/>
        </w:tabs>
        <w:suppressAutoHyphens/>
        <w:spacing w:line="240" w:lineRule="atLeast"/>
        <w:rPr>
          <w:sz w:val="19"/>
          <w:lang w:val="es-ES_tradnl"/>
        </w:rPr>
      </w:pPr>
      <w:r>
        <w:rPr>
          <w:sz w:val="19"/>
          <w:lang w:val="es-ES_tradnl"/>
        </w:rPr>
        <w:tab/>
        <w:t>(omitido)</w:t>
      </w:r>
    </w:p>
    <w:p w:rsidR="00093EB6" w:rsidRDefault="00093EB6" w:rsidP="00093EB6">
      <w:pPr>
        <w:tabs>
          <w:tab w:val="center" w:pos="-1980"/>
        </w:tabs>
        <w:suppressAutoHyphens/>
        <w:spacing w:line="240" w:lineRule="atLeast"/>
        <w:rPr>
          <w:sz w:val="19"/>
          <w:lang w:val="es-ES_tradnl"/>
        </w:rPr>
      </w:pPr>
      <w:r>
        <w:rPr>
          <w:sz w:val="19"/>
          <w:lang w:val="es-ES_tradnl"/>
        </w:rPr>
        <w:br w:type="column"/>
      </w:r>
      <w:r>
        <w:rPr>
          <w:sz w:val="19"/>
          <w:lang w:val="es-ES_tradnl"/>
        </w:rPr>
        <w:lastRenderedPageBreak/>
        <w:tab/>
        <w:t>2 Reyes 23</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23:21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23:22-23</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23:24-27</w:t>
      </w:r>
    </w:p>
    <w:p w:rsidR="00093EB6" w:rsidRDefault="00093EB6" w:rsidP="00093EB6">
      <w:pPr>
        <w:tabs>
          <w:tab w:val="left" w:pos="-720"/>
        </w:tabs>
        <w:suppressAutoHyphens/>
        <w:spacing w:line="240" w:lineRule="atLeast"/>
        <w:rPr>
          <w:sz w:val="19"/>
          <w:lang w:val="es-ES_tradnl"/>
        </w:rPr>
        <w:sectPr w:rsidR="00093EB6">
          <w:endnotePr>
            <w:numFmt w:val="decimal"/>
          </w:endnotePr>
          <w:type w:val="continuous"/>
          <w:pgSz w:w="12240" w:h="15840"/>
          <w:pgMar w:top="1440" w:right="1440" w:bottom="1440" w:left="1800" w:header="1440" w:footer="1440" w:gutter="0"/>
          <w:cols w:num="3" w:space="720"/>
          <w:noEndnote/>
        </w:sect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Comparación de 2 Crónicas 35:1-19 y 2 Reyes 23:21-27 (figura 62)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Se deben notar varios puntos significativos de comparación. Primero, el Cronista empezó este material al parafrasear la apertura de 2 Reyes 23:21 (//35:1a), de manera que se idealiza la Pascua de Josías.  Segundo, la mayor diferencia entre los dos relatos es los detalles adicionales del Cronista en cómo Josías celebró el acontecimiento (35:1b-17).  Tercero, también extendió el resumen del acontecimiento (35:18-19//2 Reyes 23:22-23), nota que la Pascua de Josías era mayor que todas las otras, porque la conmemoraron tantos del pueblo.  Cuarto, el Cronista omitió las reformas más amplias de Josías después de la Pascua (2 Reyes 23:24-27) para mantener la celebración misma como el clímax de los esfuerzos del rey.</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35:1-19</w:t>
      </w:r>
    </w:p>
    <w:p w:rsidR="00093EB6" w:rsidRDefault="00093EB6" w:rsidP="00093EB6">
      <w:pPr>
        <w:tabs>
          <w:tab w:val="left" w:pos="-720"/>
        </w:tabs>
        <w:suppressAutoHyphens/>
        <w:spacing w:line="240" w:lineRule="atLeast"/>
        <w:rPr>
          <w:lang w:val="es-ES_tradnl"/>
        </w:rPr>
      </w:pPr>
      <w:r>
        <w:rPr>
          <w:lang w:val="es-ES_tradnl"/>
        </w:rPr>
        <w:tab/>
        <w:t>La expansión del Cronista del registro de Reyes formó su relato en cuatro partes simétricas (vea figura 62). La apertura (35:1) y cierre (35:16-19) de este pasaje forma declaraciones generales que describen la Pascua en su integridad y marcaron la porción del medio.  Como resultado, la porción del medio retrocede cronológicamente y explica algunos de los detalles de las preparaciones (35:2-9) y la ejecución (35:10-15).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Josías Introdujo la Pascua (35:1)</w:t>
      </w:r>
    </w:p>
    <w:p w:rsidR="00093EB6" w:rsidRDefault="00093EB6" w:rsidP="00093EB6">
      <w:pPr>
        <w:tabs>
          <w:tab w:val="left" w:pos="-720"/>
        </w:tabs>
        <w:suppressAutoHyphens/>
        <w:spacing w:line="240" w:lineRule="atLeast"/>
        <w:rPr>
          <w:lang w:val="es-ES_tradnl"/>
        </w:rPr>
      </w:pPr>
      <w:r>
        <w:rPr>
          <w:lang w:val="es-ES_tradnl"/>
        </w:rPr>
        <w:tab/>
        <w:t xml:space="preserve">El Cronista parafraseó 2 Reyes 23:21 al abrir su relato acerca de la Pascua de Josías.  Su registro especificó varios detalles que no aparecen en Reyes, que elevan la </w:t>
      </w:r>
      <w:r>
        <w:rPr>
          <w:lang w:val="es-ES_tradnl"/>
        </w:rPr>
        <w:lastRenderedPageBreak/>
        <w:t xml:space="preserve">celebración al nivel de un modelo para sus lectores (vea </w:t>
      </w:r>
      <w:r>
        <w:rPr>
          <w:i/>
          <w:lang w:val="es-ES_tradnl"/>
        </w:rPr>
        <w:t>Introducción: 27) Desilusión y Celebración</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Primero, notó que se observó la Pascua </w:t>
      </w:r>
      <w:r>
        <w:rPr>
          <w:b/>
          <w:lang w:val="es-ES_tradnl"/>
        </w:rPr>
        <w:t>en Jerusalén</w:t>
      </w:r>
      <w:r>
        <w:rPr>
          <w:lang w:val="es-ES_tradnl"/>
        </w:rPr>
        <w:t>, la ciudad que formó el centro de la vida religiosa en el período post-exílico (35:1).  En la celebración previa de Ezequías de la Pascua, el Cronista le dio mucha atención al hecho de que el rey envió mensajeros con invitaciones que alentaran a todas las tribus a venir a Jerusalén (vea 30:5-6).  En el caso de Josías, ningún registro de tal invitación aparece, pero es evidente que el Cronista se preocupó por que sus lectores recuerden que Jerusalén era el único lugar en que la Pascua se debía observar.</w:t>
      </w:r>
    </w:p>
    <w:p w:rsidR="00093EB6" w:rsidRDefault="00093EB6" w:rsidP="00093EB6">
      <w:pPr>
        <w:tabs>
          <w:tab w:val="left" w:pos="-720"/>
        </w:tabs>
        <w:suppressAutoHyphens/>
        <w:spacing w:line="240" w:lineRule="atLeast"/>
        <w:rPr>
          <w:lang w:val="es-ES_tradnl"/>
        </w:rPr>
      </w:pPr>
      <w:r>
        <w:rPr>
          <w:lang w:val="es-ES_tradnl"/>
        </w:rPr>
        <w:tab/>
        <w:t xml:space="preserve">Segundo, el Cronista también agregó que la matanza del cordero de la Pascua se produjo </w:t>
      </w:r>
      <w:r>
        <w:rPr>
          <w:b/>
          <w:lang w:val="es-ES_tradnl"/>
        </w:rPr>
        <w:t>en el decimocuarto día del primer mes</w:t>
      </w:r>
      <w:r>
        <w:rPr>
          <w:lang w:val="es-ES_tradnl"/>
        </w:rPr>
        <w:t xml:space="preserve"> (35:1).  La razón más probable para esta mención es el contraste que presenta con la celebración de Ezequías.  Ezequías observó la Pascua durante el segundo mes, porque no se pudieron hacer preparativos lo suficientemente pronto (vea 30:2-3).  Josías, sin embargo, podía conmemorar el acontecimiento según decretado en la Ley Mosaica (Exodo 12:18; Levítico 23:5; Números 28:16).  Por este medio, el Cronista no sólo aclaró que la práctica de Ezequías era rara; él exaltó también la celebración de Josías como un modelo para sus lectores post-exílicos.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Las Preparaciones de Josías para Celebración (35:2-9)</w:t>
      </w:r>
    </w:p>
    <w:p w:rsidR="00093EB6" w:rsidRDefault="00093EB6" w:rsidP="00093EB6">
      <w:pPr>
        <w:tabs>
          <w:tab w:val="left" w:pos="-720"/>
        </w:tabs>
        <w:suppressAutoHyphens/>
        <w:spacing w:line="240" w:lineRule="atLeast"/>
        <w:rPr>
          <w:lang w:val="es-ES_tradnl"/>
        </w:rPr>
      </w:pPr>
      <w:r>
        <w:rPr>
          <w:lang w:val="es-ES_tradnl"/>
        </w:rPr>
        <w:tab/>
        <w:t>Estos versículos presentan una regresión cronológica.  Según hemos visto, el versículo de la apertura de este material (35:1) se enfoca en la matanza del día de la Pascua.  Ahora venimos a acontecimientos que precedieron al decimocuarto día.  Como resultado, sería apropiado traducir los verbos en esta sección como pretérito pluscuamperfecto ("había nombrado... y había alentado... Había dicho...", etc.).</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35:2-9</w:t>
      </w:r>
    </w:p>
    <w:p w:rsidR="00093EB6" w:rsidRDefault="00093EB6" w:rsidP="00093EB6">
      <w:pPr>
        <w:tabs>
          <w:tab w:val="left" w:pos="-720"/>
        </w:tabs>
        <w:suppressAutoHyphens/>
        <w:spacing w:line="240" w:lineRule="atLeast"/>
        <w:rPr>
          <w:lang w:val="es-ES_tradnl"/>
        </w:rPr>
      </w:pPr>
      <w:r>
        <w:rPr>
          <w:lang w:val="es-ES_tradnl"/>
        </w:rPr>
        <w:tab/>
        <w:t>Este material se divide en dos informes de las preparaciones de Josías para la matanza de los corderos de la Pascua en sí (vea figura 61).  El primero preparó a los sacerdotes y Levitas (35:2-6) y después los sacrificios (35:7-9).</w:t>
      </w:r>
    </w:p>
    <w:p w:rsidR="00093EB6" w:rsidRDefault="00093EB6" w:rsidP="00093EB6">
      <w:pPr>
        <w:tabs>
          <w:tab w:val="left" w:pos="-720"/>
        </w:tabs>
        <w:suppressAutoHyphens/>
        <w:spacing w:line="240" w:lineRule="atLeast"/>
        <w:rPr>
          <w:i/>
          <w:lang w:val="es-ES_tradnl"/>
        </w:rPr>
      </w:pPr>
    </w:p>
    <w:p w:rsidR="00093EB6" w:rsidRDefault="00093EB6" w:rsidP="00093EB6">
      <w:pPr>
        <w:tabs>
          <w:tab w:val="left" w:pos="-720"/>
        </w:tabs>
        <w:suppressAutoHyphens/>
        <w:spacing w:line="240" w:lineRule="atLeast"/>
        <w:rPr>
          <w:lang w:val="es-ES_tradnl"/>
        </w:rPr>
      </w:pPr>
      <w:r>
        <w:rPr>
          <w:i/>
          <w:lang w:val="es-ES_tradnl"/>
        </w:rPr>
        <w:t>Josías Prepara a sacerdotes y Levitas (35:2-6)</w:t>
      </w:r>
    </w:p>
    <w:p w:rsidR="00093EB6" w:rsidRDefault="00093EB6" w:rsidP="00093EB6">
      <w:pPr>
        <w:tabs>
          <w:tab w:val="left" w:pos="-720"/>
        </w:tabs>
        <w:suppressAutoHyphens/>
        <w:spacing w:line="240" w:lineRule="atLeast"/>
        <w:rPr>
          <w:lang w:val="es-ES_tradnl"/>
        </w:rPr>
      </w:pPr>
      <w:r>
        <w:rPr>
          <w:lang w:val="es-ES_tradnl"/>
        </w:rPr>
        <w:tab/>
        <w:t>El Cronista enfocó primero en los nombramientos de Josías de sacerdotes y Levitas para ejecutar deberes de Pascua.  Este material presenta dos preocupaciones:  el nombramiento de sacerdotes (35:2), la exhortación a los Levitas (35:3-6).</w:t>
      </w:r>
    </w:p>
    <w:p w:rsidR="00093EB6" w:rsidRDefault="00093EB6" w:rsidP="00093EB6">
      <w:pPr>
        <w:tabs>
          <w:tab w:val="left" w:pos="-720"/>
        </w:tabs>
        <w:suppressAutoHyphens/>
        <w:spacing w:line="240" w:lineRule="atLeast"/>
        <w:rPr>
          <w:lang w:val="es-ES_tradnl"/>
        </w:rPr>
      </w:pPr>
      <w:r>
        <w:rPr>
          <w:lang w:val="es-ES_tradnl"/>
        </w:rPr>
        <w:tab/>
        <w:t xml:space="preserve">Josías </w:t>
      </w:r>
      <w:r>
        <w:rPr>
          <w:b/>
          <w:lang w:val="es-ES_tradnl"/>
        </w:rPr>
        <w:t>nombró a los sacerdotes a sus deberes</w:t>
      </w:r>
      <w:r>
        <w:rPr>
          <w:lang w:val="es-ES_tradnl"/>
        </w:rPr>
        <w:t xml:space="preserve"> (35:2).  El rey ya había interactuado intensamente con el sacerdocio durante las renovaciones del templo (vea 35:9,14).  Es improbable que sus reformas extensas se produjeron sin su ayuda.  Aquí el Cronista tenía a la vista el nombramiento de sacerdotes a deberes específicos relacionados con la Pascua.  </w:t>
      </w:r>
      <w:r>
        <w:rPr>
          <w:b/>
          <w:lang w:val="es-ES_tradnl"/>
        </w:rPr>
        <w:t>Los alentó en los servicios del templo del Señor</w:t>
      </w:r>
      <w:r>
        <w:rPr>
          <w:lang w:val="es-ES_tradnl"/>
        </w:rPr>
        <w:t xml:space="preserve"> (35:2).  Esto es, los instruyó a ejecutar sus deberes respecto a las divisiones Levitas que mandó para la celebración (vea 35:10).</w:t>
      </w:r>
    </w:p>
    <w:p w:rsidR="00093EB6" w:rsidRDefault="00093EB6" w:rsidP="00093EB6">
      <w:pPr>
        <w:tabs>
          <w:tab w:val="left" w:pos="-720"/>
        </w:tabs>
        <w:suppressAutoHyphens/>
        <w:spacing w:line="240" w:lineRule="atLeast"/>
        <w:rPr>
          <w:lang w:val="es-ES_tradnl"/>
        </w:rPr>
      </w:pPr>
      <w:r>
        <w:rPr>
          <w:lang w:val="es-ES_tradnl"/>
        </w:rPr>
        <w:tab/>
        <w:t>Junto con los sacerdotes, Josías también exhortó a los Levitas (35:3-6).  El registro del Cronista de la exhortación de Josías se divide en una introducción (35:3a) y la exhortación misma (35:3b-6).</w:t>
      </w:r>
    </w:p>
    <w:p w:rsidR="00093EB6" w:rsidRDefault="00093EB6" w:rsidP="00093EB6">
      <w:pPr>
        <w:tabs>
          <w:tab w:val="left" w:pos="-720"/>
        </w:tabs>
        <w:suppressAutoHyphens/>
        <w:spacing w:line="240" w:lineRule="atLeast"/>
        <w:rPr>
          <w:lang w:val="es-ES_tradnl"/>
        </w:rPr>
      </w:pPr>
      <w:r>
        <w:rPr>
          <w:lang w:val="es-ES_tradnl"/>
        </w:rPr>
        <w:tab/>
        <w:t xml:space="preserve">La introducción de la exhortación de Josías describe a estos Levitas en dos maneras que indican las preocupaciones del Cronista (35:3a).  Primero, estaban los </w:t>
      </w:r>
      <w:r>
        <w:rPr>
          <w:b/>
          <w:lang w:val="es-ES_tradnl"/>
        </w:rPr>
        <w:lastRenderedPageBreak/>
        <w:t>que instruyeron a todo Israel</w:t>
      </w:r>
      <w:r>
        <w:rPr>
          <w:lang w:val="es-ES_tradnl"/>
        </w:rPr>
        <w:t xml:space="preserve"> (35:3a).  Los Levitas eran maestros de la Ley (vea 17:7-8; Nehemías 8:7-9).  La referencia aquí a </w:t>
      </w:r>
      <w:r>
        <w:rPr>
          <w:b/>
          <w:lang w:val="es-ES_tradnl"/>
        </w:rPr>
        <w:t>todo Israel</w:t>
      </w:r>
      <w:r>
        <w:rPr>
          <w:lang w:val="es-ES_tradnl"/>
        </w:rPr>
        <w:t xml:space="preserve"> indicaría que Josías reunió a Levitas que vivían fuera de Jerusalén. Si así fuese, esta descripción destaca el hecho de que Levitas de todas las tribus (en preparación para personas de todas las tribus) estaban presentes en la Pascua de Josías (vea </w:t>
      </w:r>
      <w:r>
        <w:rPr>
          <w:i/>
          <w:lang w:val="es-ES_tradnl"/>
        </w:rPr>
        <w:t>Introducción: 1) Todo Israel</w:t>
      </w:r>
      <w:r>
        <w:rPr>
          <w:lang w:val="es-ES_tradnl"/>
        </w:rPr>
        <w:t>).  La alusión a la pascua de Ezequías es evidente (vea 30:1-12); Josías también reunió a la nación en este tiempo.</w:t>
      </w:r>
    </w:p>
    <w:p w:rsidR="00093EB6" w:rsidRDefault="00093EB6" w:rsidP="00093EB6">
      <w:pPr>
        <w:tabs>
          <w:tab w:val="left" w:pos="-720"/>
        </w:tabs>
        <w:suppressAutoHyphens/>
        <w:spacing w:line="240" w:lineRule="atLeast"/>
        <w:rPr>
          <w:lang w:val="es-ES_tradnl"/>
        </w:rPr>
      </w:pPr>
      <w:r>
        <w:rPr>
          <w:lang w:val="es-ES_tradnl"/>
        </w:rPr>
        <w:tab/>
        <w:t xml:space="preserve">Segundo, se describe a los Levitas como </w:t>
      </w:r>
      <w:r>
        <w:rPr>
          <w:b/>
          <w:lang w:val="es-ES_tradnl"/>
        </w:rPr>
        <w:t>los que se habían consagrado al Señor</w:t>
      </w:r>
      <w:r>
        <w:rPr>
          <w:lang w:val="es-ES_tradnl"/>
        </w:rPr>
        <w:t xml:space="preserve"> (35:3a).  Esta mención demuestra la preocupación del Cronista con presentar este acontecimiento como un modelo para sus lectores.  Rituales de consagración aparecen frecuentemente en Crónicas como ejemplos de culto apropiado que, a los lectores post-exílicos, les correspondía imitar en su día (vea </w:t>
      </w:r>
      <w:r>
        <w:rPr>
          <w:i/>
          <w:lang w:val="es-ES_tradnl"/>
        </w:rPr>
        <w:t>Introducción: 6) Observancia Real de Culto</w:t>
      </w:r>
      <w:r>
        <w:rPr>
          <w:lang w:val="es-ES_tradnl"/>
        </w:rPr>
        <w:t>).  Sólo a los que se habían limpiado y comprometido al Señor se les permitió participar en la Pascua.  Esta calificación era especialmente importante, porque estos Levitas probablemente incluían a muchos que se dispersaron entre todo el Norte y el Sur.</w:t>
      </w:r>
    </w:p>
    <w:p w:rsidR="00093EB6" w:rsidRDefault="00093EB6" w:rsidP="00093EB6">
      <w:pPr>
        <w:tabs>
          <w:tab w:val="left" w:pos="-720"/>
        </w:tabs>
        <w:suppressAutoHyphens/>
        <w:spacing w:line="240" w:lineRule="atLeast"/>
        <w:rPr>
          <w:lang w:val="es-ES_tradnl"/>
        </w:rPr>
      </w:pPr>
      <w:r>
        <w:rPr>
          <w:lang w:val="es-ES_tradnl"/>
        </w:rPr>
        <w:tab/>
        <w:t>Josías entonces le dio instrucciones a los Levitas (35:3b-4).  El registro del Cronista de estas instrucciones suma a siete imperativos.  Estas órdenes tocan aspectos diferentes de las funciones Levíticas y representan a Josías como consagrado al culto apropiado al templo.</w:t>
      </w:r>
    </w:p>
    <w:p w:rsidR="00093EB6" w:rsidRDefault="00093EB6" w:rsidP="00093EB6">
      <w:pPr>
        <w:tabs>
          <w:tab w:val="left" w:pos="-720"/>
        </w:tabs>
        <w:suppressAutoHyphens/>
        <w:spacing w:line="240" w:lineRule="atLeast"/>
        <w:rPr>
          <w:lang w:val="es-ES_tradnl"/>
        </w:rPr>
      </w:pPr>
      <w:r>
        <w:rPr>
          <w:lang w:val="es-ES_tradnl"/>
        </w:rPr>
        <w:tab/>
        <w:t xml:space="preserve">Primero, a los Levitas les correspondía </w:t>
      </w:r>
      <w:r>
        <w:rPr>
          <w:b/>
          <w:lang w:val="es-ES_tradnl"/>
        </w:rPr>
        <w:t>poner el arca sagrada en el templo</w:t>
      </w:r>
      <w:r>
        <w:rPr>
          <w:lang w:val="es-ES_tradnl"/>
        </w:rPr>
        <w:t xml:space="preserve"> (35:3b).  Esta orden es difícil de entender, porque no hay evidencia de que se había quitado el arca.  Aún así, debemos asumir que por alguna razón, o Manasés o Amón había quitado el arca del templo.  Quizás habían empezado una práctica de llevarlo por la ciudad, porque Josías dijo que </w:t>
      </w:r>
      <w:r>
        <w:rPr>
          <w:b/>
          <w:lang w:val="es-ES_tradnl"/>
        </w:rPr>
        <w:t>no se le llevaría</w:t>
      </w:r>
      <w:r>
        <w:rPr>
          <w:lang w:val="es-ES_tradnl"/>
        </w:rPr>
        <w:t xml:space="preserve"> más (35:3b).</w:t>
      </w:r>
    </w:p>
    <w:p w:rsidR="00093EB6" w:rsidRDefault="00093EB6" w:rsidP="00093EB6">
      <w:pPr>
        <w:tabs>
          <w:tab w:val="left" w:pos="-720"/>
        </w:tabs>
        <w:suppressAutoHyphens/>
        <w:spacing w:line="240" w:lineRule="atLeast"/>
        <w:rPr>
          <w:lang w:val="es-ES_tradnl"/>
        </w:rPr>
      </w:pPr>
      <w:r>
        <w:rPr>
          <w:lang w:val="es-ES_tradnl"/>
        </w:rPr>
        <w:tab/>
        <w:t xml:space="preserve">Segundo, los Levitas debían </w:t>
      </w:r>
      <w:r>
        <w:rPr>
          <w:b/>
          <w:lang w:val="es-ES_tradnl"/>
        </w:rPr>
        <w:t>servir</w:t>
      </w:r>
      <w:r>
        <w:rPr>
          <w:lang w:val="es-ES_tradnl"/>
        </w:rPr>
        <w:t xml:space="preserve">, tanto al Señor, como a </w:t>
      </w:r>
      <w:r>
        <w:rPr>
          <w:b/>
          <w:lang w:val="es-ES_tradnl"/>
        </w:rPr>
        <w:t>su pueblo</w:t>
      </w:r>
      <w:r>
        <w:rPr>
          <w:lang w:val="es-ES_tradnl"/>
        </w:rPr>
        <w:t xml:space="preserve"> (35:3b).  Como mediadores entre Dios y el pueblo de Israel, los Levitas ejecutaron deberes, cuyo objeto era el servicio a Dios y a los adoradores.</w:t>
      </w:r>
    </w:p>
    <w:p w:rsidR="00093EB6" w:rsidRDefault="00093EB6" w:rsidP="00093EB6">
      <w:pPr>
        <w:tabs>
          <w:tab w:val="left" w:pos="-720"/>
        </w:tabs>
        <w:suppressAutoHyphens/>
        <w:spacing w:line="240" w:lineRule="atLeast"/>
        <w:rPr>
          <w:lang w:val="es-ES_tradnl"/>
        </w:rPr>
      </w:pPr>
      <w:r>
        <w:rPr>
          <w:lang w:val="es-ES_tradnl"/>
        </w:rPr>
        <w:tab/>
        <w:t xml:space="preserve">Tercero, les correspondía </w:t>
      </w:r>
      <w:r>
        <w:rPr>
          <w:b/>
          <w:lang w:val="es-ES_tradnl"/>
        </w:rPr>
        <w:t>prepararse por familias y divisiones, según las direcciones escritas por David... y por su hijo, Salomón</w:t>
      </w:r>
      <w:r>
        <w:rPr>
          <w:lang w:val="es-ES_tradnl"/>
        </w:rPr>
        <w:t xml:space="preserve"> (35:4).  Los arreglos de David de los Levitas aparecen en 1 Crónicas 24:4, 19-20, 30-31; 28:19-21.  Las direcciones de Salomón se encuentran en 8:14. Al parecer, estos arreglos Levíticos aparecieron en alguna forma escrita que ya no existe.  El Cronista consideró las órdenes de David y Salomón como normativas para Israel (vea </w:t>
      </w:r>
      <w:r>
        <w:rPr>
          <w:i/>
          <w:lang w:val="es-ES_tradnl"/>
        </w:rPr>
        <w:t>Introducción: 14) Normas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Cuarto, los Levitas debían </w:t>
      </w:r>
      <w:r>
        <w:rPr>
          <w:b/>
          <w:lang w:val="es-ES_tradnl"/>
        </w:rPr>
        <w:t>estar de pie en el lugar santo con un grupo de Levitas</w:t>
      </w:r>
      <w:r>
        <w:rPr>
          <w:lang w:val="es-ES_tradnl"/>
        </w:rPr>
        <w:t xml:space="preserve"> (35:5).  La organización inicial era producirse dentro del templo, pero varios Levitas más tarde entraría a habitar una casa y fuera del templo cuando sirvieron a </w:t>
      </w:r>
      <w:r>
        <w:rPr>
          <w:b/>
          <w:lang w:val="es-ES_tradnl"/>
        </w:rPr>
        <w:t>cada subdivisión de las familias de... el pueblo laico</w:t>
      </w:r>
      <w:r>
        <w:rPr>
          <w:lang w:val="es-ES_tradnl"/>
        </w:rPr>
        <w:t xml:space="preserve"> (35:5).  Por esta organización, Josías aseguró que se no pasaría por alto grupo alguno de la familia dentro de Israel en la Pascua.</w:t>
      </w:r>
    </w:p>
    <w:p w:rsidR="00093EB6" w:rsidRDefault="00093EB6" w:rsidP="00093EB6">
      <w:pPr>
        <w:tabs>
          <w:tab w:val="left" w:pos="-720"/>
        </w:tabs>
        <w:suppressAutoHyphens/>
        <w:spacing w:line="240" w:lineRule="atLeast"/>
        <w:rPr>
          <w:lang w:val="es-ES_tradnl"/>
        </w:rPr>
      </w:pPr>
      <w:r>
        <w:rPr>
          <w:lang w:val="es-ES_tradnl"/>
        </w:rPr>
        <w:tab/>
        <w:t xml:space="preserve">El quinto, sexto, y séptimo imperativos aparecen en sucesión rápida y se deben tomar juntos.  Como en el día de Ezequías, los Levitas debían </w:t>
      </w:r>
      <w:r>
        <w:rPr>
          <w:b/>
          <w:lang w:val="es-ES_tradnl"/>
        </w:rPr>
        <w:t>consagrarse</w:t>
      </w:r>
      <w:r>
        <w:rPr>
          <w:lang w:val="es-ES_tradnl"/>
        </w:rPr>
        <w:t xml:space="preserve"> (vea 35:3).  Se requirió consagración especial antes de deberes sagrados e incluía lavados, el afeitado de sus cuerpos, varias ofrendas, y la presentación de los Levitas ante el Señor como una ofrenda del nombre (vea </w:t>
      </w:r>
      <w:r>
        <w:rPr>
          <w:i/>
          <w:lang w:val="es-ES_tradnl"/>
        </w:rPr>
        <w:t>Introducción: 6) Observancia Real de Culto</w:t>
      </w:r>
      <w:r>
        <w:rPr>
          <w:lang w:val="es-ES_tradnl"/>
        </w:rPr>
        <w:t>).</w:t>
      </w:r>
    </w:p>
    <w:p w:rsidR="00093EB6" w:rsidRDefault="00093EB6" w:rsidP="00093EB6">
      <w:pPr>
        <w:tabs>
          <w:tab w:val="left" w:pos="-720"/>
        </w:tabs>
        <w:suppressAutoHyphens/>
        <w:spacing w:line="240" w:lineRule="atLeast"/>
        <w:rPr>
          <w:lang w:val="es-ES_tradnl"/>
        </w:rPr>
      </w:pPr>
      <w:r>
        <w:rPr>
          <w:lang w:val="es-ES_tradnl"/>
        </w:rPr>
        <w:lastRenderedPageBreak/>
        <w:t xml:space="preserve"> </w:t>
      </w:r>
      <w:r>
        <w:rPr>
          <w:lang w:val="es-ES_tradnl"/>
        </w:rPr>
        <w:tab/>
        <w:t xml:space="preserve">Los Levitas debían también </w:t>
      </w:r>
      <w:r>
        <w:rPr>
          <w:b/>
          <w:lang w:val="es-ES_tradnl"/>
        </w:rPr>
        <w:t>matar a los corderos de la Pascua</w:t>
      </w:r>
      <w:r>
        <w:rPr>
          <w:lang w:val="es-ES_tradnl"/>
        </w:rPr>
        <w:t xml:space="preserve"> (35:6), probablemente para ellos mismos (vea 35:8-9).  Debían entonces </w:t>
      </w:r>
      <w:r>
        <w:rPr>
          <w:b/>
          <w:lang w:val="es-ES_tradnl"/>
        </w:rPr>
        <w:t>preparar los corderos para</w:t>
      </w:r>
      <w:r>
        <w:rPr>
          <w:lang w:val="es-ES_tradnl"/>
        </w:rPr>
        <w:t xml:space="preserve"> (sus) </w:t>
      </w:r>
      <w:r>
        <w:rPr>
          <w:b/>
          <w:lang w:val="es-ES_tradnl"/>
        </w:rPr>
        <w:t>compatriotas</w:t>
      </w:r>
      <w:r>
        <w:rPr>
          <w:lang w:val="es-ES_tradnl"/>
        </w:rPr>
        <w:t xml:space="preserve"> (35:6).</w:t>
      </w:r>
    </w:p>
    <w:p w:rsidR="00093EB6" w:rsidRDefault="00093EB6" w:rsidP="00093EB6">
      <w:pPr>
        <w:tabs>
          <w:tab w:val="left" w:pos="-720"/>
        </w:tabs>
        <w:suppressAutoHyphens/>
        <w:spacing w:line="240" w:lineRule="atLeast"/>
        <w:rPr>
          <w:lang w:val="es-ES_tradnl"/>
        </w:rPr>
      </w:pPr>
      <w:r>
        <w:rPr>
          <w:lang w:val="es-ES_tradnl"/>
        </w:rPr>
        <w:tab/>
        <w:t xml:space="preserve">La importancia de estas instrucciones encuentra expresión en las palabras de clausura de Josías.  No sólo se aseguró Josías de que se hicieron las cosas </w:t>
      </w:r>
      <w:r>
        <w:rPr>
          <w:b/>
          <w:lang w:val="es-ES_tradnl"/>
        </w:rPr>
        <w:t>según las direcciones escritas por David... y Salomón</w:t>
      </w:r>
      <w:r>
        <w:rPr>
          <w:lang w:val="es-ES_tradnl"/>
        </w:rPr>
        <w:t xml:space="preserve"> (35:4).  También insistió en que todas las cosas se hicieran </w:t>
      </w:r>
      <w:r>
        <w:rPr>
          <w:b/>
          <w:lang w:val="es-ES_tradnl"/>
        </w:rPr>
        <w:t>según lo que el Señor ordenó a través de Moisés</w:t>
      </w:r>
      <w:r>
        <w:rPr>
          <w:lang w:val="es-ES_tradnl"/>
        </w:rPr>
        <w:t xml:space="preserve"> (35:6).  Josías se ocupó de observar la Pascua como Dios había mandado a través de estos hombres.</w:t>
      </w:r>
    </w:p>
    <w:p w:rsidR="00093EB6" w:rsidRDefault="00093EB6" w:rsidP="00093EB6">
      <w:pPr>
        <w:tabs>
          <w:tab w:val="left" w:pos="-720"/>
        </w:tabs>
        <w:suppressAutoHyphens/>
        <w:spacing w:line="240" w:lineRule="atLeast"/>
        <w:rPr>
          <w:lang w:val="es-ES_tradnl"/>
        </w:rPr>
      </w:pPr>
      <w:r>
        <w:rPr>
          <w:lang w:val="es-ES_tradnl"/>
        </w:rPr>
        <w:tab/>
        <w:t xml:space="preserve">Una dificultad surge a estas alturas.  Según Exodo 12:3, a cada familia le correspondía sacrificar su propio cordero.  Aquí, los Levitas se envuelven en los sacrificios de la Pascua.  Se resuelve este conflicto aparente al distinguir entre la </w:t>
      </w:r>
      <w:r>
        <w:rPr>
          <w:b/>
          <w:lang w:val="es-ES_tradnl"/>
        </w:rPr>
        <w:t>matanza</w:t>
      </w:r>
      <w:r>
        <w:rPr>
          <w:lang w:val="es-ES_tradnl"/>
        </w:rPr>
        <w:t xml:space="preserve"> misma </w:t>
      </w:r>
      <w:r>
        <w:rPr>
          <w:b/>
          <w:lang w:val="es-ES_tradnl"/>
        </w:rPr>
        <w:t>de los corderos de Pascua</w:t>
      </w:r>
      <w:r>
        <w:rPr>
          <w:lang w:val="es-ES_tradnl"/>
        </w:rPr>
        <w:t xml:space="preserve"> (35:6) y la preparación de los corderos (esto es, recolección, inspección, etc.) para sus </w:t>
      </w:r>
      <w:r>
        <w:rPr>
          <w:b/>
          <w:lang w:val="es-ES_tradnl"/>
        </w:rPr>
        <w:t>compatriotas</w:t>
      </w:r>
      <w:r>
        <w:rPr>
          <w:lang w:val="es-ES_tradnl"/>
        </w:rPr>
        <w:t xml:space="preserve"> (35:6). Los Levitas realmente sacrificaron todos los corderos de Pascua en el día de Ezequías (vea 30:17), para proteger la santidad del rito después de un período de apostasía.  En todo caso, el Cronista aclaró que las preparaciones de Josías para la Pascua eran ejemplares para sus lectores post-exílicos.  También deben organizar la ejecución de ritos del templo de acuerdo con la norma de la Ley de Moisés (vea </w:t>
      </w:r>
      <w:r>
        <w:rPr>
          <w:i/>
          <w:lang w:val="es-ES_tradnl"/>
        </w:rPr>
        <w:t>Introducción: 14) Normas</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Josías Prepara Sacrificios (35:7-9)</w:t>
      </w:r>
    </w:p>
    <w:p w:rsidR="00093EB6" w:rsidRDefault="00093EB6" w:rsidP="00093EB6">
      <w:pPr>
        <w:tabs>
          <w:tab w:val="left" w:pos="-720"/>
        </w:tabs>
        <w:suppressAutoHyphens/>
        <w:spacing w:line="240" w:lineRule="atLeast"/>
        <w:rPr>
          <w:lang w:val="es-ES_tradnl"/>
        </w:rPr>
      </w:pPr>
      <w:r>
        <w:rPr>
          <w:lang w:val="es-ES_tradnl"/>
        </w:rPr>
        <w:tab/>
        <w:t>No sólo preparó Josías a los sacerdotes y los Levitas; también proporcionó sacrificios.  El informe del Cronista de este esfuerzo se divide en dos partes:  provisiones de Josías (35:7), y provisiones de los funcionarios de Josías (35:8-9).</w:t>
      </w:r>
    </w:p>
    <w:p w:rsidR="00093EB6" w:rsidRDefault="00093EB6" w:rsidP="00093EB6">
      <w:pPr>
        <w:tabs>
          <w:tab w:val="left" w:pos="-720"/>
        </w:tabs>
        <w:suppressAutoHyphens/>
        <w:spacing w:line="240" w:lineRule="atLeast"/>
        <w:rPr>
          <w:lang w:val="es-ES_tradnl"/>
        </w:rPr>
      </w:pPr>
      <w:r>
        <w:rPr>
          <w:lang w:val="es-ES_tradnl"/>
        </w:rPr>
        <w:tab/>
        <w:t xml:space="preserve">Josías dio </w:t>
      </w:r>
      <w:r>
        <w:rPr>
          <w:b/>
          <w:lang w:val="es-ES_tradnl"/>
        </w:rPr>
        <w:t>ovejas y cabras</w:t>
      </w:r>
      <w:r>
        <w:rPr>
          <w:lang w:val="es-ES_tradnl"/>
        </w:rPr>
        <w:t xml:space="preserve"> para sacrificios de </w:t>
      </w:r>
      <w:r>
        <w:rPr>
          <w:b/>
          <w:lang w:val="es-ES_tradnl"/>
        </w:rPr>
        <w:t>las propias posesiones del rey</w:t>
      </w:r>
      <w:r>
        <w:rPr>
          <w:lang w:val="es-ES_tradnl"/>
        </w:rPr>
        <w:t xml:space="preserve"> (35:7).  Ezequías había hecho lo mismo en su día (30:24). Se designaron estas contribuciones </w:t>
      </w:r>
      <w:r>
        <w:rPr>
          <w:b/>
          <w:lang w:val="es-ES_tradnl"/>
        </w:rPr>
        <w:t>por todo el pueblo laico</w:t>
      </w:r>
      <w:r>
        <w:rPr>
          <w:lang w:val="es-ES_tradnl"/>
        </w:rPr>
        <w:t xml:space="preserve"> (35:7).</w:t>
      </w:r>
    </w:p>
    <w:p w:rsidR="00093EB6" w:rsidRDefault="00093EB6" w:rsidP="00093EB6">
      <w:pPr>
        <w:tabs>
          <w:tab w:val="left" w:pos="-720"/>
        </w:tabs>
        <w:suppressAutoHyphens/>
        <w:spacing w:line="240" w:lineRule="atLeast"/>
        <w:rPr>
          <w:lang w:val="es-ES_tradnl"/>
        </w:rPr>
      </w:pPr>
      <w:r>
        <w:rPr>
          <w:b/>
          <w:lang w:val="es-ES_tradnl"/>
        </w:rPr>
        <w:tab/>
        <w:t>Sus funcionarios</w:t>
      </w:r>
      <w:r>
        <w:rPr>
          <w:lang w:val="es-ES_tradnl"/>
        </w:rPr>
        <w:t xml:space="preserve"> dieron sacrificios numerosos también, pero sus contribuciones eran </w:t>
      </w:r>
      <w:r>
        <w:rPr>
          <w:b/>
          <w:lang w:val="es-ES_tradnl"/>
        </w:rPr>
        <w:t>para el pueblo y los sacerdotes y Levitas</w:t>
      </w:r>
      <w:r>
        <w:rPr>
          <w:lang w:val="es-ES_tradnl"/>
        </w:rPr>
        <w:t xml:space="preserve"> (35:8).  Tanto Josías como sus funcionarios dieron más que corderos por Pascua.  También contribuyeron con </w:t>
      </w:r>
      <w:r>
        <w:rPr>
          <w:b/>
          <w:lang w:val="es-ES_tradnl"/>
        </w:rPr>
        <w:t>cabras</w:t>
      </w:r>
      <w:r>
        <w:rPr>
          <w:lang w:val="es-ES_tradnl"/>
        </w:rPr>
        <w:t xml:space="preserve"> (35:7) y </w:t>
      </w:r>
      <w:r>
        <w:rPr>
          <w:b/>
          <w:lang w:val="es-ES_tradnl"/>
        </w:rPr>
        <w:t>ganado</w:t>
      </w:r>
      <w:r>
        <w:rPr>
          <w:lang w:val="es-ES_tradnl"/>
        </w:rPr>
        <w:t xml:space="preserve"> (35:7,8,9) para otros sacrificios también (vea 35:12).</w:t>
      </w:r>
    </w:p>
    <w:p w:rsidR="00093EB6" w:rsidRDefault="00093EB6" w:rsidP="00093EB6">
      <w:pPr>
        <w:tabs>
          <w:tab w:val="left" w:pos="-720"/>
        </w:tabs>
        <w:suppressAutoHyphens/>
        <w:spacing w:line="240" w:lineRule="atLeast"/>
        <w:rPr>
          <w:lang w:val="es-ES_tradnl"/>
        </w:rPr>
      </w:pPr>
      <w:r>
        <w:rPr>
          <w:lang w:val="es-ES_tradnl"/>
        </w:rPr>
        <w:tab/>
        <w:t xml:space="preserve">El Cronista notó que </w:t>
      </w:r>
      <w:r>
        <w:rPr>
          <w:b/>
          <w:lang w:val="es-ES_tradnl"/>
        </w:rPr>
        <w:t>contribuyeron voluntariamente</w:t>
      </w:r>
      <w:r>
        <w:rPr>
          <w:lang w:val="es-ES_tradnl"/>
        </w:rPr>
        <w:t xml:space="preserve"> con estos regalos (35:8).  Dio énfasis a la naturaleza voluntaria de contribuciones al servicio en el Templo en varias ocasiones (1 Crónicas 29:6-9,17; 2 Crónicas 17:16; 31:14; vea </w:t>
      </w:r>
      <w:r>
        <w:rPr>
          <w:i/>
          <w:lang w:val="es-ES_tradnl"/>
        </w:rPr>
        <w:t>Introducción: 9) Contribuciones del Templo</w:t>
      </w:r>
      <w:r>
        <w:rPr>
          <w:lang w:val="es-ES_tradnl"/>
        </w:rPr>
        <w:t xml:space="preserve">). La esperanza del Cronista era que la comunidad post-exílica apoyaría tales servicios, no a regañadientes, sino voluntaria y entusiástamente. Además, el número de animales proporcionado para ofrendas es muy grande, 8400 en total (35:8-9).  Crónicas a menudo señala números grandes de sacrificios para inspirar a la comunidad post-exílica a la observancia entusiasta de culto en su día (vea 1:6; 5:6; 7:4-5; 24:14; 29:32-35; 35:8-9; también vea </w:t>
      </w:r>
      <w:r>
        <w:rPr>
          <w:i/>
          <w:lang w:val="es-ES_tradnl"/>
        </w:rPr>
        <w:t>Introducción: 6) Observancia Real de Culto</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Ejecución de Josías de Celebración (35:10-15)</w:t>
      </w:r>
    </w:p>
    <w:p w:rsidR="00093EB6" w:rsidRDefault="00093EB6" w:rsidP="00093EB6">
      <w:pPr>
        <w:tabs>
          <w:tab w:val="left" w:pos="-720"/>
        </w:tabs>
        <w:suppressAutoHyphens/>
        <w:spacing w:line="240" w:lineRule="atLeast"/>
        <w:rPr>
          <w:lang w:val="es-ES_tradnl"/>
        </w:rPr>
      </w:pPr>
      <w:r>
        <w:rPr>
          <w:lang w:val="es-ES_tradnl"/>
        </w:rPr>
        <w:tab/>
        <w:t xml:space="preserve">El Cronista describió varios aspectos de la celebración misma de Pascua.  Enfocó en diferentes aspectos de las actividades de los </w:t>
      </w:r>
      <w:r>
        <w:rPr>
          <w:b/>
          <w:lang w:val="es-ES_tradnl"/>
        </w:rPr>
        <w:t>sacerdotes</w:t>
      </w:r>
      <w:r>
        <w:rPr>
          <w:lang w:val="es-ES_tradnl"/>
        </w:rPr>
        <w:t xml:space="preserve"> y </w:t>
      </w:r>
      <w:r>
        <w:rPr>
          <w:b/>
          <w:lang w:val="es-ES_tradnl"/>
        </w:rPr>
        <w:t>Levitas</w:t>
      </w:r>
      <w:r>
        <w:rPr>
          <w:lang w:val="es-ES_tradnl"/>
        </w:rPr>
        <w:t xml:space="preserve"> </w:t>
      </w:r>
      <w:r>
        <w:rPr>
          <w:lang w:val="es-ES_tradnl"/>
        </w:rPr>
        <w:lastRenderedPageBreak/>
        <w:t>(35:10).  El registro del Cronista se divide entre las actividades dirigidas hacia el pueblo laico (35:10-13), y las dirigidas hacia los sacerdotes y Levitas (35:14-15).</w:t>
      </w:r>
    </w:p>
    <w:p w:rsidR="00093EB6" w:rsidRDefault="00093EB6" w:rsidP="00093EB6">
      <w:pPr>
        <w:tabs>
          <w:tab w:val="left" w:pos="-720"/>
        </w:tabs>
        <w:suppressAutoHyphens/>
        <w:spacing w:line="240" w:lineRule="atLeast"/>
        <w:rPr>
          <w:lang w:val="es-ES_tradnl"/>
        </w:rPr>
      </w:pPr>
      <w:r>
        <w:rPr>
          <w:lang w:val="es-ES_tradnl"/>
        </w:rPr>
        <w:tab/>
        <w:t xml:space="preserve">Los sacerdotes y Levitas ejecutaron varias tareas relacionadas con </w:t>
      </w:r>
      <w:r>
        <w:rPr>
          <w:b/>
          <w:lang w:val="es-ES_tradnl"/>
        </w:rPr>
        <w:t>todo el pueblo</w:t>
      </w:r>
      <w:r>
        <w:rPr>
          <w:lang w:val="es-ES_tradnl"/>
        </w:rPr>
        <w:t xml:space="preserve"> (35:14).  Se organizaron </w:t>
      </w:r>
      <w:r>
        <w:rPr>
          <w:b/>
          <w:lang w:val="es-ES_tradnl"/>
        </w:rPr>
        <w:t>como el rey había mandado</w:t>
      </w:r>
      <w:r>
        <w:rPr>
          <w:lang w:val="es-ES_tradnl"/>
        </w:rPr>
        <w:t xml:space="preserve"> (35:10, vea 35:4). </w:t>
      </w:r>
      <w:r>
        <w:rPr>
          <w:b/>
          <w:lang w:val="es-ES_tradnl"/>
        </w:rPr>
        <w:t>Se mataron los corderos</w:t>
      </w:r>
      <w:r>
        <w:rPr>
          <w:lang w:val="es-ES_tradnl"/>
        </w:rPr>
        <w:t xml:space="preserve"> (35:11) probablemente por el pueblo laico (vea 35:6; también vea Levítico 3:2,8,12-13). Los sacerdotes </w:t>
      </w:r>
      <w:r>
        <w:rPr>
          <w:b/>
          <w:lang w:val="es-ES_tradnl"/>
        </w:rPr>
        <w:t>rociaron sangre dada a ellos</w:t>
      </w:r>
      <w:r>
        <w:rPr>
          <w:lang w:val="es-ES_tradnl"/>
        </w:rPr>
        <w:t xml:space="preserve"> (35:11, vea 29:22; 30:16). Este rito sacerdotal correspondió a la práctica familiar original de rociadura de los marcos de puertas (vea Exodo 12:7).</w:t>
      </w:r>
    </w:p>
    <w:p w:rsidR="00093EB6" w:rsidRDefault="00093EB6" w:rsidP="00093EB6">
      <w:pPr>
        <w:tabs>
          <w:tab w:val="left" w:pos="-720"/>
        </w:tabs>
        <w:suppressAutoHyphens/>
        <w:spacing w:line="240" w:lineRule="atLeast"/>
        <w:rPr>
          <w:lang w:val="es-ES_tradnl"/>
        </w:rPr>
      </w:pPr>
      <w:r>
        <w:rPr>
          <w:lang w:val="es-ES_tradnl"/>
        </w:rPr>
        <w:tab/>
        <w:t xml:space="preserve">Los Levitas entonces desollaron a los animales (35:11, vea 29:34) y </w:t>
      </w:r>
      <w:r>
        <w:rPr>
          <w:b/>
          <w:lang w:val="es-ES_tradnl"/>
        </w:rPr>
        <w:t>apartaron las ofrendas quemadas</w:t>
      </w:r>
      <w:r>
        <w:rPr>
          <w:lang w:val="es-ES_tradnl"/>
        </w:rPr>
        <w:t xml:space="preserve"> (35:12).  Esta declaración probablemente no se refiere a separar ofrendas quemadas, sino a esas porciones del cordero de la Pascua que se quemaron en el altar.  Se hizo este ritual también </w:t>
      </w:r>
      <w:r>
        <w:rPr>
          <w:b/>
          <w:lang w:val="es-ES_tradnl"/>
        </w:rPr>
        <w:t>según está escrito en el Libro de Moisés</w:t>
      </w:r>
      <w:r>
        <w:rPr>
          <w:lang w:val="es-ES_tradnl"/>
        </w:rPr>
        <w:t xml:space="preserve"> (35:12).  Con toda probabilidad, el Cronista tenía en mente las regulaciones acerca de las ofrendas de paz o de la cofradía de las que Pascua era un tipo. Para una discusión de paz u ofrendas de la cofradía, vea.... Lo mismo se hizo también </w:t>
      </w:r>
      <w:r>
        <w:rPr>
          <w:b/>
          <w:lang w:val="es-ES_tradnl"/>
        </w:rPr>
        <w:t>con el ganado</w:t>
      </w:r>
      <w:r>
        <w:rPr>
          <w:lang w:val="es-ES_tradnl"/>
        </w:rPr>
        <w:t xml:space="preserve"> (35:12), los otros sacrificios que se hicieron (vea 35:7-9).</w:t>
      </w:r>
    </w:p>
    <w:p w:rsidR="00093EB6" w:rsidRDefault="00093EB6" w:rsidP="00093EB6">
      <w:pPr>
        <w:tabs>
          <w:tab w:val="left" w:pos="-720"/>
        </w:tabs>
        <w:suppressAutoHyphens/>
        <w:spacing w:line="240" w:lineRule="atLeast"/>
        <w:rPr>
          <w:lang w:val="es-ES_tradnl"/>
        </w:rPr>
      </w:pPr>
      <w:r>
        <w:rPr>
          <w:lang w:val="es-ES_tradnl"/>
        </w:rPr>
        <w:tab/>
        <w:t xml:space="preserve">Más allá de esto, los Levitas </w:t>
      </w:r>
      <w:r>
        <w:rPr>
          <w:b/>
          <w:lang w:val="es-ES_tradnl"/>
        </w:rPr>
        <w:t>asaron los animales de la Pascua</w:t>
      </w:r>
      <w:r>
        <w:rPr>
          <w:lang w:val="es-ES_tradnl"/>
        </w:rPr>
        <w:t xml:space="preserve"> (35:13).  Se hizo este acto también </w:t>
      </w:r>
      <w:r>
        <w:rPr>
          <w:b/>
          <w:lang w:val="es-ES_tradnl"/>
        </w:rPr>
        <w:t>según fue prescrito</w:t>
      </w:r>
      <w:r>
        <w:rPr>
          <w:lang w:val="es-ES_tradnl"/>
        </w:rPr>
        <w:t xml:space="preserve"> (35:13) por Moisés (vea Exodo 12:2-11).  Finalmente, después de limpiar los instrumentos, los Levitas </w:t>
      </w:r>
      <w:r>
        <w:rPr>
          <w:b/>
          <w:lang w:val="es-ES_tradnl"/>
        </w:rPr>
        <w:t>los sirvieron rápidamente a todo el pueblo</w:t>
      </w:r>
      <w:r>
        <w:rPr>
          <w:lang w:val="es-ES_tradnl"/>
        </w:rPr>
        <w:t xml:space="preserve"> (35:13).  La rapidez con la que se llevó a cabo la ceremonia también provino de instrucción Mosaica (vea Exodo 12:11).  Una vez más, el Cronista fue cuidadoso al señalar que este acontecimiento era fiel a las regulaciones de Moisés (vea </w:t>
      </w:r>
      <w:r>
        <w:rPr>
          <w:i/>
          <w:lang w:val="es-ES_tradnl"/>
        </w:rPr>
        <w:t>Introducción: 14) Normas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El Cronista no sólo ilustró cómo los Levitas sirvieron </w:t>
      </w:r>
      <w:r>
        <w:rPr>
          <w:b/>
          <w:lang w:val="es-ES_tradnl"/>
        </w:rPr>
        <w:t>a todo el pueblo</w:t>
      </w:r>
      <w:r>
        <w:rPr>
          <w:lang w:val="es-ES_tradnl"/>
        </w:rPr>
        <w:t xml:space="preserve"> (35:13); pasó después a sus servicios a otros sacerdotes y Levitas (35:14-15).  Primero, los Levitas hicieron </w:t>
      </w:r>
      <w:r>
        <w:rPr>
          <w:b/>
          <w:lang w:val="es-ES_tradnl"/>
        </w:rPr>
        <w:t>preparativos para ellos mismos y para los sacerdotes</w:t>
      </w:r>
      <w:r>
        <w:rPr>
          <w:lang w:val="es-ES_tradnl"/>
        </w:rPr>
        <w:t xml:space="preserve"> (35:14).  Los </w:t>
      </w:r>
      <w:r>
        <w:rPr>
          <w:b/>
          <w:lang w:val="es-ES_tradnl"/>
        </w:rPr>
        <w:t>descendientes de Aarón</w:t>
      </w:r>
      <w:r>
        <w:rPr>
          <w:lang w:val="es-ES_tradnl"/>
        </w:rPr>
        <w:t xml:space="preserve"> estaban demasiado ocupados para sacrificar el cordero de la Pascua para ellos mismos (35:14).  Así que los Levitas les proveyeron.  Segundo, los Levitas también proveyeron para los </w:t>
      </w:r>
      <w:r>
        <w:rPr>
          <w:b/>
          <w:lang w:val="es-ES_tradnl"/>
        </w:rPr>
        <w:t>descendientes de Asaf</w:t>
      </w:r>
      <w:r>
        <w:rPr>
          <w:lang w:val="es-ES_tradnl"/>
        </w:rPr>
        <w:t xml:space="preserve"> (35:15), los músicos Levitas.  El Cronista notó que estos hombres </w:t>
      </w:r>
      <w:r>
        <w:rPr>
          <w:b/>
          <w:lang w:val="es-ES_tradnl"/>
        </w:rPr>
        <w:t>estaban en los lugares prescritos por David</w:t>
      </w:r>
      <w:r>
        <w:rPr>
          <w:lang w:val="es-ES_tradnl"/>
        </w:rPr>
        <w:t xml:space="preserve">, para exaltarlos como modelos (compara 35:4; también vea </w:t>
      </w:r>
      <w:r>
        <w:rPr>
          <w:i/>
          <w:lang w:val="es-ES_tradnl"/>
        </w:rPr>
        <w:t>Introducción: 14) Normas</w:t>
      </w:r>
      <w:r>
        <w:rPr>
          <w:lang w:val="es-ES_tradnl"/>
        </w:rPr>
        <w:t xml:space="preserve">).  Aquí Jedutún es llamado </w:t>
      </w:r>
      <w:r>
        <w:rPr>
          <w:b/>
          <w:lang w:val="es-ES_tradnl"/>
        </w:rPr>
        <w:t>un vidente</w:t>
      </w:r>
      <w:r>
        <w:rPr>
          <w:lang w:val="es-ES_tradnl"/>
        </w:rPr>
        <w:t xml:space="preserve">, identificando a los músicos Levíticos como profetas una vez más (Para la perspectiva del Cronista en Levíticos profetas ven comentarios en 1 Crónicas 25:1; también vea </w:t>
      </w:r>
      <w:r>
        <w:rPr>
          <w:i/>
          <w:lang w:val="es-ES_tradnl"/>
        </w:rPr>
        <w:t>Introducción: 15) Profetas</w:t>
      </w:r>
      <w:r>
        <w:rPr>
          <w:lang w:val="es-ES_tradnl"/>
        </w:rPr>
        <w:t xml:space="preserve">.)  Ellos, así como los </w:t>
      </w:r>
      <w:r>
        <w:rPr>
          <w:b/>
          <w:lang w:val="es-ES_tradnl"/>
        </w:rPr>
        <w:t>guardabarreras</w:t>
      </w:r>
      <w:r>
        <w:rPr>
          <w:lang w:val="es-ES_tradnl"/>
        </w:rPr>
        <w:t xml:space="preserve">, podían permanecer en sus puestos, </w:t>
      </w:r>
      <w:r>
        <w:rPr>
          <w:b/>
          <w:lang w:val="es-ES_tradnl"/>
        </w:rPr>
        <w:t>porque sus compañeros Levitas hicieron las preparaciones para ellos</w:t>
      </w:r>
      <w:r>
        <w:rPr>
          <w:lang w:val="es-ES_tradnl"/>
        </w:rPr>
        <w:t xml:space="preserve"> (35:15).</w:t>
      </w:r>
    </w:p>
    <w:p w:rsidR="00093EB6" w:rsidRDefault="00093EB6" w:rsidP="00093EB6">
      <w:pPr>
        <w:tabs>
          <w:tab w:val="left" w:pos="-720"/>
        </w:tabs>
        <w:suppressAutoHyphens/>
        <w:spacing w:line="240" w:lineRule="atLeast"/>
        <w:rPr>
          <w:lang w:val="es-ES_tradnl"/>
        </w:rPr>
      </w:pPr>
      <w:r>
        <w:rPr>
          <w:lang w:val="es-ES_tradnl"/>
        </w:rPr>
        <w:tab/>
        <w:t>Todos estos detalles de actividad Levítica probablemente interesaban al Cronista, debido a preguntas levantadas en su día.  Como el servicio en el Templo del período post-exílico se restauró pleno a funcionamiento, muchas preguntas prácticas deben haber surgido.  ¿Quién debía ejecutar ciertos rituales?  ¿Cuándo?  ¿Cómo? Por esta razón, el Cronista exaltó a los Levitas como totalmente consagrados a la tarea a la mano y cuidadosos de seguir las instrucciones de Moisés, David, y Salomón.</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Pascua de Josías Resumida (35:16-19)</w:t>
      </w:r>
    </w:p>
    <w:p w:rsidR="00093EB6" w:rsidRDefault="00093EB6" w:rsidP="00093EB6">
      <w:pPr>
        <w:tabs>
          <w:tab w:val="left" w:pos="-720"/>
        </w:tabs>
        <w:suppressAutoHyphens/>
        <w:spacing w:line="240" w:lineRule="atLeast"/>
        <w:rPr>
          <w:lang w:val="es-ES_tradnl"/>
        </w:rPr>
      </w:pPr>
      <w:r>
        <w:rPr>
          <w:lang w:val="es-ES_tradnl"/>
        </w:rPr>
        <w:tab/>
        <w:t xml:space="preserve">El Cronista cerró su relato acerca de la Pascua de Josías al volver a una descripción general del acontecimiento que equilibra con su resumen introductorio </w:t>
      </w:r>
      <w:r>
        <w:rPr>
          <w:lang w:val="es-ES_tradnl"/>
        </w:rPr>
        <w:lastRenderedPageBreak/>
        <w:t xml:space="preserve">en 35:1. Tras haber retrocedido cronológicamente en 35:2-15, el Cronista volvió al </w:t>
      </w:r>
      <w:r>
        <w:rPr>
          <w:b/>
          <w:lang w:val="es-ES_tradnl"/>
        </w:rPr>
        <w:t>decimocuarto día</w:t>
      </w:r>
      <w:r>
        <w:rPr>
          <w:lang w:val="es-ES_tradnl"/>
        </w:rPr>
        <w:t xml:space="preserve"> (35:1) al comenzar esta sección con la expresión </w:t>
      </w:r>
      <w:r>
        <w:rPr>
          <w:b/>
          <w:lang w:val="es-ES_tradnl"/>
        </w:rPr>
        <w:t>a ese tiempo</w:t>
      </w:r>
      <w:r>
        <w:rPr>
          <w:lang w:val="es-ES_tradnl"/>
        </w:rPr>
        <w:t xml:space="preserve"> (hebreo= "en ese día" [NAS] 35:16).  La mayor parte de este material es parte de la añadidura del Cronista al libro de Reyes y, por consiguiente, refleja sus perspectivas únicas.</w:t>
      </w:r>
    </w:p>
    <w:p w:rsidR="00093EB6" w:rsidRDefault="00093EB6" w:rsidP="00093EB6">
      <w:pPr>
        <w:tabs>
          <w:tab w:val="left" w:pos="-720"/>
        </w:tabs>
        <w:suppressAutoHyphens/>
        <w:spacing w:line="240" w:lineRule="atLeast"/>
        <w:rPr>
          <w:lang w:val="es-ES_tradnl"/>
        </w:rPr>
      </w:pPr>
      <w:r>
        <w:rPr>
          <w:lang w:val="es-ES_tradnl"/>
        </w:rPr>
        <w:tab/>
        <w:t xml:space="preserve">El Cronista primero notó que </w:t>
      </w:r>
      <w:r>
        <w:rPr>
          <w:b/>
          <w:lang w:val="es-ES_tradnl"/>
        </w:rPr>
        <w:t>se llevó a cabo el servicio entero del Señor</w:t>
      </w:r>
      <w:r>
        <w:rPr>
          <w:lang w:val="es-ES_tradnl"/>
        </w:rPr>
        <w:t xml:space="preserve"> (35:16).  Nada se omitió, incluso la </w:t>
      </w:r>
      <w:r>
        <w:rPr>
          <w:b/>
          <w:lang w:val="es-ES_tradnl"/>
        </w:rPr>
        <w:t>Pascua</w:t>
      </w:r>
      <w:r>
        <w:rPr>
          <w:lang w:val="es-ES_tradnl"/>
        </w:rPr>
        <w:t xml:space="preserve"> y </w:t>
      </w:r>
      <w:r>
        <w:rPr>
          <w:b/>
          <w:lang w:val="es-ES_tradnl"/>
        </w:rPr>
        <w:t>ofrendas quemadas</w:t>
      </w:r>
      <w:r>
        <w:rPr>
          <w:lang w:val="es-ES_tradnl"/>
        </w:rPr>
        <w:t xml:space="preserve"> (35:16).  Todo se produjo tal </w:t>
      </w:r>
      <w:r>
        <w:rPr>
          <w:b/>
          <w:lang w:val="es-ES_tradnl"/>
        </w:rPr>
        <w:t>como el Rey Josías había mandado</w:t>
      </w:r>
      <w:r>
        <w:rPr>
          <w:lang w:val="es-ES_tradnl"/>
        </w:rPr>
        <w:t xml:space="preserve"> (35:16).  El deseo del Cronista de idealizar este acontecimiento es evidente.  Lo vio como un modelo de observancia propia.</w:t>
      </w:r>
    </w:p>
    <w:p w:rsidR="00093EB6" w:rsidRDefault="00093EB6" w:rsidP="00093EB6">
      <w:pPr>
        <w:tabs>
          <w:tab w:val="left" w:pos="-720"/>
        </w:tabs>
        <w:suppressAutoHyphens/>
        <w:spacing w:line="240" w:lineRule="atLeast"/>
        <w:rPr>
          <w:lang w:val="es-ES_tradnl"/>
        </w:rPr>
      </w:pPr>
      <w:r>
        <w:rPr>
          <w:lang w:val="es-ES_tradnl"/>
        </w:rPr>
        <w:tab/>
        <w:t xml:space="preserve">Para agregar a esta representación positiva, el Cronista también informó que </w:t>
      </w:r>
      <w:r>
        <w:rPr>
          <w:b/>
          <w:lang w:val="es-ES_tradnl"/>
        </w:rPr>
        <w:t>los Israelitas que estaban presentes</w:t>
      </w:r>
      <w:r>
        <w:rPr>
          <w:lang w:val="es-ES_tradnl"/>
        </w:rPr>
        <w:t xml:space="preserve"> se reunieron en la celebración de la </w:t>
      </w:r>
      <w:r>
        <w:rPr>
          <w:b/>
          <w:lang w:val="es-ES_tradnl"/>
        </w:rPr>
        <w:t>Pascua</w:t>
      </w:r>
      <w:r>
        <w:rPr>
          <w:lang w:val="es-ES_tradnl"/>
        </w:rPr>
        <w:t xml:space="preserve"> y del </w:t>
      </w:r>
      <w:r>
        <w:rPr>
          <w:b/>
          <w:lang w:val="es-ES_tradnl"/>
        </w:rPr>
        <w:t>Pan sin Levadura</w:t>
      </w:r>
      <w:r>
        <w:rPr>
          <w:lang w:val="es-ES_tradnl"/>
        </w:rPr>
        <w:t xml:space="preserve"> (35:17).  Como en los días de Ezequías, Israelitas norteños se unieron a la celebración (30:11,18,21).  Así, la Pascua de Josías solidificó la reunión del Norte con el Sur, alrededor del monarca Davídico y el templo.</w:t>
      </w:r>
    </w:p>
    <w:p w:rsidR="00093EB6" w:rsidRDefault="00093EB6" w:rsidP="00093EB6">
      <w:pPr>
        <w:tabs>
          <w:tab w:val="left" w:pos="-720"/>
        </w:tabs>
        <w:suppressAutoHyphens/>
        <w:spacing w:line="240" w:lineRule="atLeast"/>
        <w:rPr>
          <w:lang w:val="es-ES_tradnl"/>
        </w:rPr>
      </w:pPr>
      <w:r>
        <w:rPr>
          <w:lang w:val="es-ES_tradnl"/>
        </w:rPr>
        <w:tab/>
        <w:t xml:space="preserve">En 35:18 el Cronista volvió al registro de Reyes (//2 Reyes 23:22), pero extendió a Reyes en varias maneras significativas. Por ejemplo, escribió que la Pascua de Josías era mayor que cualquier celebración de Pascua </w:t>
      </w:r>
      <w:r>
        <w:rPr>
          <w:b/>
          <w:lang w:val="es-ES_tradnl"/>
        </w:rPr>
        <w:t>desde los días del profeta Samuel</w:t>
      </w:r>
      <w:r>
        <w:rPr>
          <w:lang w:val="es-ES_tradnl"/>
        </w:rPr>
        <w:t xml:space="preserve"> (35:18). Quizás debido a las acciones inusuales ocurridas en la celebración de Ezequías (vea 30:2-3,17-20), el Cronista exaltó la Pascua de Josías sobre la de Ezequías.  Además, informó que esta Pascua suprema incluyó </w:t>
      </w:r>
      <w:r>
        <w:rPr>
          <w:b/>
          <w:lang w:val="es-ES_tradnl"/>
        </w:rPr>
        <w:t>sacerdotes, los Levitas y todo Judá e Israel que estaban allí con el pueblo de Jerusalén</w:t>
      </w:r>
      <w:r>
        <w:rPr>
          <w:lang w:val="es-ES_tradnl"/>
        </w:rPr>
        <w:t xml:space="preserve"> (35:18).  Según hemos visto, el relato del Cronista de la Pascua de Josías dio énfasis a que todo el personal del templo estaba en orden propio (vea 35:5-6,10).  Además, la presencia, tanto de Israelitas norteños como de Judiítas, también contribuyó con a la maravilla del acontecimiento (vea </w:t>
      </w:r>
      <w:r>
        <w:rPr>
          <w:i/>
          <w:lang w:val="es-ES_tradnl"/>
        </w:rPr>
        <w:t>Introducción: 1) Todo Israel</w:t>
      </w:r>
      <w:r>
        <w:rPr>
          <w:lang w:val="es-ES_tradnl"/>
        </w:rPr>
        <w:t>).  El culto en el templo de ese tiempo no se limitó a un número pequeño en Jerusalén; envolvió a la nación entera.  La Pascua de Josías sirvió como un modelo perfecto para los lectores post-exílicos del Cronista.</w:t>
      </w:r>
    </w:p>
    <w:p w:rsidR="00093EB6" w:rsidRDefault="00093EB6" w:rsidP="00093EB6">
      <w:pPr>
        <w:tabs>
          <w:tab w:val="left" w:pos="-720"/>
        </w:tabs>
        <w:suppressAutoHyphens/>
        <w:spacing w:line="240" w:lineRule="atLeast"/>
        <w:rPr>
          <w:lang w:val="es-ES_tradnl"/>
        </w:rPr>
      </w:pPr>
      <w:r>
        <w:rPr>
          <w:lang w:val="es-ES_tradnl"/>
        </w:rPr>
        <w:tab/>
        <w:t>Para concluir esta porción de su registro del reino de Josías, el Cronista usó 2 Reyes 23:23 para notar una vez más que todas estas cosas se produjeron en el decimoctavo año del reino de Josías (35:19).  Este versículo forma un inclusión alrededor de los acontecimientos descritos en 34:8-35:18 y abrió la manera para que el Cronista se moviera a un tiempo posterior en el reino de Josías.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La Infidelidad de Josías en Batalla Mortal (35:20-25)</w:t>
      </w:r>
    </w:p>
    <w:p w:rsidR="00093EB6" w:rsidRDefault="00093EB6" w:rsidP="00093EB6">
      <w:pPr>
        <w:tabs>
          <w:tab w:val="left" w:pos="-720"/>
        </w:tabs>
        <w:suppressAutoHyphens/>
        <w:spacing w:line="240" w:lineRule="atLeast"/>
        <w:rPr>
          <w:lang w:val="es-ES_tradnl"/>
        </w:rPr>
      </w:pPr>
      <w:r>
        <w:rPr>
          <w:lang w:val="es-ES_tradnl"/>
        </w:rPr>
        <w:tab/>
        <w:t>Tras haber descrito las reformas del culto ideales de Josías, el Cronista volvió a un acontecimiento que reveló un fracaso.  Como en el registro de Ezequías, los rasgos positivos de la vida de Josías pesaron mucho más que sus fracasos.  No obstante, el Cronista decidió que una de las limitaciones de Josías proporcionaran una lección importante por sus lectores post-exílicos.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Comparación de 35:20-25 con 2 Reyes 23:29-30</w:t>
      </w:r>
    </w:p>
    <w:p w:rsidR="00093EB6" w:rsidRDefault="00093EB6" w:rsidP="00093EB6">
      <w:pPr>
        <w:tabs>
          <w:tab w:val="left" w:pos="-720"/>
        </w:tabs>
        <w:suppressAutoHyphens/>
        <w:spacing w:line="240" w:lineRule="atLeast"/>
        <w:rPr>
          <w:lang w:val="es-ES_tradnl"/>
        </w:rPr>
      </w:pPr>
      <w:r>
        <w:rPr>
          <w:lang w:val="es-ES_tradnl"/>
        </w:rPr>
        <w:tab/>
        <w:t>El Cronista extendió el registro de Reyes de dos a seis versículos.  Varias de estas diferencias son notables.</w:t>
      </w:r>
    </w:p>
    <w:p w:rsidR="00093EB6" w:rsidRDefault="00093EB6" w:rsidP="00093EB6">
      <w:pPr>
        <w:tabs>
          <w:tab w:val="left" w:pos="-720"/>
        </w:tabs>
        <w:suppressAutoHyphens/>
        <w:spacing w:line="240" w:lineRule="atLeast"/>
        <w:rPr>
          <w:lang w:val="es-ES_tradnl"/>
        </w:rPr>
      </w:pPr>
      <w:r>
        <w:rPr>
          <w:lang w:val="es-ES_tradnl"/>
        </w:rPr>
        <w:tab/>
        <w:t xml:space="preserve">Primero, el Cronista presentó el relato con sus propias palabras, </w:t>
      </w:r>
      <w:r>
        <w:rPr>
          <w:b/>
          <w:lang w:val="es-ES_tradnl"/>
        </w:rPr>
        <w:t>después de todo esto, cuando Josías había puesto el templo en orden...</w:t>
      </w:r>
      <w:r>
        <w:rPr>
          <w:lang w:val="es-ES_tradnl"/>
        </w:rPr>
        <w:t xml:space="preserve"> (35:20a).  Esta </w:t>
      </w:r>
      <w:r>
        <w:rPr>
          <w:lang w:val="es-ES_tradnl"/>
        </w:rPr>
        <w:lastRenderedPageBreak/>
        <w:t xml:space="preserve">introducción reveló la tendencia del Cronista de dividir reinos de los reyes en períodos de fidelidad e infidelidad (vea </w:t>
      </w:r>
      <w:r>
        <w:rPr>
          <w:i/>
          <w:lang w:val="es-ES_tradnl"/>
        </w:rPr>
        <w:t>Introducción: 10-27) Bendición Divina y Juicio</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Segundo, el Cronista agregó las palabras de Necao que Josías rechazó, junto con su propia interpretación de estas palabras (35:21-22).</w:t>
      </w:r>
    </w:p>
    <w:p w:rsidR="00093EB6" w:rsidRDefault="00093EB6" w:rsidP="00093EB6">
      <w:pPr>
        <w:tabs>
          <w:tab w:val="left" w:pos="-720"/>
        </w:tabs>
        <w:suppressAutoHyphens/>
        <w:spacing w:line="240" w:lineRule="atLeast"/>
        <w:rPr>
          <w:lang w:val="es-ES_tradnl"/>
        </w:rPr>
      </w:pPr>
      <w:r>
        <w:rPr>
          <w:lang w:val="es-ES_tradnl"/>
        </w:rPr>
        <w:tab/>
        <w:t>Tercero, el Cronista extendió 2 Reyes 23:29b-30 (//35:23-24a) para explicar algunas circunstancias que rodearon la muerte de Josías.</w:t>
      </w:r>
    </w:p>
    <w:p w:rsidR="00093EB6" w:rsidRDefault="00093EB6" w:rsidP="00093EB6">
      <w:pPr>
        <w:tabs>
          <w:tab w:val="left" w:pos="-720"/>
        </w:tabs>
        <w:suppressAutoHyphens/>
        <w:spacing w:line="240" w:lineRule="atLeast"/>
        <w:rPr>
          <w:lang w:val="es-ES_tradnl"/>
        </w:rPr>
      </w:pPr>
      <w:r>
        <w:rPr>
          <w:lang w:val="es-ES_tradnl"/>
        </w:rPr>
        <w:tab/>
        <w:t>Cuarto, el Cronista agregó un informe de luto extendido por Josías, incluso el lamento de Jeremías (35:24b-25). Esta adición honró a Josías como uno de los grandes reyes de Judá.</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35:20-25</w:t>
      </w:r>
    </w:p>
    <w:p w:rsidR="00093EB6" w:rsidRDefault="00093EB6" w:rsidP="00093EB6">
      <w:pPr>
        <w:tabs>
          <w:tab w:val="left" w:pos="-720"/>
        </w:tabs>
        <w:suppressAutoHyphens/>
        <w:spacing w:line="240" w:lineRule="atLeast"/>
        <w:rPr>
          <w:lang w:val="es-ES_tradnl"/>
        </w:rPr>
      </w:pPr>
      <w:r>
        <w:rPr>
          <w:lang w:val="es-ES_tradnl"/>
        </w:rPr>
        <w:tab/>
        <w:t>La versión del Cronista de la batalla entre Josías y Necao toman la forma de cinco pasos simétricos y un epílogo (vea figura 61). Este episodio empieza con Josías saliendo al encuentro de Necao para batallar (35:20).  Este principio balancea con Josías regresando a Jerusalén y agonizante (35:24a). El punto culminante consiste en que Josías ignora la advertencia de Necao y entra en batalla (35:22).  Previo a este punto culminante, Necao advierte a Josías que él sufriría daño si luchaba (35:21).  Después del punto culminante, se hiere fatalmente a Josías en batalla (35:23). El relato mismo es seguido por un epílogo que explica unos detalles sobre el luto por Josías (35:24b-25).</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Josías sale para Batallar contra Necao (35:20)</w:t>
      </w:r>
    </w:p>
    <w:p w:rsidR="00093EB6" w:rsidRDefault="00093EB6" w:rsidP="00093EB6">
      <w:pPr>
        <w:tabs>
          <w:tab w:val="left" w:pos="-720"/>
        </w:tabs>
        <w:suppressAutoHyphens/>
        <w:spacing w:line="240" w:lineRule="atLeast"/>
        <w:rPr>
          <w:lang w:val="es-ES_tradnl"/>
        </w:rPr>
      </w:pPr>
      <w:r>
        <w:rPr>
          <w:lang w:val="es-ES_tradnl"/>
        </w:rPr>
        <w:tab/>
        <w:t xml:space="preserve">Según fue mencionado anteriormente, el Cronista agregó una introducción de transición a este relato.  Josías subió contra Necao </w:t>
      </w:r>
      <w:r>
        <w:rPr>
          <w:b/>
          <w:lang w:val="es-ES_tradnl"/>
        </w:rPr>
        <w:t>después de todo esto, cuando Josías había puesto el templo en orden</w:t>
      </w:r>
      <w:r>
        <w:rPr>
          <w:lang w:val="es-ES_tradnl"/>
        </w:rPr>
        <w:t xml:space="preserve"> (35:20).  Los años de la fidelidad ejemplar de Josías se habían acabado (vea 34:1-35:19).  Como muchos reyes antes de él, el tiempo de bendición de Josías le llevó a infidelidad. (Para la advertencia del Cronista contra permitir que bendiciones lleven a infidelidad, vea comentarios en 1 Crónicas 5:24.)</w:t>
      </w:r>
    </w:p>
    <w:p w:rsidR="00093EB6" w:rsidRDefault="00093EB6" w:rsidP="00093EB6">
      <w:pPr>
        <w:tabs>
          <w:tab w:val="left" w:pos="-720"/>
        </w:tabs>
        <w:suppressAutoHyphens/>
        <w:spacing w:line="240" w:lineRule="atLeast"/>
        <w:rPr>
          <w:lang w:val="es-ES_tradnl"/>
        </w:rPr>
      </w:pPr>
      <w:r>
        <w:rPr>
          <w:lang w:val="es-ES_tradnl"/>
        </w:rPr>
        <w:tab/>
        <w:t xml:space="preserve">La iniciación de la acción de este episodio consta de </w:t>
      </w:r>
      <w:r>
        <w:rPr>
          <w:b/>
          <w:lang w:val="es-ES_tradnl"/>
        </w:rPr>
        <w:t>Necao, rey de Egipto</w:t>
      </w:r>
      <w:r>
        <w:rPr>
          <w:lang w:val="es-ES_tradnl"/>
        </w:rPr>
        <w:t xml:space="preserve">, yendo </w:t>
      </w:r>
      <w:r>
        <w:rPr>
          <w:b/>
          <w:lang w:val="es-ES_tradnl"/>
        </w:rPr>
        <w:t>a luchar a Carquémis en el Eufrates</w:t>
      </w:r>
      <w:r>
        <w:rPr>
          <w:lang w:val="es-ES_tradnl"/>
        </w:rPr>
        <w:t xml:space="preserve"> (35:20).  Este acontecimiento se produjo en 609 A.C., algunos trece años después de la Pascua en el decimoctavo año de Josías (622 A.C.).  Necao estaba en camino a luchar con Asiria contra los babilonios (vea 2 Reyes 23:29).</w:t>
      </w:r>
    </w:p>
    <w:p w:rsidR="00093EB6" w:rsidRDefault="00093EB6" w:rsidP="00093EB6">
      <w:pPr>
        <w:tabs>
          <w:tab w:val="left" w:pos="-720"/>
        </w:tabs>
        <w:suppressAutoHyphens/>
        <w:spacing w:line="240" w:lineRule="atLeast"/>
        <w:rPr>
          <w:lang w:val="es-ES_tradnl"/>
        </w:rPr>
      </w:pPr>
      <w:r>
        <w:rPr>
          <w:lang w:val="es-ES_tradnl"/>
        </w:rPr>
        <w:tab/>
        <w:t xml:space="preserve">Josías no favoreció las intenciones de Necao y </w:t>
      </w:r>
      <w:r>
        <w:rPr>
          <w:b/>
          <w:lang w:val="es-ES_tradnl"/>
        </w:rPr>
        <w:t>marchó a encontrarse con él en batalla</w:t>
      </w:r>
      <w:r>
        <w:rPr>
          <w:lang w:val="es-ES_tradnl"/>
        </w:rPr>
        <w:t xml:space="preserve"> (35:20).  Las motivaciones de Josías no son del todo claras.  Es probable, sin embargo, que del tiempo de Ezequías (vea 31:31//2 Reyes 20:12-15), Judá pareció a Babilonia como una fuente potencial de ayuda contra Asiria.  Impedir a los egipcios ayudar a Asiria habría sido en el propio interés de Josías.</w:t>
      </w:r>
    </w:p>
    <w:p w:rsidR="00093EB6" w:rsidRDefault="00093EB6" w:rsidP="00093EB6">
      <w:pPr>
        <w:tabs>
          <w:tab w:val="left" w:pos="-720"/>
        </w:tabs>
        <w:suppressAutoHyphens/>
        <w:spacing w:line="240" w:lineRule="atLeast"/>
        <w:rPr>
          <w:lang w:val="es-ES_tradnl"/>
        </w:rPr>
      </w:pPr>
      <w:r>
        <w:rPr>
          <w:lang w:val="es-ES_tradnl"/>
        </w:rPr>
        <w:tab/>
        <w:t xml:space="preserve">En una manera sutil, el Cronista levantó la cuestión de alianzas extranjeras una vez más.  En toda su historia, condenó los tiempos cuando Judá se unió a otras naciones en alianzas militares (vea </w:t>
      </w:r>
      <w:r>
        <w:rPr>
          <w:i/>
          <w:lang w:val="es-ES_tradnl"/>
        </w:rPr>
        <w:t>Introducción:  3) Relaciones Internacionales</w:t>
      </w:r>
      <w:r>
        <w:rPr>
          <w:lang w:val="es-ES_tradnl"/>
        </w:rPr>
        <w:t>).  Aquí Josías lucha contra Egipto, pero en alianza con Babilonia.  Este envolvimiento con Babilonia resultará devastador.</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Josías oye Advertencia de Necao (35:21)</w:t>
      </w:r>
    </w:p>
    <w:p w:rsidR="00093EB6" w:rsidRDefault="00093EB6" w:rsidP="00093EB6">
      <w:pPr>
        <w:tabs>
          <w:tab w:val="left" w:pos="-720"/>
        </w:tabs>
        <w:suppressAutoHyphens/>
        <w:spacing w:line="240" w:lineRule="atLeast"/>
        <w:rPr>
          <w:lang w:val="es-ES_tradnl"/>
        </w:rPr>
      </w:pPr>
      <w:r>
        <w:rPr>
          <w:lang w:val="es-ES_tradnl"/>
        </w:rPr>
        <w:lastRenderedPageBreak/>
        <w:tab/>
        <w:t xml:space="preserve">Necao se enteró del acercamiento de Josías y le avisó al rey de Judá.  Era común para reyes enviarles mensajes a sus antagonistas antes de batalla (vea 1 Crónicas 11:4-5; 2 Crónicas 13:4-12; 25:17-19; 32:10-19). Necao le avisó a Josías para disuadirlo de atacar. Protestó que no había riña entre Judá y Egipto; meramente quería un salvoconducto.  De hecho, Necao apoyó su demanda con una aserción teológica.  Reclamó, "Dios me ha dicho que me dé prisa; así que cesa de oponerte a Dios que está conmigo, o te destruirá" (35:21).  El Cronista expuso el mensaje del egipcio en términos que aparecen en otra parte en su historia.  Necao alegó a ese Dios estaba </w:t>
      </w:r>
      <w:r>
        <w:rPr>
          <w:b/>
          <w:lang w:val="es-ES_tradnl"/>
        </w:rPr>
        <w:t>con</w:t>
      </w:r>
      <w:r>
        <w:rPr>
          <w:lang w:val="es-ES_tradnl"/>
        </w:rPr>
        <w:t xml:space="preserve"> él, indicando que Dios lucharía por él (vea 13:12; también vea </w:t>
      </w:r>
      <w:r>
        <w:rPr>
          <w:i/>
          <w:lang w:val="es-ES_tradnl"/>
        </w:rPr>
        <w:t>Introducción: 10) Actividad Divina</w:t>
      </w:r>
      <w:r>
        <w:rPr>
          <w:lang w:val="es-ES_tradnl"/>
        </w:rPr>
        <w:t>).  Resistirse al ejército egipcio era resistirse a Dios mismo e incurrir en destrucción a la mano de Dios.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Josías Desafiantemente Entra a la Batalla (35:22)</w:t>
      </w:r>
    </w:p>
    <w:p w:rsidR="00093EB6" w:rsidRDefault="00093EB6" w:rsidP="00093EB6">
      <w:pPr>
        <w:tabs>
          <w:tab w:val="left" w:pos="-720"/>
        </w:tabs>
        <w:suppressAutoHyphens/>
        <w:spacing w:line="240" w:lineRule="atLeast"/>
        <w:rPr>
          <w:lang w:val="es-ES_tradnl"/>
        </w:rPr>
      </w:pPr>
      <w:r>
        <w:rPr>
          <w:lang w:val="es-ES_tradnl"/>
        </w:rPr>
        <w:tab/>
        <w:t xml:space="preserve">Aunque el rey egipcio lo había advertido, Josías </w:t>
      </w:r>
      <w:r>
        <w:rPr>
          <w:b/>
          <w:lang w:val="es-ES_tradnl"/>
        </w:rPr>
        <w:t>se disfrazó para enfrentarlo en batalla</w:t>
      </w:r>
      <w:r>
        <w:rPr>
          <w:lang w:val="es-ES_tradnl"/>
        </w:rPr>
        <w:t xml:space="preserve"> (35:22).  Las acciones de Josías son recordativas del tiempo en que Ahab se disfrazó en batalla contra Siria (vea 18:29).  La razón por la conducta de Josías no es del todo clara.  O esperó esconder su identidad de Necao, de Dios, o de ambos.  Cualquiera que fuese el caso, sus acciones resultaron fútiles.  Aunque se escondió, la flecha de un arquero aún así le encontró su camino hacia Josías (vea 35:23).</w:t>
      </w:r>
    </w:p>
    <w:p w:rsidR="00093EB6" w:rsidRDefault="00093EB6" w:rsidP="00093EB6">
      <w:pPr>
        <w:tabs>
          <w:tab w:val="left" w:pos="-720"/>
        </w:tabs>
        <w:suppressAutoHyphens/>
        <w:spacing w:line="240" w:lineRule="atLeast"/>
        <w:rPr>
          <w:lang w:val="es-ES_tradnl"/>
        </w:rPr>
      </w:pPr>
      <w:r>
        <w:rPr>
          <w:lang w:val="es-ES_tradnl"/>
        </w:rPr>
        <w:tab/>
        <w:t xml:space="preserve">El Cronista explicó que empeño de Josías por batalla no estaba motivado correctamente.  Josías se negó a prestarle atención a Necao, aunque había hablado </w:t>
      </w:r>
      <w:r>
        <w:rPr>
          <w:b/>
          <w:lang w:val="es-ES_tradnl"/>
        </w:rPr>
        <w:t>por orden de Dios</w:t>
      </w:r>
      <w:r>
        <w:rPr>
          <w:lang w:val="es-ES_tradnl"/>
        </w:rPr>
        <w:t xml:space="preserve"> (35:22).  Necao alegó que hablaba por Dios (35:21), pero nada previo a este versículo indica que su alegato era verdadero.  Al parecer, el Cronista asumió que su público conocía otra información que autenticó el origen divino del mensaje de Necao.  Bastante interesantemente, una explicación apócrifa que aparece en 1 Esdras 1:26 donde se dice que Jeremías ha confirmado que las palabras de Necao eran de Dios.  Este guión es factible.  Josías ciertamente tenía profetas alrededor de él, quizás hasta Jeremías.  Un mensaje de un enemigo que se acercaba habría motivado a Josías buscar confirmación de sus profetas (vea 18:3-4,6). Si esta serie de acontecimientos está detrás de las palabras del Cronista, tenemos otro ejemplo de la importancia que atribuyó a la obediencia a los profetas (vea </w:t>
      </w:r>
      <w:r>
        <w:rPr>
          <w:i/>
          <w:lang w:val="es-ES_tradnl"/>
        </w:rPr>
        <w:t>Introducción:  15) Profetas</w:t>
      </w:r>
      <w:r>
        <w:rPr>
          <w:lang w:val="es-ES_tradnl"/>
        </w:rPr>
        <w:t>).  En todo caso, el Cronista aclaró que Josías no sólo rechazó la advertencia de Necao, pero también desafió la palabra de Dios dada a través del rey.</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Se Hiere a Josías Seriamente (35:23)</w:t>
      </w:r>
    </w:p>
    <w:p w:rsidR="00093EB6" w:rsidRDefault="00093EB6" w:rsidP="00093EB6">
      <w:pPr>
        <w:tabs>
          <w:tab w:val="left" w:pos="-720"/>
        </w:tabs>
        <w:suppressAutoHyphens/>
        <w:spacing w:line="240" w:lineRule="atLeast"/>
        <w:rPr>
          <w:lang w:val="es-ES_tradnl"/>
        </w:rPr>
      </w:pPr>
      <w:r>
        <w:rPr>
          <w:lang w:val="es-ES_tradnl"/>
        </w:rPr>
        <w:tab/>
        <w:t xml:space="preserve">El Cronista parafraseó 2 Reyes 23:29 para describir cómo se mató a Josías.  Había aludido ya a la batalla de Ahab contra Siria (vea 18:28-19:3) al notar que Josías se había disfrazado (vea 35:22).  Aquí el Cronista notó que </w:t>
      </w:r>
      <w:r>
        <w:rPr>
          <w:b/>
          <w:lang w:val="es-ES_tradnl"/>
        </w:rPr>
        <w:t>arqueros dispararon al Rey Josías</w:t>
      </w:r>
      <w:r>
        <w:rPr>
          <w:lang w:val="es-ES_tradnl"/>
        </w:rPr>
        <w:t xml:space="preserve"> y el rey exigió, "Llévenme lejos; estoy malherido" (35:23).  La conexión entre este pasaje y la herida fatal de Ahab es clara.  En el caso de Ahab, </w:t>
      </w:r>
      <w:r>
        <w:rPr>
          <w:b/>
          <w:lang w:val="es-ES_tradnl"/>
        </w:rPr>
        <w:t>alguien estiró su arco al azar y le acertó al rey</w:t>
      </w:r>
      <w:r>
        <w:rPr>
          <w:lang w:val="es-ES_tradnl"/>
        </w:rPr>
        <w:t xml:space="preserve">.  Entonces el rey mandó, "Traed el carro de regreso y llevadme fuera de la contienda... Se me ha herido" (18:33).  Las similitudes hacen probable que el Cronista esperó que sus lectores trataran 35:23 como una descripción elíptica de un guión similar. Así como el juicio de Dios contra Ahab vino por la flecha disparada </w:t>
      </w:r>
      <w:r>
        <w:rPr>
          <w:b/>
          <w:lang w:val="es-ES_tradnl"/>
        </w:rPr>
        <w:t>al azar</w:t>
      </w:r>
      <w:r>
        <w:rPr>
          <w:lang w:val="es-ES_tradnl"/>
        </w:rPr>
        <w:t xml:space="preserve"> (18:33), así Josías </w:t>
      </w:r>
      <w:r>
        <w:rPr>
          <w:lang w:val="es-ES_tradnl"/>
        </w:rPr>
        <w:lastRenderedPageBreak/>
        <w:t xml:space="preserve">cayó en desfavor divino por la flecha de un arco enemigo (vea </w:t>
      </w:r>
      <w:r>
        <w:rPr>
          <w:i/>
          <w:lang w:val="es-ES_tradnl"/>
        </w:rPr>
        <w:t>Introducción: 10) Actividad Divina</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Josías Regresa y Muere (35:24a)</w:t>
      </w:r>
    </w:p>
    <w:p w:rsidR="00093EB6" w:rsidRDefault="00093EB6" w:rsidP="00093EB6">
      <w:pPr>
        <w:tabs>
          <w:tab w:val="left" w:pos="-720"/>
        </w:tabs>
        <w:suppressAutoHyphens/>
        <w:spacing w:line="240" w:lineRule="atLeast"/>
        <w:rPr>
          <w:lang w:val="es-ES_tradnl"/>
        </w:rPr>
      </w:pPr>
      <w:r>
        <w:rPr>
          <w:lang w:val="es-ES_tradnl"/>
        </w:rPr>
        <w:tab/>
        <w:t xml:space="preserve">El Cronista extendió el relato de 2 Reyes 23:30a para explicar que Josías volvió de la batalla y murió en Jerusalén.  Esta escena cierra el episodio en equilibrio con la escena de la apertura donde Josías salió de Jerusalén para la guerra (35:20).  El descuido del rey por la palabra de Dios llevó a un final trágico.  El mensaje del Cronista a sus lectores es evidente.  Cuando había ilustrado muchas veces, cuando los reyes de Judá resultaron ser infieles, la tragedia a menudo les seguía (vea </w:t>
      </w:r>
      <w:r>
        <w:rPr>
          <w:i/>
          <w:lang w:val="es-ES_tradnl"/>
        </w:rPr>
        <w:t>Introducción: 10-27) Bendición Divina y Juicio</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No obstante, se honra a Josías. El Cronista notó que no fue simplemente "enterrado" (2 Reyes 23:30a).  Fue enterrado en las tumbas de sus padres (35:24). Actitud de gran estima se indica a menudo de un rey al mencionar su entierro en las tumbas reales (vea </w:t>
      </w:r>
      <w:r>
        <w:rPr>
          <w:i/>
          <w:lang w:val="es-ES_tradnl"/>
        </w:rPr>
        <w:t>Introducción: 28) Curación y Vida Larga/Enfermedad y Muerte</w:t>
      </w:r>
      <w:r>
        <w:rPr>
          <w:lang w:val="es-ES_tradnl"/>
        </w:rPr>
        <w:t>).</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Epílogo Acerca de Luto (35:24b-25)</w:t>
      </w:r>
    </w:p>
    <w:p w:rsidR="00093EB6" w:rsidRDefault="00093EB6" w:rsidP="00093EB6">
      <w:pPr>
        <w:tabs>
          <w:tab w:val="left" w:pos="-720"/>
        </w:tabs>
        <w:suppressAutoHyphens/>
        <w:spacing w:line="240" w:lineRule="atLeast"/>
        <w:rPr>
          <w:lang w:val="es-ES_tradnl"/>
        </w:rPr>
      </w:pPr>
      <w:r>
        <w:rPr>
          <w:lang w:val="es-ES_tradnl"/>
        </w:rPr>
        <w:tab/>
        <w:t xml:space="preserve">El Cronista dio énfasis al honor de Josías aun más allá, al agregar un epílogo a este episodio.  En este informe breve, notó que todo Judá y Jerusalén lamentaron la muerte de Josías (35:24b).  Jeremías 22:10, 15-16 confirma que Jeremías se conmovió a lamentos cuando Josías murió. Se cantaron los lamentos de Jeremías </w:t>
      </w:r>
      <w:r>
        <w:rPr>
          <w:b/>
          <w:lang w:val="es-ES_tradnl"/>
        </w:rPr>
        <w:t>hasta este día</w:t>
      </w:r>
      <w:r>
        <w:rPr>
          <w:lang w:val="es-ES_tradnl"/>
        </w:rPr>
        <w:t xml:space="preserve"> (35:25). De hecho, se habían vuelto una </w:t>
      </w:r>
      <w:r>
        <w:rPr>
          <w:b/>
          <w:lang w:val="es-ES_tradnl"/>
        </w:rPr>
        <w:t>tradición</w:t>
      </w:r>
      <w:r>
        <w:rPr>
          <w:lang w:val="es-ES_tradnl"/>
        </w:rPr>
        <w:t xml:space="preserve"> (35:29). Al parecer, el Cronista apeló aquí a costumbres que sus lectores conocieron.</w:t>
      </w:r>
      <w:r>
        <w:rPr>
          <w:b/>
          <w:lang w:val="es-ES_tradnl"/>
        </w:rPr>
        <w:t xml:space="preserve"> </w:t>
      </w:r>
      <w:r>
        <w:rPr>
          <w:lang w:val="es-ES_tradnl"/>
        </w:rPr>
        <w:t>(Para el uso por el Cronista de la terminología "hasta este día", vea comentarios en 1 Crónicas 4:41.) Llevó la circunstancia triste de la muerte de Josías por estas alusiones reconocibles.  Por este medio, el Cronista aclaró que Josías fue honrado grandemente a pesar de su fracaso.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Cierre del Reino de Josías (35:26-36:1)</w:t>
      </w:r>
    </w:p>
    <w:p w:rsidR="00093EB6" w:rsidRDefault="00093EB6" w:rsidP="00093EB6">
      <w:pPr>
        <w:tabs>
          <w:tab w:val="left" w:pos="-720"/>
        </w:tabs>
        <w:suppressAutoHyphens/>
        <w:spacing w:line="240" w:lineRule="atLeast"/>
        <w:rPr>
          <w:lang w:val="es-ES_tradnl"/>
        </w:rPr>
      </w:pPr>
      <w:r>
        <w:rPr>
          <w:lang w:val="es-ES_tradnl"/>
        </w:rPr>
        <w:tab/>
        <w:t xml:space="preserve">En equilibrio con la apertura del reino de Josías (vea figura 61), el Cronista trajo su registro a un cierre en su manera típica.  Depender de 2 Reyes 23:28, el Cronista notó dónde se puede encontrar más información acerca de Josías (35:26-27; vea </w:t>
      </w:r>
      <w:r>
        <w:rPr>
          <w:i/>
          <w:lang w:val="es-ES_tradnl"/>
        </w:rPr>
        <w:t>Introducción: Propósitos históricos y Teológicos</w:t>
      </w:r>
      <w:r>
        <w:rPr>
          <w:lang w:val="es-ES_tradnl"/>
        </w:rPr>
        <w:t xml:space="preserve">). Además, felicitó a Josías con la observación que vivió según la </w:t>
      </w:r>
      <w:r>
        <w:rPr>
          <w:b/>
          <w:lang w:val="es-ES_tradnl"/>
        </w:rPr>
        <w:t>Ley del Señor</w:t>
      </w:r>
      <w:r>
        <w:rPr>
          <w:lang w:val="es-ES_tradnl"/>
        </w:rPr>
        <w:t xml:space="preserve"> (35:27).  La norma de la Ley Mosaica es evidente de nuevo (vea </w:t>
      </w:r>
      <w:r>
        <w:rPr>
          <w:i/>
          <w:lang w:val="es-ES_tradnl"/>
        </w:rPr>
        <w:t>Introducción: 14) Normas</w:t>
      </w:r>
      <w:r>
        <w:rPr>
          <w:lang w:val="es-ES_tradnl"/>
        </w:rPr>
        <w:t xml:space="preserve">).  El Cronista entonces agregó que </w:t>
      </w:r>
      <w:r>
        <w:rPr>
          <w:b/>
          <w:lang w:val="es-ES_tradnl"/>
        </w:rPr>
        <w:t>el pueblo de la tierra</w:t>
      </w:r>
      <w:r>
        <w:rPr>
          <w:lang w:val="es-ES_tradnl"/>
        </w:rPr>
        <w:t xml:space="preserve"> (esto es, plebeyos, vea 1 Crónicas 5:25; 23:13,20,21; 26:21; 33:25) hicieron a Joacaz </w:t>
      </w:r>
      <w:r>
        <w:rPr>
          <w:b/>
          <w:lang w:val="es-ES_tradnl"/>
        </w:rPr>
        <w:t>rey en Jerusalén</w:t>
      </w:r>
      <w:r>
        <w:rPr>
          <w:lang w:val="es-ES_tradnl"/>
        </w:rPr>
        <w:t xml:space="preserve"> (36:1).  El Cronista notó que el traslado de poder fue confiado al pueblo debido a la muerte intempestiva de Josías.</w:t>
      </w:r>
    </w:p>
    <w:p w:rsidR="00093EB6" w:rsidRDefault="00093EB6" w:rsidP="00093EB6">
      <w:pPr>
        <w:tabs>
          <w:tab w:val="left" w:pos="-720"/>
        </w:tabs>
        <w:suppressAutoHyphens/>
        <w:spacing w:line="240" w:lineRule="atLeast"/>
        <w:rPr>
          <w:i/>
          <w:lang w:val="es-ES_tradnl"/>
        </w:rPr>
      </w:pPr>
    </w:p>
    <w:p w:rsidR="00093EB6" w:rsidRDefault="00093EB6" w:rsidP="00093EB6">
      <w:pPr>
        <w:tabs>
          <w:tab w:val="left" w:pos="-720"/>
        </w:tabs>
        <w:suppressAutoHyphens/>
        <w:spacing w:line="240" w:lineRule="atLeast"/>
        <w:rPr>
          <w:lang w:val="es-ES_tradnl"/>
        </w:rPr>
      </w:pPr>
      <w:r>
        <w:rPr>
          <w:i/>
          <w:lang w:val="es-ES_tradnl"/>
        </w:rPr>
        <w:t>Los Acontecimientos Conclusivos 36:2-23</w:t>
      </w:r>
    </w:p>
    <w:p w:rsidR="00093EB6" w:rsidRDefault="00093EB6" w:rsidP="00093EB6">
      <w:pPr>
        <w:tabs>
          <w:tab w:val="left" w:pos="-720"/>
        </w:tabs>
        <w:suppressAutoHyphens/>
        <w:spacing w:line="240" w:lineRule="atLeast"/>
        <w:rPr>
          <w:lang w:val="es-ES_tradnl"/>
        </w:rPr>
      </w:pPr>
      <w:r>
        <w:rPr>
          <w:lang w:val="es-ES_tradnl"/>
        </w:rPr>
        <w:tab/>
        <w:t>Como el Cronista se acercó al destierro de Judá a Babilonia, informó acerca de los reyes conclusivos de Judá en sucesión rápida.  Este material tiene varios motivos que ocurren en varias ocasiones y revela su perspectiva en estos acontecimientos.</w:t>
      </w:r>
    </w:p>
    <w:p w:rsidR="00093EB6" w:rsidRDefault="00093EB6" w:rsidP="00093EB6">
      <w:pPr>
        <w:tabs>
          <w:tab w:val="left" w:pos="-720"/>
        </w:tabs>
        <w:suppressAutoHyphens/>
        <w:spacing w:line="240" w:lineRule="atLeast"/>
        <w:rPr>
          <w:i/>
          <w:lang w:val="es-ES_tradnl"/>
        </w:rPr>
      </w:pPr>
    </w:p>
    <w:p w:rsidR="00093EB6" w:rsidRDefault="00093EB6" w:rsidP="00093EB6">
      <w:pPr>
        <w:tabs>
          <w:tab w:val="left" w:pos="-720"/>
        </w:tabs>
        <w:suppressAutoHyphens/>
        <w:spacing w:line="240" w:lineRule="atLeast"/>
        <w:rPr>
          <w:lang w:val="es-ES_tradnl"/>
        </w:rPr>
      </w:pPr>
      <w:r>
        <w:rPr>
          <w:i/>
          <w:lang w:val="es-ES_tradnl"/>
        </w:rPr>
        <w:t>Comparación de 36:2-23 con 2 Reyes 23:30b-25:30 y Esdras 1:1-3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El Cronista dependió de Reyes para la mayor parte de su capítulo del cierre.  La porción final (36:22-23) parangona Esdras 1:1-3. A pesar de estas similitudes, varias variaciones significativas ocurren que revelan las perspectivas únicas del Cronista (vea figura 63).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sectPr w:rsidR="00093EB6">
          <w:endnotePr>
            <w:numFmt w:val="decimal"/>
          </w:endnotePr>
          <w:type w:val="continuous"/>
          <w:pgSz w:w="12240" w:h="15840"/>
          <w:pgMar w:top="1440" w:right="1440" w:bottom="1440" w:left="1800" w:header="1440" w:footer="1440" w:gutter="0"/>
          <w:cols w:space="720"/>
          <w:noEndnote/>
        </w:sectPr>
      </w:pPr>
    </w:p>
    <w:p w:rsidR="00093EB6" w:rsidRDefault="00093EB6" w:rsidP="00093EB6">
      <w:pPr>
        <w:tabs>
          <w:tab w:val="left" w:pos="-720"/>
        </w:tabs>
        <w:suppressAutoHyphens/>
        <w:spacing w:line="240" w:lineRule="atLeast"/>
        <w:rPr>
          <w:sz w:val="19"/>
          <w:lang w:val="es-ES_tradnl"/>
        </w:rPr>
      </w:pPr>
      <w:r>
        <w:rPr>
          <w:sz w:val="19"/>
          <w:lang w:val="es-ES_tradnl"/>
        </w:rPr>
        <w:lastRenderedPageBreak/>
        <w:tab/>
        <w:t>2 Crónicas</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36:1-2</w:t>
      </w: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r>
        <w:rPr>
          <w:sz w:val="19"/>
          <w:lang w:val="es-ES_tradnl"/>
        </w:rPr>
        <w:tab/>
        <w:t>36:3-4</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r>
        <w:rPr>
          <w:sz w:val="19"/>
          <w:lang w:val="es-ES_tradnl"/>
        </w:rPr>
        <w:tab/>
        <w:t>36:5a</w:t>
      </w: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r>
        <w:rPr>
          <w:sz w:val="19"/>
          <w:lang w:val="es-ES_tradnl"/>
        </w:rPr>
        <w:tab/>
        <w:t>36:5b</w:t>
      </w:r>
    </w:p>
    <w:p w:rsidR="00093EB6" w:rsidRDefault="00093EB6" w:rsidP="00093EB6">
      <w:pPr>
        <w:tabs>
          <w:tab w:val="left" w:pos="-720"/>
        </w:tabs>
        <w:suppressAutoHyphens/>
        <w:spacing w:line="240" w:lineRule="atLeast"/>
        <w:rPr>
          <w:sz w:val="19"/>
          <w:lang w:val="es-ES_tradnl"/>
        </w:rPr>
      </w:pPr>
      <w:r>
        <w:rPr>
          <w:sz w:val="19"/>
          <w:lang w:val="es-ES_tradnl"/>
        </w:rPr>
        <w:tab/>
        <w:t>36:6-7</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36:8a-c</w:t>
      </w: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r>
        <w:rPr>
          <w:sz w:val="19"/>
          <w:lang w:val="es-ES_tradnl"/>
        </w:rPr>
        <w:tab/>
        <w:t>36:8d</w:t>
      </w: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36:9a</w:t>
      </w: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r>
        <w:rPr>
          <w:sz w:val="19"/>
          <w:lang w:val="es-ES_tradnl"/>
        </w:rPr>
        <w:tab/>
        <w:t>36:9b</w:t>
      </w:r>
    </w:p>
    <w:p w:rsidR="00093EB6" w:rsidRDefault="00093EB6" w:rsidP="00093EB6">
      <w:pPr>
        <w:tabs>
          <w:tab w:val="left" w:pos="-720"/>
        </w:tabs>
        <w:suppressAutoHyphens/>
        <w:spacing w:line="240" w:lineRule="atLeast"/>
        <w:rPr>
          <w:sz w:val="19"/>
          <w:lang w:val="es-ES_tradnl"/>
        </w:rPr>
      </w:pPr>
      <w:r>
        <w:rPr>
          <w:sz w:val="19"/>
          <w:lang w:val="es-ES_tradnl"/>
        </w:rPr>
        <w:tab/>
        <w:t>36:10a-b</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36:10c</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36:11</w:t>
      </w:r>
    </w:p>
    <w:p w:rsidR="00093EB6" w:rsidRDefault="00093EB6" w:rsidP="00093EB6">
      <w:pPr>
        <w:tabs>
          <w:tab w:val="left" w:pos="-72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r>
        <w:rPr>
          <w:sz w:val="19"/>
          <w:lang w:val="es-ES_tradnl"/>
        </w:rPr>
        <w:tab/>
        <w:t>36:12-14</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36:15-21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center" w:pos="1260"/>
        </w:tabs>
        <w:suppressAutoHyphens/>
        <w:spacing w:line="240" w:lineRule="atLeast"/>
        <w:rPr>
          <w:sz w:val="19"/>
          <w:lang w:val="es-ES_tradnl"/>
        </w:rPr>
      </w:pPr>
      <w:r>
        <w:rPr>
          <w:sz w:val="19"/>
          <w:lang w:val="es-ES_tradnl"/>
        </w:rPr>
        <w:tab/>
        <w:t>-------</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36:22-23</w:t>
      </w:r>
    </w:p>
    <w:p w:rsidR="00093EB6" w:rsidRDefault="00093EB6" w:rsidP="00093EB6">
      <w:pPr>
        <w:tabs>
          <w:tab w:val="center" w:pos="-1980"/>
        </w:tabs>
        <w:suppressAutoHyphens/>
        <w:spacing w:line="240" w:lineRule="atLeast"/>
        <w:rPr>
          <w:sz w:val="19"/>
          <w:lang w:val="es-ES_tradnl"/>
        </w:rPr>
      </w:pPr>
      <w:r>
        <w:rPr>
          <w:sz w:val="19"/>
          <w:lang w:val="es-ES_tradnl"/>
        </w:rPr>
        <w:br w:type="column"/>
      </w:r>
      <w:r>
        <w:rPr>
          <w:sz w:val="19"/>
          <w:lang w:val="es-ES_tradnl"/>
        </w:rPr>
        <w:lastRenderedPageBreak/>
        <w:tab/>
        <w:t>Joacaz</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Resumen de Reino</w:t>
      </w:r>
    </w:p>
    <w:p w:rsidR="00093EB6" w:rsidRDefault="00093EB6" w:rsidP="00093EB6">
      <w:pPr>
        <w:tabs>
          <w:tab w:val="left" w:pos="-720"/>
        </w:tabs>
        <w:suppressAutoHyphens/>
        <w:spacing w:line="240" w:lineRule="atLeast"/>
        <w:rPr>
          <w:sz w:val="19"/>
          <w:lang w:val="es-ES_tradnl"/>
        </w:rPr>
      </w:pPr>
      <w:r>
        <w:rPr>
          <w:sz w:val="19"/>
          <w:lang w:val="es-ES_tradnl"/>
        </w:rPr>
        <w:tab/>
        <w:t>Aviso maternal</w:t>
      </w:r>
    </w:p>
    <w:p w:rsidR="00093EB6" w:rsidRDefault="00093EB6" w:rsidP="00093EB6">
      <w:pPr>
        <w:tabs>
          <w:tab w:val="left" w:pos="-720"/>
        </w:tabs>
        <w:suppressAutoHyphens/>
        <w:spacing w:line="240" w:lineRule="atLeast"/>
        <w:rPr>
          <w:sz w:val="19"/>
          <w:lang w:val="es-ES_tradnl"/>
        </w:rPr>
      </w:pPr>
      <w:r>
        <w:rPr>
          <w:sz w:val="19"/>
          <w:lang w:val="es-ES_tradnl"/>
        </w:rPr>
        <w:tab/>
        <w:t>Evaluación</w:t>
      </w:r>
    </w:p>
    <w:p w:rsidR="00093EB6" w:rsidRDefault="00093EB6" w:rsidP="00093EB6">
      <w:pPr>
        <w:tabs>
          <w:tab w:val="left" w:pos="-720"/>
        </w:tabs>
        <w:suppressAutoHyphens/>
        <w:spacing w:line="240" w:lineRule="atLeast"/>
        <w:rPr>
          <w:sz w:val="19"/>
          <w:lang w:val="es-ES_tradnl"/>
        </w:rPr>
      </w:pPr>
      <w:r>
        <w:rPr>
          <w:sz w:val="19"/>
          <w:lang w:val="es-ES_tradnl"/>
        </w:rPr>
        <w:tab/>
        <w:t>Problema y Destierro</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Joaquín</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Tributo a Egipto</w:t>
      </w:r>
    </w:p>
    <w:p w:rsidR="00093EB6" w:rsidRDefault="00093EB6" w:rsidP="00093EB6">
      <w:pPr>
        <w:tabs>
          <w:tab w:val="left" w:pos="-720"/>
        </w:tabs>
        <w:suppressAutoHyphens/>
        <w:spacing w:line="240" w:lineRule="atLeast"/>
        <w:rPr>
          <w:sz w:val="19"/>
          <w:lang w:val="es-ES_tradnl"/>
        </w:rPr>
      </w:pPr>
      <w:r>
        <w:rPr>
          <w:sz w:val="19"/>
          <w:lang w:val="es-ES_tradnl"/>
        </w:rPr>
        <w:tab/>
        <w:t>Resumen de Reino</w:t>
      </w:r>
    </w:p>
    <w:p w:rsidR="00093EB6" w:rsidRDefault="00093EB6" w:rsidP="00093EB6">
      <w:pPr>
        <w:tabs>
          <w:tab w:val="left" w:pos="-720"/>
        </w:tabs>
        <w:suppressAutoHyphens/>
        <w:spacing w:line="240" w:lineRule="atLeast"/>
        <w:rPr>
          <w:sz w:val="19"/>
          <w:lang w:val="es-ES_tradnl"/>
        </w:rPr>
      </w:pPr>
      <w:r>
        <w:rPr>
          <w:sz w:val="19"/>
          <w:lang w:val="es-ES_tradnl"/>
        </w:rPr>
        <w:tab/>
        <w:t>Aviso maternal</w:t>
      </w:r>
    </w:p>
    <w:p w:rsidR="00093EB6" w:rsidRDefault="00093EB6" w:rsidP="00093EB6">
      <w:pPr>
        <w:tabs>
          <w:tab w:val="left" w:pos="-720"/>
        </w:tabs>
        <w:suppressAutoHyphens/>
        <w:spacing w:line="240" w:lineRule="atLeast"/>
        <w:rPr>
          <w:sz w:val="19"/>
          <w:lang w:val="es-ES_tradnl"/>
        </w:rPr>
      </w:pPr>
      <w:r>
        <w:rPr>
          <w:sz w:val="19"/>
          <w:lang w:val="es-ES_tradnl"/>
        </w:rPr>
        <w:tab/>
        <w:t>Evaluación</w:t>
      </w:r>
    </w:p>
    <w:p w:rsidR="00093EB6" w:rsidRDefault="00093EB6" w:rsidP="00093EB6">
      <w:pPr>
        <w:tabs>
          <w:tab w:val="left" w:pos="-720"/>
        </w:tabs>
        <w:suppressAutoHyphens/>
        <w:spacing w:line="240" w:lineRule="atLeast"/>
        <w:rPr>
          <w:sz w:val="19"/>
          <w:lang w:val="es-ES_tradnl"/>
        </w:rPr>
      </w:pPr>
      <w:r>
        <w:rPr>
          <w:sz w:val="19"/>
          <w:lang w:val="es-ES_tradnl"/>
        </w:rPr>
        <w:tab/>
        <w:t>Problema y Destierro</w:t>
      </w:r>
    </w:p>
    <w:p w:rsidR="00093EB6" w:rsidRDefault="00093EB6" w:rsidP="00093EB6">
      <w:pPr>
        <w:tabs>
          <w:tab w:val="left" w:pos="-720"/>
        </w:tabs>
        <w:suppressAutoHyphens/>
        <w:spacing w:line="240" w:lineRule="atLeast"/>
        <w:rPr>
          <w:sz w:val="19"/>
          <w:lang w:val="es-ES_tradnl"/>
        </w:rPr>
      </w:pPr>
      <w:r>
        <w:rPr>
          <w:sz w:val="19"/>
          <w:lang w:val="es-ES_tradnl"/>
        </w:rPr>
        <w:tab/>
        <w:t xml:space="preserve"> (levemente paralelo)</w:t>
      </w:r>
    </w:p>
    <w:p w:rsidR="00093EB6" w:rsidRDefault="00093EB6" w:rsidP="00093EB6">
      <w:pPr>
        <w:tabs>
          <w:tab w:val="left" w:pos="-720"/>
        </w:tabs>
        <w:suppressAutoHyphens/>
        <w:spacing w:line="240" w:lineRule="atLeast"/>
        <w:rPr>
          <w:sz w:val="19"/>
          <w:lang w:val="es-ES_tradnl"/>
        </w:rPr>
      </w:pPr>
      <w:r>
        <w:rPr>
          <w:sz w:val="19"/>
          <w:lang w:val="es-ES_tradnl"/>
        </w:rPr>
        <w:tab/>
        <w:t>Otro fuentes</w:t>
      </w:r>
    </w:p>
    <w:p w:rsidR="00093EB6" w:rsidRDefault="00093EB6" w:rsidP="00093EB6">
      <w:pPr>
        <w:tabs>
          <w:tab w:val="left" w:pos="-720"/>
        </w:tabs>
        <w:suppressAutoHyphens/>
        <w:spacing w:line="240" w:lineRule="atLeast"/>
        <w:rPr>
          <w:sz w:val="19"/>
          <w:lang w:val="es-ES_tradnl"/>
        </w:rPr>
      </w:pPr>
      <w:r>
        <w:rPr>
          <w:sz w:val="19"/>
          <w:lang w:val="es-ES_tradnl"/>
        </w:rPr>
        <w:tab/>
        <w:t>Muerte</w:t>
      </w:r>
    </w:p>
    <w:p w:rsidR="00093EB6" w:rsidRDefault="00093EB6" w:rsidP="00093EB6">
      <w:pPr>
        <w:tabs>
          <w:tab w:val="left" w:pos="-720"/>
        </w:tabs>
        <w:suppressAutoHyphens/>
        <w:spacing w:line="240" w:lineRule="atLeast"/>
        <w:rPr>
          <w:sz w:val="19"/>
          <w:lang w:val="es-ES_tradnl"/>
        </w:rPr>
      </w:pPr>
      <w:r>
        <w:rPr>
          <w:sz w:val="19"/>
          <w:lang w:val="es-ES_tradnl"/>
        </w:rPr>
        <w:tab/>
        <w:t>Sucesor</w:t>
      </w:r>
    </w:p>
    <w:p w:rsidR="00093EB6" w:rsidRDefault="00093EB6" w:rsidP="00093EB6">
      <w:pPr>
        <w:tabs>
          <w:tab w:val="left" w:pos="-720"/>
        </w:tabs>
        <w:suppressAutoHyphens/>
        <w:spacing w:line="240" w:lineRule="atLeast"/>
        <w:rPr>
          <w:sz w:val="19"/>
          <w:lang w:val="es-ES_tradnl"/>
        </w:rPr>
      </w:pPr>
      <w:r>
        <w:rPr>
          <w:sz w:val="19"/>
          <w:lang w:val="es-ES_tradnl"/>
        </w:rPr>
        <w:tab/>
        <w:t>Dominación babilónica</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Joaquín</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Resumen de Reino</w:t>
      </w:r>
    </w:p>
    <w:p w:rsidR="00093EB6" w:rsidRDefault="00093EB6" w:rsidP="00093EB6">
      <w:pPr>
        <w:tabs>
          <w:tab w:val="left" w:pos="-720"/>
        </w:tabs>
        <w:suppressAutoHyphens/>
        <w:spacing w:line="240" w:lineRule="atLeast"/>
        <w:rPr>
          <w:sz w:val="19"/>
          <w:lang w:val="es-ES_tradnl"/>
        </w:rPr>
      </w:pPr>
      <w:r>
        <w:rPr>
          <w:sz w:val="19"/>
          <w:lang w:val="es-ES_tradnl"/>
        </w:rPr>
        <w:tab/>
        <w:t>Aviso maternal</w:t>
      </w:r>
    </w:p>
    <w:p w:rsidR="00093EB6" w:rsidRDefault="00093EB6" w:rsidP="00093EB6">
      <w:pPr>
        <w:tabs>
          <w:tab w:val="left" w:pos="-720"/>
        </w:tabs>
        <w:suppressAutoHyphens/>
        <w:spacing w:line="240" w:lineRule="atLeast"/>
        <w:rPr>
          <w:sz w:val="19"/>
          <w:lang w:val="es-ES_tradnl"/>
        </w:rPr>
      </w:pPr>
      <w:r>
        <w:rPr>
          <w:sz w:val="19"/>
          <w:lang w:val="es-ES_tradnl"/>
        </w:rPr>
        <w:tab/>
        <w:t>Evaluación</w:t>
      </w:r>
    </w:p>
    <w:p w:rsidR="00093EB6" w:rsidRDefault="00093EB6" w:rsidP="00093EB6">
      <w:pPr>
        <w:tabs>
          <w:tab w:val="left" w:pos="-720"/>
        </w:tabs>
        <w:suppressAutoHyphens/>
        <w:spacing w:line="240" w:lineRule="atLeast"/>
        <w:rPr>
          <w:sz w:val="19"/>
          <w:lang w:val="es-ES_tradnl"/>
        </w:rPr>
      </w:pPr>
      <w:r>
        <w:rPr>
          <w:sz w:val="19"/>
          <w:lang w:val="es-ES_tradnl"/>
        </w:rPr>
        <w:tab/>
        <w:t>Problema y Destierro</w:t>
      </w:r>
    </w:p>
    <w:p w:rsidR="00093EB6" w:rsidRDefault="00093EB6" w:rsidP="00093EB6">
      <w:pPr>
        <w:tabs>
          <w:tab w:val="left" w:pos="-720"/>
        </w:tabs>
        <w:suppressAutoHyphens/>
        <w:spacing w:line="240" w:lineRule="atLeast"/>
        <w:rPr>
          <w:sz w:val="19"/>
          <w:lang w:val="es-ES_tradnl"/>
        </w:rPr>
      </w:pPr>
      <w:r>
        <w:rPr>
          <w:sz w:val="19"/>
          <w:lang w:val="es-ES_tradnl"/>
        </w:rPr>
        <w:tab/>
        <w:t xml:space="preserve"> (severamente abreviado)</w:t>
      </w:r>
    </w:p>
    <w:p w:rsidR="00093EB6" w:rsidRDefault="00093EB6" w:rsidP="00093EB6">
      <w:pPr>
        <w:tabs>
          <w:tab w:val="left" w:pos="-720"/>
        </w:tabs>
        <w:suppressAutoHyphens/>
        <w:spacing w:line="240" w:lineRule="atLeast"/>
        <w:rPr>
          <w:sz w:val="19"/>
          <w:lang w:val="es-ES_tradnl"/>
        </w:rPr>
      </w:pPr>
      <w:r>
        <w:rPr>
          <w:sz w:val="19"/>
          <w:lang w:val="es-ES_tradnl"/>
        </w:rPr>
        <w:tab/>
        <w:t>Sucesor</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Sedequías</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Resumen de Reino</w:t>
      </w:r>
    </w:p>
    <w:p w:rsidR="00093EB6" w:rsidRDefault="00093EB6" w:rsidP="00093EB6">
      <w:pPr>
        <w:tabs>
          <w:tab w:val="left" w:pos="-720"/>
        </w:tabs>
        <w:suppressAutoHyphens/>
        <w:spacing w:line="240" w:lineRule="atLeast"/>
        <w:rPr>
          <w:sz w:val="19"/>
          <w:lang w:val="es-ES_tradnl"/>
        </w:rPr>
      </w:pPr>
      <w:r>
        <w:rPr>
          <w:sz w:val="19"/>
          <w:lang w:val="es-ES_tradnl"/>
        </w:rPr>
        <w:tab/>
        <w:t>Aviso maternal</w:t>
      </w:r>
    </w:p>
    <w:p w:rsidR="00093EB6" w:rsidRDefault="00093EB6" w:rsidP="00093EB6">
      <w:pPr>
        <w:tabs>
          <w:tab w:val="left" w:pos="-720"/>
        </w:tabs>
        <w:suppressAutoHyphens/>
        <w:spacing w:line="240" w:lineRule="atLeast"/>
        <w:rPr>
          <w:sz w:val="19"/>
          <w:lang w:val="es-ES_tradnl"/>
        </w:rPr>
      </w:pPr>
      <w:r>
        <w:rPr>
          <w:sz w:val="19"/>
          <w:lang w:val="es-ES_tradnl"/>
        </w:rPr>
        <w:tab/>
        <w:t>Evaluación</w:t>
      </w:r>
    </w:p>
    <w:p w:rsidR="00093EB6" w:rsidRDefault="00093EB6" w:rsidP="00093EB6">
      <w:pPr>
        <w:tabs>
          <w:tab w:val="left" w:pos="-720"/>
        </w:tabs>
        <w:suppressAutoHyphens/>
        <w:spacing w:line="240" w:lineRule="atLeast"/>
        <w:rPr>
          <w:sz w:val="19"/>
          <w:lang w:val="es-ES_tradnl"/>
        </w:rPr>
      </w:pPr>
      <w:r>
        <w:rPr>
          <w:sz w:val="19"/>
          <w:lang w:val="es-ES_tradnl"/>
        </w:rPr>
        <w:tab/>
        <w:t xml:space="preserve"> (ampliado)</w:t>
      </w:r>
    </w:p>
    <w:p w:rsidR="00093EB6" w:rsidRDefault="00093EB6" w:rsidP="00093EB6">
      <w:pPr>
        <w:tabs>
          <w:tab w:val="left" w:pos="-720"/>
        </w:tabs>
        <w:suppressAutoHyphens/>
        <w:spacing w:line="240" w:lineRule="atLeast"/>
        <w:rPr>
          <w:sz w:val="19"/>
          <w:lang w:val="es-ES_tradnl"/>
        </w:rPr>
      </w:pPr>
      <w:r>
        <w:rPr>
          <w:sz w:val="19"/>
          <w:lang w:val="es-ES_tradnl"/>
        </w:rPr>
        <w:tab/>
        <w:t>Problema y Destierro</w:t>
      </w:r>
    </w:p>
    <w:p w:rsidR="00093EB6" w:rsidRDefault="00093EB6" w:rsidP="00093EB6">
      <w:pPr>
        <w:tabs>
          <w:tab w:val="left" w:pos="-720"/>
        </w:tabs>
        <w:suppressAutoHyphens/>
        <w:spacing w:line="240" w:lineRule="atLeast"/>
        <w:rPr>
          <w:sz w:val="19"/>
          <w:lang w:val="es-ES_tradnl"/>
        </w:rPr>
      </w:pPr>
      <w:r>
        <w:rPr>
          <w:sz w:val="19"/>
          <w:lang w:val="es-ES_tradnl"/>
        </w:rPr>
        <w:tab/>
        <w:t xml:space="preserve"> (severamente abreviado)</w:t>
      </w:r>
    </w:p>
    <w:p w:rsidR="00093EB6" w:rsidRDefault="00093EB6" w:rsidP="00093EB6">
      <w:pPr>
        <w:tabs>
          <w:tab w:val="center" w:pos="1260"/>
        </w:tabs>
        <w:suppressAutoHyphens/>
        <w:spacing w:line="240" w:lineRule="atLeast"/>
        <w:rPr>
          <w:sz w:val="19"/>
          <w:lang w:val="es-ES_tradnl"/>
        </w:rPr>
      </w:pPr>
      <w:r>
        <w:rPr>
          <w:sz w:val="19"/>
          <w:lang w:val="es-ES_tradnl"/>
        </w:rPr>
        <w:tab/>
        <w:t>Joaquín Liberado</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Retorno de Destierro</w:t>
      </w:r>
    </w:p>
    <w:p w:rsidR="00093EB6" w:rsidRDefault="00093EB6" w:rsidP="00093EB6">
      <w:pPr>
        <w:tabs>
          <w:tab w:val="center" w:pos="-1980"/>
        </w:tabs>
        <w:suppressAutoHyphens/>
        <w:spacing w:line="240" w:lineRule="atLeast"/>
        <w:rPr>
          <w:sz w:val="19"/>
          <w:lang w:val="es-ES_tradnl"/>
        </w:rPr>
      </w:pPr>
      <w:r>
        <w:rPr>
          <w:sz w:val="19"/>
          <w:lang w:val="es-ES_tradnl"/>
        </w:rPr>
        <w:br w:type="column"/>
      </w:r>
      <w:r>
        <w:rPr>
          <w:sz w:val="19"/>
          <w:lang w:val="es-ES_tradnl"/>
        </w:rPr>
        <w:lastRenderedPageBreak/>
        <w:tab/>
        <w:t>2 Reyes</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rPr>
      </w:pPr>
      <w:r>
        <w:rPr>
          <w:sz w:val="19"/>
          <w:lang w:val="es-ES_tradnl"/>
        </w:rPr>
        <w:tab/>
      </w:r>
      <w:r>
        <w:rPr>
          <w:sz w:val="19"/>
        </w:rPr>
        <w:t>23:30b-31a</w:t>
      </w:r>
    </w:p>
    <w:p w:rsidR="00093EB6" w:rsidRDefault="00093EB6" w:rsidP="00093EB6">
      <w:pPr>
        <w:tabs>
          <w:tab w:val="left" w:pos="-720"/>
        </w:tabs>
        <w:suppressAutoHyphens/>
        <w:spacing w:line="240" w:lineRule="atLeast"/>
        <w:rPr>
          <w:sz w:val="19"/>
        </w:rPr>
      </w:pPr>
      <w:r>
        <w:rPr>
          <w:sz w:val="19"/>
        </w:rPr>
        <w:tab/>
        <w:t>23:31b</w:t>
      </w:r>
    </w:p>
    <w:p w:rsidR="00093EB6" w:rsidRDefault="00093EB6" w:rsidP="00093EB6">
      <w:pPr>
        <w:tabs>
          <w:tab w:val="left" w:pos="-720"/>
        </w:tabs>
        <w:suppressAutoHyphens/>
        <w:spacing w:line="240" w:lineRule="atLeast"/>
        <w:rPr>
          <w:sz w:val="19"/>
        </w:rPr>
      </w:pPr>
      <w:r>
        <w:rPr>
          <w:sz w:val="19"/>
        </w:rPr>
        <w:tab/>
        <w:t>23:32</w:t>
      </w:r>
    </w:p>
    <w:p w:rsidR="00093EB6" w:rsidRDefault="00093EB6" w:rsidP="00093EB6">
      <w:pPr>
        <w:tabs>
          <w:tab w:val="left" w:pos="-720"/>
        </w:tabs>
        <w:suppressAutoHyphens/>
        <w:spacing w:line="240" w:lineRule="atLeast"/>
        <w:rPr>
          <w:sz w:val="19"/>
        </w:rPr>
      </w:pPr>
      <w:r>
        <w:rPr>
          <w:sz w:val="19"/>
        </w:rPr>
        <w:tab/>
        <w:t>23:33-34</w:t>
      </w: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r>
        <w:rPr>
          <w:sz w:val="19"/>
        </w:rPr>
        <w:tab/>
        <w:t>23:35</w:t>
      </w:r>
    </w:p>
    <w:p w:rsidR="00093EB6" w:rsidRDefault="00093EB6" w:rsidP="00093EB6">
      <w:pPr>
        <w:tabs>
          <w:tab w:val="left" w:pos="-720"/>
        </w:tabs>
        <w:suppressAutoHyphens/>
        <w:spacing w:line="240" w:lineRule="atLeast"/>
        <w:rPr>
          <w:sz w:val="19"/>
        </w:rPr>
      </w:pPr>
      <w:r>
        <w:rPr>
          <w:sz w:val="19"/>
        </w:rPr>
        <w:tab/>
        <w:t>23:36a</w:t>
      </w:r>
    </w:p>
    <w:p w:rsidR="00093EB6" w:rsidRDefault="00093EB6" w:rsidP="00093EB6">
      <w:pPr>
        <w:tabs>
          <w:tab w:val="left" w:pos="-720"/>
        </w:tabs>
        <w:suppressAutoHyphens/>
        <w:spacing w:line="240" w:lineRule="atLeast"/>
        <w:rPr>
          <w:sz w:val="19"/>
        </w:rPr>
      </w:pPr>
      <w:r>
        <w:rPr>
          <w:sz w:val="19"/>
        </w:rPr>
        <w:tab/>
        <w:t>23:36b</w:t>
      </w:r>
    </w:p>
    <w:p w:rsidR="00093EB6" w:rsidRDefault="00093EB6" w:rsidP="00093EB6">
      <w:pPr>
        <w:tabs>
          <w:tab w:val="left" w:pos="-720"/>
        </w:tabs>
        <w:suppressAutoHyphens/>
        <w:spacing w:line="240" w:lineRule="atLeast"/>
        <w:rPr>
          <w:sz w:val="19"/>
        </w:rPr>
      </w:pPr>
      <w:r>
        <w:rPr>
          <w:sz w:val="19"/>
        </w:rPr>
        <w:tab/>
        <w:t>23:37</w:t>
      </w:r>
    </w:p>
    <w:p w:rsidR="00093EB6" w:rsidRDefault="00093EB6" w:rsidP="00093EB6">
      <w:pPr>
        <w:tabs>
          <w:tab w:val="left" w:pos="-720"/>
        </w:tabs>
        <w:suppressAutoHyphens/>
        <w:spacing w:line="240" w:lineRule="atLeast"/>
        <w:rPr>
          <w:sz w:val="19"/>
        </w:rPr>
      </w:pPr>
      <w:r>
        <w:rPr>
          <w:sz w:val="19"/>
        </w:rPr>
        <w:tab/>
        <w:t>24:1-4</w:t>
      </w: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r>
        <w:rPr>
          <w:sz w:val="19"/>
        </w:rPr>
        <w:tab/>
        <w:t>24:5</w:t>
      </w:r>
    </w:p>
    <w:p w:rsidR="00093EB6" w:rsidRDefault="00093EB6" w:rsidP="00093EB6">
      <w:pPr>
        <w:tabs>
          <w:tab w:val="left" w:pos="-720"/>
        </w:tabs>
        <w:suppressAutoHyphens/>
        <w:spacing w:line="240" w:lineRule="atLeast"/>
        <w:rPr>
          <w:sz w:val="19"/>
        </w:rPr>
      </w:pPr>
      <w:r>
        <w:rPr>
          <w:sz w:val="19"/>
        </w:rPr>
        <w:tab/>
        <w:t>24:6a</w:t>
      </w:r>
    </w:p>
    <w:p w:rsidR="00093EB6" w:rsidRDefault="00093EB6" w:rsidP="00093EB6">
      <w:pPr>
        <w:tabs>
          <w:tab w:val="left" w:pos="-720"/>
        </w:tabs>
        <w:suppressAutoHyphens/>
        <w:spacing w:line="240" w:lineRule="atLeast"/>
        <w:rPr>
          <w:sz w:val="19"/>
        </w:rPr>
      </w:pPr>
      <w:r>
        <w:rPr>
          <w:sz w:val="19"/>
        </w:rPr>
        <w:tab/>
        <w:t>24:6b</w:t>
      </w:r>
    </w:p>
    <w:p w:rsidR="00093EB6" w:rsidRDefault="00093EB6" w:rsidP="00093EB6">
      <w:pPr>
        <w:tabs>
          <w:tab w:val="left" w:pos="-720"/>
        </w:tabs>
        <w:suppressAutoHyphens/>
        <w:spacing w:line="240" w:lineRule="atLeast"/>
        <w:rPr>
          <w:sz w:val="19"/>
        </w:rPr>
      </w:pPr>
      <w:r>
        <w:rPr>
          <w:sz w:val="19"/>
        </w:rPr>
        <w:tab/>
        <w:t>24:7</w:t>
      </w: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r>
        <w:rPr>
          <w:sz w:val="19"/>
        </w:rPr>
        <w:tab/>
        <w:t>24:8a</w:t>
      </w:r>
    </w:p>
    <w:p w:rsidR="00093EB6" w:rsidRDefault="00093EB6" w:rsidP="00093EB6">
      <w:pPr>
        <w:tabs>
          <w:tab w:val="left" w:pos="-720"/>
        </w:tabs>
        <w:suppressAutoHyphens/>
        <w:spacing w:line="240" w:lineRule="atLeast"/>
        <w:rPr>
          <w:sz w:val="19"/>
        </w:rPr>
      </w:pPr>
      <w:r>
        <w:rPr>
          <w:sz w:val="19"/>
        </w:rPr>
        <w:tab/>
        <w:t>24:8b</w:t>
      </w:r>
    </w:p>
    <w:p w:rsidR="00093EB6" w:rsidRDefault="00093EB6" w:rsidP="00093EB6">
      <w:pPr>
        <w:tabs>
          <w:tab w:val="left" w:pos="-720"/>
        </w:tabs>
        <w:suppressAutoHyphens/>
        <w:spacing w:line="240" w:lineRule="atLeast"/>
        <w:rPr>
          <w:sz w:val="19"/>
        </w:rPr>
      </w:pPr>
      <w:r>
        <w:rPr>
          <w:sz w:val="19"/>
        </w:rPr>
        <w:tab/>
        <w:t>24:9</w:t>
      </w:r>
    </w:p>
    <w:p w:rsidR="00093EB6" w:rsidRDefault="00093EB6" w:rsidP="00093EB6">
      <w:pPr>
        <w:tabs>
          <w:tab w:val="left" w:pos="-720"/>
        </w:tabs>
        <w:suppressAutoHyphens/>
        <w:spacing w:line="240" w:lineRule="atLeast"/>
        <w:rPr>
          <w:sz w:val="19"/>
        </w:rPr>
      </w:pPr>
      <w:r>
        <w:rPr>
          <w:sz w:val="19"/>
        </w:rPr>
        <w:tab/>
        <w:t>24:10-16</w:t>
      </w: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r>
        <w:rPr>
          <w:sz w:val="19"/>
        </w:rPr>
        <w:tab/>
        <w:t>24:17</w:t>
      </w: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p>
    <w:p w:rsidR="00093EB6" w:rsidRDefault="00093EB6" w:rsidP="00093EB6">
      <w:pPr>
        <w:tabs>
          <w:tab w:val="left" w:pos="-720"/>
        </w:tabs>
        <w:suppressAutoHyphens/>
        <w:spacing w:line="240" w:lineRule="atLeast"/>
        <w:rPr>
          <w:sz w:val="19"/>
        </w:rPr>
      </w:pPr>
      <w:r>
        <w:rPr>
          <w:sz w:val="19"/>
        </w:rPr>
        <w:tab/>
        <w:t>24:18a</w:t>
      </w:r>
    </w:p>
    <w:p w:rsidR="00093EB6" w:rsidRDefault="00093EB6" w:rsidP="00093EB6">
      <w:pPr>
        <w:tabs>
          <w:tab w:val="left" w:pos="-720"/>
        </w:tabs>
        <w:suppressAutoHyphens/>
        <w:spacing w:line="240" w:lineRule="atLeast"/>
        <w:rPr>
          <w:sz w:val="19"/>
          <w:lang w:val="es-ES_tradnl"/>
        </w:rPr>
      </w:pPr>
      <w:r>
        <w:rPr>
          <w:sz w:val="19"/>
        </w:rPr>
        <w:tab/>
      </w:r>
      <w:r>
        <w:rPr>
          <w:sz w:val="19"/>
          <w:lang w:val="es-ES_tradnl"/>
        </w:rPr>
        <w:t>24:18b</w:t>
      </w:r>
    </w:p>
    <w:p w:rsidR="00093EB6" w:rsidRDefault="00093EB6" w:rsidP="00093EB6">
      <w:pPr>
        <w:tabs>
          <w:tab w:val="left" w:pos="-720"/>
        </w:tabs>
        <w:suppressAutoHyphens/>
        <w:spacing w:line="240" w:lineRule="atLeast"/>
        <w:rPr>
          <w:sz w:val="19"/>
          <w:lang w:val="es-ES_tradnl"/>
        </w:rPr>
      </w:pPr>
      <w:r>
        <w:rPr>
          <w:sz w:val="19"/>
          <w:lang w:val="es-ES_tradnl"/>
        </w:rPr>
        <w:tab/>
        <w:t>24:19-20</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25:1-26</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center" w:pos="1260"/>
        </w:tabs>
        <w:suppressAutoHyphens/>
        <w:spacing w:line="240" w:lineRule="atLeast"/>
        <w:rPr>
          <w:sz w:val="19"/>
          <w:lang w:val="es-ES_tradnl"/>
        </w:rPr>
      </w:pPr>
      <w:r>
        <w:rPr>
          <w:sz w:val="19"/>
          <w:lang w:val="es-ES_tradnl"/>
        </w:rPr>
        <w:tab/>
        <w:t>25:27-30</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Esdras 1:2-3</w:t>
      </w:r>
    </w:p>
    <w:p w:rsidR="00093EB6" w:rsidRDefault="00093EB6" w:rsidP="00093EB6">
      <w:pPr>
        <w:tabs>
          <w:tab w:val="left" w:pos="-720"/>
        </w:tabs>
        <w:suppressAutoHyphens/>
        <w:spacing w:line="240" w:lineRule="atLeast"/>
        <w:rPr>
          <w:sz w:val="19"/>
          <w:lang w:val="es-ES_tradnl"/>
        </w:rPr>
        <w:sectPr w:rsidR="00093EB6">
          <w:endnotePr>
            <w:numFmt w:val="decimal"/>
          </w:endnotePr>
          <w:pgSz w:w="12240" w:h="15840"/>
          <w:pgMar w:top="1440" w:right="1440" w:bottom="1440" w:left="1800" w:header="1440" w:footer="1440" w:gutter="0"/>
          <w:cols w:num="3" w:space="720"/>
          <w:noEndnote/>
        </w:sect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center" w:pos="4500"/>
        </w:tabs>
        <w:suppressAutoHyphens/>
        <w:spacing w:line="240" w:lineRule="atLeast"/>
        <w:rPr>
          <w:lang w:val="es-ES_tradnl"/>
        </w:rPr>
      </w:pPr>
      <w:r>
        <w:rPr>
          <w:lang w:val="es-ES_tradnl"/>
        </w:rPr>
        <w:tab/>
        <w:t>Comparación de 2 Crónicas 36:1-23 con 2 Reyes 23:70b-25:30 y Esdras 1:2-3 (figura 63)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ab/>
        <w:t>Varios tipos de variaciones ocurren. Primero, el Cronista omitió toda mención maternal para estos reyes (2 Reyes 23:31b,36b; 24:8b,18b).  La razón por estas omisiones no es clara.  Conservó u omitió tales menciones en porciones anteriores de su historia sin razón clara, pero abandonó tales menciones después de Ezequías (vea comentarios en 13:1-2a).  Aquí habría abandonado estas menciones para evitar distraer la atención de sus lectores de asuntos más importantes en estos pasajes.</w:t>
      </w:r>
    </w:p>
    <w:p w:rsidR="00093EB6" w:rsidRDefault="00093EB6" w:rsidP="00093EB6">
      <w:pPr>
        <w:tabs>
          <w:tab w:val="left" w:pos="-720"/>
        </w:tabs>
        <w:suppressAutoHyphens/>
        <w:spacing w:line="240" w:lineRule="atLeast"/>
        <w:rPr>
          <w:lang w:val="es-ES_tradnl"/>
        </w:rPr>
      </w:pPr>
      <w:r>
        <w:rPr>
          <w:lang w:val="es-ES_tradnl"/>
        </w:rPr>
        <w:tab/>
        <w:t>Segundo, el Cronista repitió todas las evaluaciones de estos reyes (36:5b//2 Reyes 23:37; 36:9b//2 Reyes 24:9; 36:12a//2 Reyes 24:19) con la excepción de Joacaz (36:2-3//2 Reyes 23:31-33).  En este caso, el derrocamiento y la imposición de contribuciones al rey de Judá sirvió como evidencia suficiente de que el Cronista evaluó a su reino negativamente.</w:t>
      </w:r>
    </w:p>
    <w:p w:rsidR="00093EB6" w:rsidRDefault="00093EB6" w:rsidP="00093EB6">
      <w:pPr>
        <w:tabs>
          <w:tab w:val="left" w:pos="-720"/>
        </w:tabs>
        <w:suppressAutoHyphens/>
        <w:spacing w:line="240" w:lineRule="atLeast"/>
        <w:rPr>
          <w:lang w:val="es-ES_tradnl"/>
        </w:rPr>
      </w:pPr>
      <w:r>
        <w:rPr>
          <w:lang w:val="es-ES_tradnl"/>
        </w:rPr>
        <w:tab/>
        <w:t>Tercero, el Cronista, o levemente siguió las descripciones de problema y destierro experimentado por cada rey, o severamente los abrevió (36:6-7//2 Reyes 24:1-4; 36:10a-b//2 Reyes 24:10-16; 36:15-21//2 Reyes 25:1-30).  Según veremos posteriormente, el Cronista formó su registro de estos acontecimientos para dar énfasis a sus propias perspectivas teológicas en este período en la historia de Israel.</w:t>
      </w:r>
    </w:p>
    <w:p w:rsidR="00093EB6" w:rsidRDefault="00093EB6" w:rsidP="00093EB6">
      <w:pPr>
        <w:tabs>
          <w:tab w:val="left" w:pos="-720"/>
        </w:tabs>
        <w:suppressAutoHyphens/>
        <w:spacing w:line="240" w:lineRule="atLeast"/>
        <w:rPr>
          <w:lang w:val="es-ES_tradnl"/>
        </w:rPr>
      </w:pPr>
      <w:r>
        <w:rPr>
          <w:lang w:val="es-ES_tradnl"/>
        </w:rPr>
        <w:tab/>
        <w:t>Cuarto, más allá de estas variaciones regulares, el Cronista acortó significativamente su relato acerca de dos reinos. 1) Acerca del reino de Joiaquín, se omite su tributo a Egipto (2 Reyes 23:35), su muerte (2 Reyes 24:6a) así como una nota explicatoria de la dominación babilónica en el período (2 Reyes 24:7).  Estas omisiones tenían el efecto de simplificar el reino de Joiaquín y conformarlo al modelo literario establecido en los archivos de los otros reyes de este capítulo (vea figura 64 abajo).  2) El Cronista omitió el episodio del cierre de 2 Reyes 25:27-30 que describe la liberación de Joiaquín de prisión.  Este acontecimiento había dado esperanza a los lectores de Reyes que la liberación del destierro hubiera sido inminente.  Para el tiempo de la escritura del Cronista, la liberación de Joiaquín había resultado insignificante.  Por esta razón el Cronista lo reemplazó con un registro del retorno de Babilonia bajo el Decreto de Ciro (36:22-23).</w:t>
      </w:r>
    </w:p>
    <w:p w:rsidR="00093EB6" w:rsidRDefault="00093EB6" w:rsidP="00093EB6">
      <w:pPr>
        <w:tabs>
          <w:tab w:val="left" w:pos="-720"/>
        </w:tabs>
        <w:suppressAutoHyphens/>
        <w:spacing w:line="240" w:lineRule="atLeast"/>
        <w:rPr>
          <w:lang w:val="es-ES_tradnl"/>
        </w:rPr>
      </w:pPr>
      <w:r>
        <w:rPr>
          <w:lang w:val="es-ES_tradnl"/>
        </w:rPr>
        <w:tab/>
        <w:t xml:space="preserve">Quinto, el Decreto de Ciro de 36:22-23 no aparece en el libro de Reyes, pero parangona Esdras 1:1-3.  La versión del Cronista del decreto es sólo la mitad de la longitud de la de Esdras 1:2-4.  36:23 parangona estrechamente con Esdras 1:2-3a, pero no tiene ningún corresponsal para Esdras 1:3b-4. Explicaciones de estas diferencias han tomado por lo menos cuatro direcciones principales.  1) Algunos intérpretes ven los pasajes como relatos separados basados en una fuente común.  2) Algunos argumentan que se reprodujo el material, porque los libros de Crónicas y Esdras eran originalmente uno solo, y más tarde fue dividido.  3) Otros hasta han instado que Crónicas copiaron del libro de Esdras.  4) Finalmente, otros intérpretes han sugerido que el libro de Esdras se copia de Crónicas.  Según estas posiciones ilustran, la perspectiva de cada uno en la relación entre estos dos textos depende de asuntos mucho más básicas de paternidad literaria y fecha (vea:  </w:t>
      </w:r>
      <w:r>
        <w:rPr>
          <w:i/>
          <w:lang w:val="es-ES_tradnl"/>
        </w:rPr>
        <w:t>Introducción:</w:t>
      </w:r>
      <w:r>
        <w:rPr>
          <w:lang w:val="es-ES_tradnl"/>
        </w:rPr>
        <w:t xml:space="preserve"> </w:t>
      </w:r>
      <w:r>
        <w:rPr>
          <w:i/>
          <w:lang w:val="es-ES_tradnl"/>
        </w:rPr>
        <w:t>Autoría y Fecha).</w:t>
      </w:r>
      <w:r>
        <w:rPr>
          <w:lang w:val="es-ES_tradnl"/>
        </w:rPr>
        <w:t xml:space="preserve">  Aunque la primera opción parece más probable, es imposible demostrarla más allá de toda duda.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36:2-23</w:t>
      </w:r>
    </w:p>
    <w:p w:rsidR="00093EB6" w:rsidRDefault="00093EB6" w:rsidP="00093EB6">
      <w:pPr>
        <w:tabs>
          <w:tab w:val="left" w:pos="-720"/>
        </w:tabs>
        <w:suppressAutoHyphens/>
        <w:spacing w:line="240" w:lineRule="atLeast"/>
        <w:rPr>
          <w:lang w:val="es-ES_tradnl"/>
        </w:rPr>
      </w:pPr>
      <w:r>
        <w:rPr>
          <w:lang w:val="es-ES_tradnl"/>
        </w:rPr>
        <w:tab/>
        <w:t>Esta última sección de Crónicas consta de una serie de cuatro relatos bastante uniformes, el último de los cuales se extiende más allá que los otros, para incluir la liberación del remanente de Israel de Destierro (vea figura 64).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Joacaz (36:2-4)</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t>Resumen del Reino de Joacaz (36:2)</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t>Destierro, Tributo, y Sucesor (36:3-4)</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Joiaquín (36:5-8)</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t>Resumen del Reino de Joiaquín (36:5)</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t>Destierro, Tributo, y Sucesor (36:6-8)</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Joaquín (36:9-10)</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t>Resumen del Reino de Joaquín (36:9)</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t>Destierro, Tributo, y Sucesor (36:10)</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Sedequías (36:11-21)</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t>Resumen del Reino de Sedequías (36:11-14)</w:t>
      </w:r>
    </w:p>
    <w:p w:rsidR="00093EB6" w:rsidRDefault="00093EB6" w:rsidP="00093EB6">
      <w:pPr>
        <w:tabs>
          <w:tab w:val="left" w:pos="-720"/>
        </w:tabs>
        <w:suppressAutoHyphens/>
        <w:spacing w:line="240" w:lineRule="atLeast"/>
        <w:rPr>
          <w:sz w:val="19"/>
          <w:lang w:val="es-ES_tradnl"/>
        </w:rPr>
      </w:pPr>
      <w:r>
        <w:rPr>
          <w:sz w:val="19"/>
          <w:lang w:val="es-ES_tradnl"/>
        </w:rPr>
        <w:tab/>
      </w:r>
      <w:r>
        <w:rPr>
          <w:sz w:val="19"/>
          <w:lang w:val="es-ES_tradnl"/>
        </w:rPr>
        <w:tab/>
        <w:t>Destierro, Tributo, y Sucesor (36:15-21)</w:t>
      </w:r>
    </w:p>
    <w:p w:rsidR="00093EB6" w:rsidRDefault="00093EB6" w:rsidP="00093EB6">
      <w:pPr>
        <w:tabs>
          <w:tab w:val="left" w:pos="-720"/>
        </w:tabs>
        <w:suppressAutoHyphens/>
        <w:spacing w:line="240" w:lineRule="atLeast"/>
        <w:rPr>
          <w:sz w:val="19"/>
          <w:lang w:val="es-ES_tradnl"/>
        </w:rPr>
      </w:pPr>
    </w:p>
    <w:p w:rsidR="00093EB6" w:rsidRDefault="00093EB6" w:rsidP="00093EB6">
      <w:pPr>
        <w:tabs>
          <w:tab w:val="left" w:pos="-720"/>
        </w:tabs>
        <w:suppressAutoHyphens/>
        <w:spacing w:line="240" w:lineRule="atLeast"/>
        <w:rPr>
          <w:sz w:val="19"/>
          <w:lang w:val="es-ES_tradnl"/>
        </w:rPr>
      </w:pPr>
      <w:r>
        <w:rPr>
          <w:sz w:val="19"/>
          <w:lang w:val="es-ES_tradnl"/>
        </w:rPr>
        <w:tab/>
        <w:t>Liberación del Destierro (36:22-23)</w:t>
      </w:r>
    </w:p>
    <w:p w:rsidR="00093EB6" w:rsidRDefault="00093EB6" w:rsidP="00093EB6">
      <w:pPr>
        <w:tabs>
          <w:tab w:val="left" w:pos="-720"/>
          <w:tab w:val="left" w:pos="0"/>
          <w:tab w:val="left" w:pos="720"/>
        </w:tabs>
        <w:suppressAutoHyphens/>
        <w:spacing w:line="240" w:lineRule="atLeast"/>
        <w:ind w:left="1440" w:hanging="1440"/>
        <w:rPr>
          <w:sz w:val="19"/>
          <w:lang w:val="es-ES_tradnl"/>
        </w:rPr>
      </w:pPr>
      <w:r>
        <w:rPr>
          <w:sz w:val="19"/>
          <w:lang w:val="es-ES_tradnl"/>
        </w:rPr>
        <w:tab/>
      </w:r>
      <w:r>
        <w:rPr>
          <w:sz w:val="19"/>
          <w:lang w:val="es-ES_tradnl"/>
        </w:rPr>
        <w:tab/>
        <w:t>Dios Tiene Piedad para Israel (36:15)</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El Enojo de Dios Se Agita contra Israel (36:16)</w:t>
      </w:r>
    </w:p>
    <w:p w:rsidR="00093EB6" w:rsidRDefault="00093EB6" w:rsidP="00093EB6">
      <w:pPr>
        <w:tabs>
          <w:tab w:val="left" w:pos="-720"/>
          <w:tab w:val="left" w:pos="0"/>
          <w:tab w:val="left" w:pos="720"/>
          <w:tab w:val="left" w:pos="1440"/>
        </w:tabs>
        <w:suppressAutoHyphens/>
        <w:spacing w:line="240" w:lineRule="atLeast"/>
        <w:ind w:left="2160" w:hanging="2160"/>
        <w:rPr>
          <w:sz w:val="19"/>
          <w:lang w:val="es-ES_tradnl"/>
        </w:rPr>
      </w:pPr>
      <w:r>
        <w:rPr>
          <w:sz w:val="19"/>
          <w:lang w:val="es-ES_tradnl"/>
        </w:rPr>
        <w:tab/>
      </w:r>
      <w:r>
        <w:rPr>
          <w:sz w:val="19"/>
          <w:lang w:val="es-ES_tradnl"/>
        </w:rPr>
        <w:tab/>
      </w:r>
      <w:r>
        <w:rPr>
          <w:sz w:val="19"/>
          <w:lang w:val="es-ES_tradnl"/>
        </w:rPr>
        <w:tab/>
        <w:t>Dios Envía Castigo contra Israel (36:17-20)</w:t>
      </w:r>
    </w:p>
    <w:p w:rsidR="00093EB6" w:rsidRDefault="00093EB6" w:rsidP="00093EB6">
      <w:pPr>
        <w:tabs>
          <w:tab w:val="left" w:pos="-720"/>
          <w:tab w:val="left" w:pos="0"/>
          <w:tab w:val="left" w:pos="720"/>
        </w:tabs>
        <w:suppressAutoHyphens/>
        <w:spacing w:line="240" w:lineRule="atLeast"/>
        <w:ind w:left="1440" w:hanging="1440"/>
        <w:rPr>
          <w:sz w:val="19"/>
          <w:lang w:val="es-ES_tradnl"/>
        </w:rPr>
      </w:pPr>
      <w:r>
        <w:rPr>
          <w:sz w:val="19"/>
          <w:lang w:val="es-ES_tradnl"/>
        </w:rPr>
        <w:tab/>
      </w:r>
      <w:r>
        <w:rPr>
          <w:sz w:val="19"/>
          <w:lang w:val="es-ES_tradnl"/>
        </w:rPr>
        <w:tab/>
        <w:t>Dios Tiene Piedad para Israel (36:21-23)</w:t>
      </w:r>
    </w:p>
    <w:p w:rsidR="00093EB6" w:rsidRDefault="00093EB6" w:rsidP="00093EB6">
      <w:pPr>
        <w:tabs>
          <w:tab w:val="left" w:pos="-720"/>
        </w:tabs>
        <w:suppressAutoHyphens/>
        <w:spacing w:line="240" w:lineRule="atLeast"/>
        <w:rPr>
          <w:b/>
          <w:lang w:val="es-ES_tradnl"/>
        </w:rPr>
      </w:pPr>
    </w:p>
    <w:p w:rsidR="00093EB6" w:rsidRDefault="00093EB6" w:rsidP="00093EB6">
      <w:pPr>
        <w:tabs>
          <w:tab w:val="left" w:pos="-720"/>
        </w:tabs>
        <w:suppressAutoHyphens/>
        <w:spacing w:line="240" w:lineRule="atLeast"/>
        <w:rPr>
          <w:lang w:val="es-ES_tradnl"/>
        </w:rPr>
      </w:pPr>
      <w:r>
        <w:rPr>
          <w:lang w:val="es-ES_tradnl"/>
        </w:rPr>
        <w:tab/>
        <w:t>Bosquejo de 2 Crónicas 36:1-23 (figura 64)</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lang w:val="es-ES_tradnl"/>
        </w:rPr>
        <w:t>Como este bosquejo lo indica, cada sección de este material presenta el modelo de resumen y evaluación, seguido por problemas conducentes a destierro.  La única excepción a este modelo ocurre en el reino de Sedequías, que agrega la liberación de Israel de Babilonia (36:22-23).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Joacaz (36:1-4)</w:t>
      </w:r>
    </w:p>
    <w:p w:rsidR="00093EB6" w:rsidRDefault="00093EB6" w:rsidP="00093EB6">
      <w:pPr>
        <w:tabs>
          <w:tab w:val="left" w:pos="-720"/>
        </w:tabs>
        <w:suppressAutoHyphens/>
        <w:spacing w:line="240" w:lineRule="atLeast"/>
        <w:rPr>
          <w:lang w:val="es-ES_tradnl"/>
        </w:rPr>
      </w:pPr>
      <w:r>
        <w:rPr>
          <w:lang w:val="es-ES_tradnl"/>
        </w:rPr>
        <w:tab/>
        <w:t>La muerte de Josías (35:20-25) en 609 A.C. le trajo tantos disturbios políticos a Judá que dos otros reyes reinaron antes de que el año acabó (vea 21:1; 23:20-21; 26:1; 33:25; 36:1).  Joacaz (también llamado Salún [1 Crónicas 3:15]) era el segundo de los tres reyes que reinaron en 609 A.C.  Aunque el Cronista siguió el registro de Reyes más estrechamente aquí que en las otras partes de esta serie final, sus preocupaciones temáticas son evidentes.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Resumen del Reino de Joacaz (36:1-2)</w:t>
      </w:r>
    </w:p>
    <w:p w:rsidR="00093EB6" w:rsidRDefault="00093EB6" w:rsidP="00093EB6">
      <w:pPr>
        <w:tabs>
          <w:tab w:val="left" w:pos="-720"/>
        </w:tabs>
        <w:suppressAutoHyphens/>
        <w:spacing w:line="240" w:lineRule="atLeast"/>
        <w:rPr>
          <w:lang w:val="es-ES_tradnl"/>
        </w:rPr>
      </w:pPr>
      <w:r>
        <w:rPr>
          <w:lang w:val="es-ES_tradnl"/>
        </w:rPr>
        <w:tab/>
        <w:t xml:space="preserve">El Cronista resumió el reino de Joacaz con un informe que consta de dos avisos breves.  Siguiendo a 2 Reyes 23:31, notó que Joacaz tenía veintitrés años y sólo reinó tres meses (36:1).  La brevedad del reino de Joacaz indicó inmediatamente que las condiciones no eran buenas para el rey Judaíta.  Reinó bajo el juicio de Dios (vea </w:t>
      </w:r>
      <w:r>
        <w:rPr>
          <w:i/>
          <w:lang w:val="es-ES_tradnl"/>
        </w:rPr>
        <w:t>Introducción: 10-27) Bendición Divina y Juicio</w:t>
      </w:r>
      <w:r>
        <w:rPr>
          <w:lang w:val="es-ES_tradnl"/>
        </w:rPr>
        <w:t xml:space="preserve">).  Como sugerimos anteriormente, la omisión de la evaluación de </w:t>
      </w:r>
      <w:r>
        <w:rPr>
          <w:lang w:val="es-ES_tradnl"/>
        </w:rPr>
        <w:lastRenderedPageBreak/>
        <w:t>Joacaz (2 Reyes 23:2) es rara para este capítulo, pero el Cronista probablemente sintió que la experiencia terrible de Joacaz expuso la naturaleza de su reino suficientemente.</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Tributo, Destierro, y Sucesor (36:3-4)</w:t>
      </w:r>
    </w:p>
    <w:p w:rsidR="00093EB6" w:rsidRDefault="00093EB6" w:rsidP="00093EB6">
      <w:pPr>
        <w:tabs>
          <w:tab w:val="left" w:pos="-720"/>
        </w:tabs>
        <w:suppressAutoHyphens/>
        <w:spacing w:line="240" w:lineRule="atLeast"/>
        <w:rPr>
          <w:lang w:val="es-ES_tradnl"/>
        </w:rPr>
      </w:pPr>
      <w:r>
        <w:rPr>
          <w:lang w:val="es-ES_tradnl"/>
        </w:rPr>
        <w:tab/>
        <w:t>En un costumbre que aparecerá en todo este capítulo, el Cronista incluyó tres elementos en su descripción de las dificultades y el destierro de Joacaz.  Primero, notó que fue impuesta una multa sobre Judá por una potencia extranjera (36:3).  Los otros ejemplos de tales imposiciones en este capítulo, envolvió el retiro de los tesoros del templo (vea 36:7,10,18).  Esta conexión dio énfasis a que los pecados de los reyes de Judá le trajeron daño al templo mismo.  Aquí, sin embargo, el templo no es nombrado explícitamente.</w:t>
      </w:r>
    </w:p>
    <w:p w:rsidR="00093EB6" w:rsidRDefault="00093EB6" w:rsidP="00093EB6">
      <w:pPr>
        <w:tabs>
          <w:tab w:val="left" w:pos="-720"/>
        </w:tabs>
        <w:suppressAutoHyphens/>
        <w:spacing w:line="240" w:lineRule="atLeast"/>
        <w:rPr>
          <w:lang w:val="es-ES_tradnl"/>
        </w:rPr>
      </w:pPr>
      <w:r>
        <w:rPr>
          <w:lang w:val="es-ES_tradnl"/>
        </w:rPr>
        <w:tab/>
        <w:t xml:space="preserve">Segundo, el Cronista mencionó en cada caso que se desterró al rey de Judá a una tierra extranjera.  En este ejemplo, </w:t>
      </w:r>
      <w:r>
        <w:rPr>
          <w:b/>
          <w:lang w:val="es-ES_tradnl"/>
        </w:rPr>
        <w:t>Necao... se lo llevó a Egipto</w:t>
      </w:r>
      <w:r>
        <w:rPr>
          <w:lang w:val="es-ES_tradnl"/>
        </w:rPr>
        <w:t xml:space="preserve"> (36:4).  En los otros casos, el Rey Nabucodonosor se lo a los reyes de Judá a Babilonia (vea 36:7,10,20).</w:t>
      </w:r>
    </w:p>
    <w:p w:rsidR="00093EB6" w:rsidRDefault="00093EB6" w:rsidP="00093EB6">
      <w:pPr>
        <w:tabs>
          <w:tab w:val="left" w:pos="-720"/>
        </w:tabs>
        <w:suppressAutoHyphens/>
        <w:spacing w:line="240" w:lineRule="atLeast"/>
        <w:rPr>
          <w:lang w:val="es-ES_tradnl"/>
        </w:rPr>
      </w:pPr>
      <w:r>
        <w:rPr>
          <w:lang w:val="es-ES_tradnl"/>
        </w:rPr>
        <w:tab/>
        <w:t xml:space="preserve">Tercero, el Cronista mencionó el sucesor del rey que se había desterrado.  Necao puso a Eliaquín en el lugar de Joacaz (36:4).  Avisos de sucesión aparecen para todos los reyes en este capítulo final, exceptuando para Sedequías, el último rey de Judá (vea 36:8,10).  Siguiendo a 2 Reyes 23:34, el Cronista notó que Necao cambió el nombre de Eliaquín a </w:t>
      </w:r>
      <w:r>
        <w:rPr>
          <w:b/>
          <w:lang w:val="es-ES_tradnl"/>
        </w:rPr>
        <w:t>Joiaquín</w:t>
      </w:r>
      <w:r>
        <w:rPr>
          <w:lang w:val="es-ES_tradnl"/>
        </w:rPr>
        <w:t xml:space="preserve"> (36:4).  La capacidad de Necao para instalar el rey de Judá y cambiar su nombre indicó su dominación sobre Judá.  El rey de Judá era poco más que un títere de Egipto. Una circunstancia similar ocurre en 36:10, cuando Nabucodonosor hizo rey a Sedequías.</w:t>
      </w:r>
    </w:p>
    <w:p w:rsidR="00093EB6" w:rsidRDefault="00093EB6" w:rsidP="00093EB6">
      <w:pPr>
        <w:tabs>
          <w:tab w:val="left" w:pos="-720"/>
        </w:tabs>
        <w:suppressAutoHyphens/>
        <w:spacing w:line="240" w:lineRule="atLeast"/>
        <w:rPr>
          <w:lang w:val="es-ES_tradnl"/>
        </w:rPr>
      </w:pPr>
      <w:r>
        <w:rPr>
          <w:lang w:val="es-ES_tradnl"/>
        </w:rPr>
        <w:tab/>
        <w:t>Puesto sencillamente, el Cronista rápidamente cubrió el reino de Joacaz como completamente negativo, y Judá quedó bajo control extranjero.  En lo que concernió al Cronista, Joacaz no tenía cualidades redentoras dignas de mención.</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Joiaquín (36:5-8)</w:t>
      </w:r>
    </w:p>
    <w:p w:rsidR="00093EB6" w:rsidRDefault="00093EB6" w:rsidP="00093EB6">
      <w:pPr>
        <w:tabs>
          <w:tab w:val="left" w:pos="-720"/>
        </w:tabs>
        <w:suppressAutoHyphens/>
        <w:spacing w:line="240" w:lineRule="atLeast"/>
        <w:rPr>
          <w:lang w:val="es-ES_tradnl"/>
        </w:rPr>
      </w:pPr>
      <w:r>
        <w:rPr>
          <w:lang w:val="es-ES_tradnl"/>
        </w:rPr>
        <w:tab/>
        <w:t>Para continuar su cobertura rápida de los últimos reyes de Judá, el Cronista volvió al tercer rey, que empezó su reino en 609 A.C.  Joaquín gobernó Judá en 609-598/7 A.C.</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Resumen del Reino de Joaquín (36:5)</w:t>
      </w:r>
    </w:p>
    <w:p w:rsidR="00093EB6" w:rsidRDefault="00093EB6" w:rsidP="00093EB6">
      <w:pPr>
        <w:tabs>
          <w:tab w:val="left" w:pos="-720"/>
        </w:tabs>
        <w:suppressAutoHyphens/>
        <w:spacing w:line="240" w:lineRule="atLeast"/>
        <w:rPr>
          <w:lang w:val="es-ES_tradnl"/>
        </w:rPr>
      </w:pPr>
      <w:r>
        <w:rPr>
          <w:lang w:val="es-ES_tradnl"/>
        </w:rPr>
        <w:tab/>
        <w:t xml:space="preserve">Como era de esperarse en este capítulo, el Cronista empezó su registro de Joiaquín al notar que empezó a reinar cuando tenía veinticinco años; su reino duró once años (36:5). A pesar de la longitud de su reino, el Cronista caracterizó el reino de Joiaquín como completamente negativo.  Hacía </w:t>
      </w:r>
      <w:r>
        <w:rPr>
          <w:b/>
          <w:lang w:val="es-ES_tradnl"/>
        </w:rPr>
        <w:t>lo malo a los ojos del Señor, su Dios</w:t>
      </w:r>
      <w:r>
        <w:rPr>
          <w:lang w:val="es-ES_tradnl"/>
        </w:rPr>
        <w:t xml:space="preserve"> (vea 36:9,12; para el uso del Cronista de esta terminología evaluativa, vea comentarios en 24:2).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Tributo, Destierro y Sucesor (36:6-8)</w:t>
      </w:r>
    </w:p>
    <w:p w:rsidR="00093EB6" w:rsidRDefault="00093EB6" w:rsidP="00093EB6">
      <w:pPr>
        <w:tabs>
          <w:tab w:val="left" w:pos="-720"/>
        </w:tabs>
        <w:suppressAutoHyphens/>
        <w:spacing w:line="240" w:lineRule="atLeast"/>
        <w:rPr>
          <w:lang w:val="es-ES_tradnl"/>
        </w:rPr>
      </w:pPr>
      <w:r>
        <w:rPr>
          <w:lang w:val="es-ES_tradnl"/>
        </w:rPr>
        <w:tab/>
        <w:t xml:space="preserve">El Cronista omitió la interacción de Joaquín con Necao (vea 2 Reyes 23:35) para concentrarse en los problemas causados por Nabucodonosor.  Los tres temas principales de este capítulo aparecen en este material.  Primero, el tema de destierro aparece.  Como el Cronista lo puso, </w:t>
      </w:r>
      <w:r>
        <w:rPr>
          <w:b/>
          <w:lang w:val="es-ES_tradnl"/>
        </w:rPr>
        <w:t>Nabucodonosor... lo atacó y lo encadenó con grilletes del bronce para llevárselo a Babilonia</w:t>
      </w:r>
      <w:r>
        <w:rPr>
          <w:lang w:val="es-ES_tradnl"/>
        </w:rPr>
        <w:t xml:space="preserve"> (36:6).  No es claro si o no se le llevó realmente a Joiaquín a Babilonia.  El Cronista meramente notó que se le había atado para llevárselo.  Quizás la amenaza de destierro bastó para dominar a Joaquín. Si se sacó al rey realmente, salió en 605 A.C. cuando Daniel y sus compañeros fueron desterrados (36:7; vea Daniel 1:1-3; Jeremías 46:2).</w:t>
      </w:r>
    </w:p>
    <w:p w:rsidR="00093EB6" w:rsidRDefault="00093EB6" w:rsidP="00093EB6">
      <w:pPr>
        <w:tabs>
          <w:tab w:val="left" w:pos="-720"/>
        </w:tabs>
        <w:suppressAutoHyphens/>
        <w:spacing w:line="240" w:lineRule="atLeast"/>
        <w:rPr>
          <w:lang w:val="es-ES_tradnl"/>
        </w:rPr>
      </w:pPr>
      <w:r>
        <w:rPr>
          <w:lang w:val="es-ES_tradnl"/>
        </w:rPr>
        <w:tab/>
        <w:t xml:space="preserve">Segundo, el motivo de tributo ocurre de nuevo en este pasaje (vea 36:10,14,18-19).  </w:t>
      </w:r>
      <w:r>
        <w:rPr>
          <w:b/>
          <w:lang w:val="es-ES_tradnl"/>
        </w:rPr>
        <w:t xml:space="preserve">Nabucodonosor... se llevó artículos del templo para Babilonia. y los puso en su </w:t>
      </w:r>
      <w:r>
        <w:rPr>
          <w:b/>
          <w:lang w:val="es-ES_tradnl"/>
        </w:rPr>
        <w:lastRenderedPageBreak/>
        <w:t>templo allí</w:t>
      </w:r>
      <w:r>
        <w:rPr>
          <w:lang w:val="es-ES_tradnl"/>
        </w:rPr>
        <w:t xml:space="preserve"> (36:7).  Al mencionar que estos tesoros vienen del templo, el Cronista unió el destino del rey con el del templo de Jerusalén.  Así como su historia pone de manifiesto estas dos instituciones como indispensable para las bendiciones de Dios (vea </w:t>
      </w:r>
      <w:r>
        <w:rPr>
          <w:i/>
          <w:lang w:val="es-ES_tradnl"/>
        </w:rPr>
        <w:t>Introducción: 4-9) Rey y Templo</w:t>
      </w:r>
      <w:r>
        <w:rPr>
          <w:lang w:val="es-ES_tradnl"/>
        </w:rPr>
        <w:t>), aquí conectó la caída de uno con el otro (vea 36:10,14,18-19).</w:t>
      </w:r>
    </w:p>
    <w:p w:rsidR="00093EB6" w:rsidRDefault="00093EB6" w:rsidP="00093EB6">
      <w:pPr>
        <w:tabs>
          <w:tab w:val="left" w:pos="-720"/>
        </w:tabs>
        <w:suppressAutoHyphens/>
        <w:spacing w:line="240" w:lineRule="atLeast"/>
        <w:rPr>
          <w:lang w:val="es-ES_tradnl"/>
        </w:rPr>
      </w:pPr>
      <w:r>
        <w:rPr>
          <w:lang w:val="es-ES_tradnl"/>
        </w:rPr>
        <w:tab/>
        <w:t xml:space="preserve">Tercero, después de mencionar otros registros de </w:t>
      </w:r>
      <w:r>
        <w:rPr>
          <w:b/>
          <w:lang w:val="es-ES_tradnl"/>
        </w:rPr>
        <w:t>las cosas detestables</w:t>
      </w:r>
      <w:r>
        <w:rPr>
          <w:lang w:val="es-ES_tradnl"/>
        </w:rPr>
        <w:t xml:space="preserve"> que Joiaquín hacía, así como </w:t>
      </w:r>
      <w:r>
        <w:rPr>
          <w:b/>
          <w:lang w:val="es-ES_tradnl"/>
        </w:rPr>
        <w:t>todo lo que se encontró contra él</w:t>
      </w:r>
      <w:r>
        <w:rPr>
          <w:lang w:val="es-ES_tradnl"/>
        </w:rPr>
        <w:t xml:space="preserve"> (36:8), el Cronista notó que Joaquín sucedió a Joiaquín.  Como el relato de Reyes informa, Joiaquín fue sumiso a Nabucodonosor por tres años, y entonces se rebeló (vea 2 Reyes 24:1).  No es claro cómo murió Joiaquín, pero Jeremías 22:18-19 sugiere que no murió por causas naturales.  En todo caso, es claro que el Cronista nada positivo tenía que decir sobre este rey de Judá.</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Joaquín (36:9-10)</w:t>
      </w:r>
    </w:p>
    <w:p w:rsidR="00093EB6" w:rsidRDefault="00093EB6" w:rsidP="00093EB6">
      <w:pPr>
        <w:tabs>
          <w:tab w:val="left" w:pos="-720"/>
        </w:tabs>
        <w:suppressAutoHyphens/>
        <w:spacing w:line="240" w:lineRule="atLeast"/>
        <w:rPr>
          <w:lang w:val="es-ES_tradnl"/>
        </w:rPr>
      </w:pPr>
      <w:r>
        <w:rPr>
          <w:lang w:val="es-ES_tradnl"/>
        </w:rPr>
        <w:tab/>
        <w:t>El próximo rey de Judá fue Joaquín. Reinó en el año de 598/97 A.C., pero fue desterrado en el mismo año.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Resumen del Reino de Joaquín (36:9)</w:t>
      </w:r>
    </w:p>
    <w:p w:rsidR="00093EB6" w:rsidRDefault="00093EB6" w:rsidP="00093EB6">
      <w:pPr>
        <w:tabs>
          <w:tab w:val="left" w:pos="-720"/>
        </w:tabs>
        <w:suppressAutoHyphens/>
        <w:spacing w:line="240" w:lineRule="atLeast"/>
        <w:rPr>
          <w:lang w:val="es-ES_tradnl"/>
        </w:rPr>
      </w:pPr>
      <w:r>
        <w:rPr>
          <w:lang w:val="es-ES_tradnl"/>
        </w:rPr>
        <w:tab/>
        <w:t>El Cronista abrevió su registro del reino de Joaquín de manera que se emparejaría al modelo de presentación en todo este capítulo (36:9-10//2 Reyes 24:8-17).  Se debe notar también que el Cronista omitió la liberación de Joaquín de prisión en Babilonia (2 Reyes 25:27-29).  Esta escena es el último segmento del libro de Reyes y se diseñó probablemente para inspirar esperanza a los lectores de ese libro por la liberación del destierro a través de la línea Davídica.  El Cronista, sin embargo, alejó su atención de la liberación de Joaquín porque escribió después de que este acontecimiento se había eclipsado por el Decreto de Ciro (vea 36:22-23).</w:t>
      </w:r>
    </w:p>
    <w:p w:rsidR="00093EB6" w:rsidRDefault="00093EB6" w:rsidP="00093EB6">
      <w:pPr>
        <w:tabs>
          <w:tab w:val="left" w:pos="-720"/>
        </w:tabs>
        <w:suppressAutoHyphens/>
        <w:spacing w:line="240" w:lineRule="atLeast"/>
        <w:rPr>
          <w:lang w:val="es-ES_tradnl"/>
        </w:rPr>
      </w:pPr>
      <w:r>
        <w:rPr>
          <w:lang w:val="es-ES_tradnl"/>
        </w:rPr>
        <w:tab/>
        <w:t xml:space="preserve">Por consiguiente, el Cronista meramente resumió el reino de Joaquín.  Se convirtió en rey a los dieciocho años de edad y reinó en Jerusalén sólo tres meses y diez días (36:9).  Joaquín también recibió una evaluación completamente negativa de la mano del Cronista.  </w:t>
      </w:r>
      <w:r>
        <w:rPr>
          <w:b/>
          <w:lang w:val="es-ES_tradnl"/>
        </w:rPr>
        <w:t>Hacía lo malo en los ojos del Señor</w:t>
      </w:r>
      <w:r>
        <w:rPr>
          <w:lang w:val="es-ES_tradnl"/>
        </w:rPr>
        <w:t xml:space="preserve"> (36:9b; vea 36:5,12; para el uso del Cronista de esta terminología evaluativa, vea comentarios en 24:2).</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Tributo, Destierro y Sucesor (36:10)</w:t>
      </w:r>
    </w:p>
    <w:p w:rsidR="00093EB6" w:rsidRDefault="00093EB6" w:rsidP="00093EB6">
      <w:pPr>
        <w:tabs>
          <w:tab w:val="left" w:pos="-720"/>
        </w:tabs>
        <w:suppressAutoHyphens/>
        <w:spacing w:line="240" w:lineRule="atLeast"/>
        <w:rPr>
          <w:lang w:val="es-ES_tradnl"/>
        </w:rPr>
      </w:pPr>
      <w:r>
        <w:rPr>
          <w:lang w:val="es-ES_tradnl"/>
        </w:rPr>
        <w:tab/>
        <w:t xml:space="preserve">Una vez más el Cronista notó tres cosas que ocurrieron en el reino de este rey.  Primero, </w:t>
      </w:r>
      <w:r>
        <w:rPr>
          <w:b/>
          <w:lang w:val="es-ES_tradnl"/>
        </w:rPr>
        <w:t>Nabucodonosor... se lo trajo a Babilonia</w:t>
      </w:r>
      <w:r>
        <w:rPr>
          <w:lang w:val="es-ES_tradnl"/>
        </w:rPr>
        <w:t xml:space="preserve"> (36:10).  Segundo, </w:t>
      </w:r>
      <w:r>
        <w:rPr>
          <w:b/>
          <w:lang w:val="es-ES_tradnl"/>
        </w:rPr>
        <w:t>también se le trajeron a Babilonia artículos de valor del templo</w:t>
      </w:r>
      <w:r>
        <w:rPr>
          <w:lang w:val="es-ES_tradnl"/>
        </w:rPr>
        <w:t xml:space="preserve"> (36:10).  La conexión vital entre monarca y templo continúa en este pasaje (vea 36:7,14,18-19).  Tercero, la nación de Judá estaba en tal bajo estado que Nabucodonosor </w:t>
      </w:r>
      <w:r>
        <w:rPr>
          <w:b/>
          <w:lang w:val="es-ES_tradnl"/>
        </w:rPr>
        <w:t>hizo al tío de Joaquín, Sedequías, rey sobre Judá</w:t>
      </w:r>
      <w:r>
        <w:rPr>
          <w:lang w:val="es-ES_tradnl"/>
        </w:rPr>
        <w:t xml:space="preserve"> (36:10).  Así como Necao impuso a Eliaquín en Judá (36:4), Nabucodonosor puso al hombre de su opción sobre el pueblo de Dios.  Por cualquier medida, el reino de Judá apenas sobrevivía a estas alturas en su historia.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Sedequías (36:11-21)</w:t>
      </w:r>
    </w:p>
    <w:p w:rsidR="00093EB6" w:rsidRDefault="00093EB6" w:rsidP="00093EB6">
      <w:pPr>
        <w:tabs>
          <w:tab w:val="left" w:pos="-720"/>
        </w:tabs>
        <w:suppressAutoHyphens/>
        <w:spacing w:line="240" w:lineRule="atLeast"/>
        <w:rPr>
          <w:lang w:val="es-ES_tradnl"/>
        </w:rPr>
      </w:pPr>
      <w:r>
        <w:rPr>
          <w:lang w:val="es-ES_tradnl"/>
        </w:rPr>
        <w:tab/>
        <w:t>Por fin, el Cronista alcanzó el rey conclusivo de Judá, Sedequías (597-586 A.C.).  Este relato sigue modelos similares a los de otros reyes en este capítulo, pero el registro de Sedequías es único en varias maneras importantes.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Resumen del Reino de Sedequías (36:11-14)</w:t>
      </w:r>
    </w:p>
    <w:p w:rsidR="00093EB6" w:rsidRDefault="00093EB6" w:rsidP="00093EB6">
      <w:pPr>
        <w:tabs>
          <w:tab w:val="left" w:pos="-720"/>
        </w:tabs>
        <w:suppressAutoHyphens/>
        <w:spacing w:line="240" w:lineRule="atLeast"/>
        <w:rPr>
          <w:lang w:val="es-ES_tradnl"/>
        </w:rPr>
      </w:pPr>
      <w:r>
        <w:rPr>
          <w:lang w:val="es-ES_tradnl"/>
        </w:rPr>
        <w:lastRenderedPageBreak/>
        <w:tab/>
        <w:t xml:space="preserve">El Cronista empezó con información muy básica sobre el rey.  Sedequías subió al poder cuando tenía </w:t>
      </w:r>
      <w:r>
        <w:rPr>
          <w:b/>
          <w:lang w:val="es-ES_tradnl"/>
        </w:rPr>
        <w:t>veintiún años</w:t>
      </w:r>
      <w:r>
        <w:rPr>
          <w:lang w:val="es-ES_tradnl"/>
        </w:rPr>
        <w:t xml:space="preserve"> y su incumbencia duró por </w:t>
      </w:r>
      <w:r>
        <w:rPr>
          <w:b/>
          <w:lang w:val="es-ES_tradnl"/>
        </w:rPr>
        <w:t>once años</w:t>
      </w:r>
      <w:r>
        <w:rPr>
          <w:lang w:val="es-ES_tradnl"/>
        </w:rPr>
        <w:t xml:space="preserve"> (36:11).  Como los otros reyes en esta serie final, Sedequías </w:t>
      </w:r>
      <w:r>
        <w:rPr>
          <w:b/>
          <w:lang w:val="es-ES_tradnl"/>
        </w:rPr>
        <w:t>hacía lo malo en los ojos del Señor</w:t>
      </w:r>
      <w:r>
        <w:rPr>
          <w:lang w:val="es-ES_tradnl"/>
        </w:rPr>
        <w:t xml:space="preserve"> (36:12a; vea 36:5,9; para el uso del Cronista de esta terminología evaluativa, vea comentarios en 24:2).</w:t>
      </w:r>
    </w:p>
    <w:p w:rsidR="00093EB6" w:rsidRDefault="00093EB6" w:rsidP="00093EB6">
      <w:pPr>
        <w:tabs>
          <w:tab w:val="left" w:pos="-720"/>
        </w:tabs>
        <w:suppressAutoHyphens/>
        <w:spacing w:line="240" w:lineRule="atLeast"/>
        <w:rPr>
          <w:lang w:val="es-ES_tradnl"/>
        </w:rPr>
      </w:pPr>
      <w:r>
        <w:rPr>
          <w:lang w:val="es-ES_tradnl"/>
        </w:rPr>
        <w:tab/>
        <w:t>Hasta este punto, el registro de Sedequías es muy similar a 2 Reyes 24:18-19 así como los modelos [overarching] de este capítulo.  Según fue mencionado anteriormente, sin embargo, el Cronista extendió el resumen del reino de Sedequías más allá del relato de 2 Reyes 24:19-20.  Quizás derivó esta información del registro de la vida de Sedequías en Jeremías (vea Jeremías 27:1-28:17; 34:1-22; 37:1-38:28). Sedequías era el rey, cuyo pecados sellaron la destrucción conclusiva de Jerusalén.  Por esta razón, el Cronista le dio atención especial al mal que hacía.</w:t>
      </w:r>
    </w:p>
    <w:p w:rsidR="00093EB6" w:rsidRDefault="00093EB6" w:rsidP="00093EB6">
      <w:pPr>
        <w:tabs>
          <w:tab w:val="left" w:pos="-720"/>
        </w:tabs>
        <w:suppressAutoHyphens/>
        <w:spacing w:line="240" w:lineRule="atLeast"/>
        <w:rPr>
          <w:lang w:val="es-ES_tradnl"/>
        </w:rPr>
      </w:pPr>
      <w:r>
        <w:rPr>
          <w:lang w:val="es-ES_tradnl"/>
        </w:rPr>
        <w:tab/>
        <w:t xml:space="preserve">El Cronista agregó ese Sedequías no sólo hacía </w:t>
      </w:r>
      <w:r>
        <w:rPr>
          <w:b/>
          <w:lang w:val="es-ES_tradnl"/>
        </w:rPr>
        <w:t>el mal</w:t>
      </w:r>
      <w:r>
        <w:rPr>
          <w:lang w:val="es-ES_tradnl"/>
        </w:rPr>
        <w:t xml:space="preserve">, pero también </w:t>
      </w:r>
      <w:r>
        <w:rPr>
          <w:b/>
          <w:lang w:val="es-ES_tradnl"/>
        </w:rPr>
        <w:t>no se humilló</w:t>
      </w:r>
      <w:r>
        <w:rPr>
          <w:lang w:val="es-ES_tradnl"/>
        </w:rPr>
        <w:t xml:space="preserve"> (36:12b).  El Cronista se enfocó en la humildad en varias ocasiones en su historia (vea </w:t>
      </w:r>
      <w:r>
        <w:rPr>
          <w:i/>
          <w:lang w:val="es-ES_tradnl"/>
        </w:rPr>
        <w:t>Introducción: 18) Humildad</w:t>
      </w:r>
      <w:r>
        <w:rPr>
          <w:lang w:val="es-ES_tradnl"/>
        </w:rPr>
        <w:t xml:space="preserve">).  Humildad apartó desastre (vea 7:14; 12:7,12; 33:12-13; 32:26) y orgullo trajo tragedia (vea 25:19; 26:16; 32:25,26).  Además, el Cronista agregó que Sedequías no se rindió </w:t>
      </w:r>
      <w:r>
        <w:rPr>
          <w:b/>
          <w:lang w:val="es-ES_tradnl"/>
        </w:rPr>
        <w:t>ante Jeremías, el profeta</w:t>
      </w:r>
      <w:r>
        <w:rPr>
          <w:lang w:val="es-ES_tradnl"/>
        </w:rPr>
        <w:t xml:space="preserve"> (36:12).  En toda la historia del Cronista, las bendiciones vinieron a los que respondieron apropiadamente a los profetas; el desastre vino a los que no se sometieron a la palabra profética (vea </w:t>
      </w:r>
      <w:r>
        <w:rPr>
          <w:i/>
          <w:lang w:val="es-ES_tradnl"/>
        </w:rPr>
        <w:t>Introducción: 15) Profetas</w:t>
      </w:r>
      <w:r>
        <w:rPr>
          <w:lang w:val="es-ES_tradnl"/>
        </w:rPr>
        <w:t xml:space="preserve">).  Para enfatizar la severidad del pecado del rey, el Cronista también mencionó que Jeremías </w:t>
      </w:r>
      <w:r>
        <w:rPr>
          <w:b/>
          <w:lang w:val="es-ES_tradnl"/>
        </w:rPr>
        <w:t>pronunció la palabra del Señor</w:t>
      </w:r>
      <w:r>
        <w:rPr>
          <w:lang w:val="es-ES_tradnl"/>
        </w:rPr>
        <w:t xml:space="preserve"> (36:12).  Negarse a la humildad ante el profeta era resistirse a Dios mismo.</w:t>
      </w:r>
    </w:p>
    <w:p w:rsidR="00093EB6" w:rsidRDefault="00093EB6" w:rsidP="00093EB6">
      <w:pPr>
        <w:tabs>
          <w:tab w:val="left" w:pos="-720"/>
        </w:tabs>
        <w:suppressAutoHyphens/>
        <w:spacing w:line="240" w:lineRule="atLeast"/>
        <w:rPr>
          <w:lang w:val="es-ES_tradnl"/>
        </w:rPr>
      </w:pPr>
      <w:r>
        <w:rPr>
          <w:lang w:val="es-ES_tradnl"/>
        </w:rPr>
        <w:tab/>
        <w:t xml:space="preserve">El fracaso de Sedequías de prestar atención apropiada al profeta garantizó su castigo, pero el Cronista fue más allá en el pecado del rey.  Sedequías </w:t>
      </w:r>
      <w:r>
        <w:rPr>
          <w:b/>
          <w:lang w:val="es-ES_tradnl"/>
        </w:rPr>
        <w:t>también se rebeló contra el Rey Nabucodonosor</w:t>
      </w:r>
      <w:r>
        <w:rPr>
          <w:lang w:val="es-ES_tradnl"/>
        </w:rPr>
        <w:t xml:space="preserve"> (36:13).  Jeremías había instado a Sedequías a someterse al emperador babilonio (vea Jeremías 27:1-28:17; 34:1-38:28), pero el rey de Judá se negó.  Para explicar por qué este acto se catalogó entre los grandes pecados de Sedequías, el Cronista notó que Nabucodonosor </w:t>
      </w:r>
      <w:r>
        <w:rPr>
          <w:b/>
          <w:lang w:val="es-ES_tradnl"/>
        </w:rPr>
        <w:t>le había hecho tomar un juramento en el nombre de Dios</w:t>
      </w:r>
      <w:r>
        <w:rPr>
          <w:lang w:val="es-ES_tradnl"/>
        </w:rPr>
        <w:t xml:space="preserve"> (36:12).  No se menciona este juramento en Reyes ni en Jeremías, pero Ezequiel lo notó (vea Ezequiel 17:12-17).  Al rebelarse contra el rey babilonio, Sedequías no sólo rechazó al profeta, pero también rompió su voto sagrado en el Nombre de Dios (vea </w:t>
      </w:r>
      <w:r>
        <w:rPr>
          <w:i/>
          <w:lang w:val="es-ES_tradnl"/>
        </w:rPr>
        <w:t>Introducción: 11) Nombre de Dios</w:t>
      </w:r>
      <w:r>
        <w:rPr>
          <w:lang w:val="es-ES_tradnl"/>
        </w:rPr>
        <w:t xml:space="preserve">).  Como resultado, Sedequías se volvió </w:t>
      </w:r>
      <w:r>
        <w:rPr>
          <w:b/>
          <w:lang w:val="es-ES_tradnl"/>
        </w:rPr>
        <w:t>testarudo</w:t>
      </w:r>
      <w:r>
        <w:rPr>
          <w:lang w:val="es-ES_tradnl"/>
        </w:rPr>
        <w:t xml:space="preserve"> (vea 30:8); </w:t>
      </w:r>
      <w:r>
        <w:rPr>
          <w:b/>
          <w:lang w:val="es-ES_tradnl"/>
        </w:rPr>
        <w:t>endureció su corazón</w:t>
      </w:r>
      <w:r>
        <w:rPr>
          <w:lang w:val="es-ES_tradnl"/>
        </w:rPr>
        <w:t xml:space="preserve"> contra Dios, en lugar de que servirle de todo corazón (vea </w:t>
      </w:r>
      <w:r>
        <w:rPr>
          <w:i/>
          <w:lang w:val="es-ES_tradnl"/>
        </w:rPr>
        <w:t>Introducción: 16) Motivaciones</w:t>
      </w:r>
      <w:r>
        <w:rPr>
          <w:lang w:val="es-ES_tradnl"/>
        </w:rPr>
        <w:t xml:space="preserve">); también se negó a </w:t>
      </w:r>
      <w:r>
        <w:rPr>
          <w:b/>
          <w:lang w:val="es-ES_tradnl"/>
        </w:rPr>
        <w:t>recurrir al Señor</w:t>
      </w:r>
      <w:r>
        <w:rPr>
          <w:lang w:val="es-ES_tradnl"/>
        </w:rPr>
        <w:t xml:space="preserve"> en arrepentimiento (vea </w:t>
      </w:r>
      <w:r>
        <w:rPr>
          <w:i/>
          <w:lang w:val="es-ES_tradnl"/>
        </w:rPr>
        <w:t>Introducción:  22) Arrepentimiento</w:t>
      </w:r>
      <w:r>
        <w:rPr>
          <w:lang w:val="es-ES_tradnl"/>
        </w:rPr>
        <w:t>).  Al describir al rey en esta manera, el Cronista especificó la severidad de los fracasos de la monarquía.</w:t>
      </w:r>
    </w:p>
    <w:p w:rsidR="00093EB6" w:rsidRDefault="00093EB6" w:rsidP="00093EB6">
      <w:pPr>
        <w:tabs>
          <w:tab w:val="left" w:pos="-720"/>
        </w:tabs>
        <w:suppressAutoHyphens/>
        <w:spacing w:line="240" w:lineRule="atLeast"/>
        <w:rPr>
          <w:lang w:val="es-ES_tradnl"/>
        </w:rPr>
      </w:pPr>
      <w:r>
        <w:rPr>
          <w:lang w:val="es-ES_tradnl"/>
        </w:rPr>
        <w:tab/>
        <w:t xml:space="preserve">Además de describir la corrupción del rey, el Cronista también mencionó el fracaso del culto en el templo. Señaló que </w:t>
      </w:r>
      <w:r>
        <w:rPr>
          <w:b/>
          <w:lang w:val="es-ES_tradnl"/>
        </w:rPr>
        <w:t>todos los jefes de los sacerdotes y el pueblo se volvieron más y más infieles</w:t>
      </w:r>
      <w:r>
        <w:rPr>
          <w:lang w:val="es-ES_tradnl"/>
        </w:rPr>
        <w:t xml:space="preserve"> (36:14).  El Cronista usó el término "infiel" en varias ocasiones describir deslealtad a la Ley de Dios (vea </w:t>
      </w:r>
      <w:r>
        <w:rPr>
          <w:i/>
          <w:lang w:val="es-ES_tradnl"/>
        </w:rPr>
        <w:t>Introducción:  21) Infidelidad</w:t>
      </w:r>
      <w:r>
        <w:rPr>
          <w:lang w:val="es-ES_tradnl"/>
        </w:rPr>
        <w:t xml:space="preserve">).  Aquí el enfoque está en el culto.  No sólo el Cronista especificó que el sacerdocio había dejado de ser fiel, también notó que su infidelidad alcanzó el punto de que imitaron las </w:t>
      </w:r>
      <w:r>
        <w:rPr>
          <w:b/>
          <w:lang w:val="es-ES_tradnl"/>
        </w:rPr>
        <w:t>prácticas detestables de las naciones</w:t>
      </w:r>
      <w:r>
        <w:rPr>
          <w:lang w:val="es-ES_tradnl"/>
        </w:rPr>
        <w:t xml:space="preserve"> (36:14; para el uso del Cronista de esta comparación, vea comentarios en 33:2-9.).  Estas prácticas probablemente incluyeron ídolos en el templo, así como ceremonias paganas.  Al describir los pecados de Judá en esta manera, el Cronista aclaró que la santidad distintiva de Judá había desaparecido. Los sacerdotes se habían </w:t>
      </w:r>
      <w:r>
        <w:rPr>
          <w:lang w:val="es-ES_tradnl"/>
        </w:rPr>
        <w:lastRenderedPageBreak/>
        <w:t xml:space="preserve">descarriado hasta el extremo de </w:t>
      </w:r>
      <w:r>
        <w:rPr>
          <w:b/>
          <w:lang w:val="es-ES_tradnl"/>
        </w:rPr>
        <w:t>deshonrar el templo que El había consagrado</w:t>
      </w:r>
      <w:r>
        <w:rPr>
          <w:lang w:val="es-ES_tradnl"/>
        </w:rPr>
        <w:t xml:space="preserve"> (36:14).</w:t>
      </w:r>
    </w:p>
    <w:p w:rsidR="00093EB6" w:rsidRDefault="00093EB6" w:rsidP="00093EB6">
      <w:pPr>
        <w:tabs>
          <w:tab w:val="left" w:pos="-720"/>
        </w:tabs>
        <w:suppressAutoHyphens/>
        <w:spacing w:line="240" w:lineRule="atLeast"/>
        <w:rPr>
          <w:lang w:val="es-ES_tradnl"/>
        </w:rPr>
      </w:pPr>
      <w:r>
        <w:rPr>
          <w:lang w:val="es-ES_tradnl"/>
        </w:rPr>
        <w:tab/>
        <w:t xml:space="preserve">Al agregar estos pecados sacerdotales a los de Sedequías, el Cronista repitió un tema que ocurre en todo este capítulo.  El trono y el templo en Jerusalén compartieron el mismo destino.  Según se desterraron reyes, se vaciaron las tesorerías del templo (vea 36:7,10,18; también vea </w:t>
      </w:r>
      <w:r>
        <w:rPr>
          <w:i/>
          <w:lang w:val="es-ES_tradnl"/>
        </w:rPr>
        <w:t>Introducción: 4-9) Rey y Templo</w:t>
      </w:r>
      <w:r>
        <w:rPr>
          <w:lang w:val="es-ES_tradnl"/>
        </w:rPr>
        <w:t>).  Ahora el Cronista aclaró que la corrupción del monarca fue parangonada por la corrupción del culto en el templo.  Las dos instituciones centrales de Israel habían caído en la ruina absoluta durante el reino de Sedequías.</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Problemas y Destierro (36:15-21)</w:t>
      </w:r>
    </w:p>
    <w:p w:rsidR="00093EB6" w:rsidRDefault="00093EB6" w:rsidP="00093EB6">
      <w:pPr>
        <w:tabs>
          <w:tab w:val="left" w:pos="-720"/>
        </w:tabs>
        <w:suppressAutoHyphens/>
        <w:spacing w:line="240" w:lineRule="atLeast"/>
        <w:rPr>
          <w:lang w:val="es-ES_tradnl"/>
        </w:rPr>
      </w:pPr>
      <w:r>
        <w:rPr>
          <w:lang w:val="es-ES_tradnl"/>
        </w:rPr>
        <w:tab/>
        <w:t>Tras haber establecido que la monarquía y el templo se adulteraron severamente, el Cronista pasó hacia la reacción de Dios.  Esta porción del relato abrevia 2 Reyes 25:1-30.  Suma al propio resumen del Cronista de acontecimientos conducentes a la caída de Jerusalén, el destierro babilónico, y el Decreto de Ciro.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Estructura de 36:15-21</w:t>
      </w:r>
    </w:p>
    <w:p w:rsidR="00093EB6" w:rsidRDefault="00093EB6" w:rsidP="00093EB6">
      <w:pPr>
        <w:tabs>
          <w:tab w:val="left" w:pos="-720"/>
        </w:tabs>
        <w:suppressAutoHyphens/>
        <w:spacing w:line="240" w:lineRule="atLeast"/>
        <w:rPr>
          <w:lang w:val="es-ES_tradnl"/>
        </w:rPr>
      </w:pPr>
      <w:r>
        <w:rPr>
          <w:lang w:val="es-ES_tradnl"/>
        </w:rPr>
        <w:tab/>
        <w:t>Este material se divide en una narración de cuatro pasos (vea figura 64). En todo este material, el Cronista hizo de Dios el personaje principal. El relato empieza con Dios enviando profetas, porque tenía piedad para su pueblo y el templo (36:15). Acaba con Dios mostrando misericordia a Israel una vez más (36:21-23).  La acción creciente envuelve al pueblo provocando el enojo de Dios por rechazar sus profetas (36:16).  Dios respondió a este rechazo en la acción cayente al enviar a Nabucodonosor a que los destruyese (36:17-21).</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Dios Tiene Piedad hacia Israel (36:15)</w:t>
      </w:r>
    </w:p>
    <w:p w:rsidR="00093EB6" w:rsidRDefault="00093EB6" w:rsidP="00093EB6">
      <w:pPr>
        <w:tabs>
          <w:tab w:val="left" w:pos="-720"/>
        </w:tabs>
        <w:suppressAutoHyphens/>
        <w:spacing w:line="240" w:lineRule="atLeast"/>
        <w:rPr>
          <w:lang w:val="es-ES_tradnl"/>
        </w:rPr>
      </w:pPr>
      <w:r>
        <w:rPr>
          <w:lang w:val="es-ES_tradnl"/>
        </w:rPr>
        <w:tab/>
        <w:t xml:space="preserve">El pasaje precedente estableció que Sedequías y los sacerdotes estaban en violación seria de la Ley de Dios. No obstante, contrario a su manera normal de describir los actos de Dios como retribución inmediata (vea </w:t>
      </w:r>
      <w:r>
        <w:rPr>
          <w:i/>
          <w:lang w:val="es-ES_tradnl"/>
        </w:rPr>
        <w:t>Introducción: 10-27) Bendición Divina y Juicio</w:t>
      </w:r>
      <w:r>
        <w:rPr>
          <w:lang w:val="es-ES_tradnl"/>
        </w:rPr>
        <w:t xml:space="preserve">), el Cronista señaló que Dios demostró gran paciencia. Dios primero </w:t>
      </w:r>
      <w:r>
        <w:rPr>
          <w:b/>
          <w:lang w:val="es-ES_tradnl"/>
        </w:rPr>
        <w:t>les avisó por sus mensajeros</w:t>
      </w:r>
      <w:r>
        <w:rPr>
          <w:lang w:val="es-ES_tradnl"/>
        </w:rPr>
        <w:t xml:space="preserve"> (36:15).  En lugar de destruir inmediatamente a Israel, Dios envió a sus profetas para que instruyeran y advirtieran a la nación.  De hecho, los envió </w:t>
      </w:r>
      <w:r>
        <w:rPr>
          <w:b/>
          <w:lang w:val="es-ES_tradnl"/>
        </w:rPr>
        <w:t>una y otra vez</w:t>
      </w:r>
      <w:r>
        <w:rPr>
          <w:lang w:val="es-ES_tradnl"/>
        </w:rPr>
        <w:t xml:space="preserve"> (36:15).  El libro de Reyes no nota estos acontecimientos, pero este guión se parece mucho al curso de acontecimientos en el relato de Reyes acerca de Manasés. Manasés selló el destino de Judá porque se negó a escuchar a los muchos profetas que Dios le envió (vea 2 Reyes 21:11-15; 23:26-27; 24:3). Una serie similar de acontecimientos se produjo en el reino de Sedequías.  Este material ilustra el Cronista repitió el énfasis en el papel que los profetas jugaron en la bendición y juicio de Israel (vea </w:t>
      </w:r>
      <w:r>
        <w:rPr>
          <w:i/>
          <w:lang w:val="es-ES_tradnl"/>
        </w:rPr>
        <w:t>Introducción: 15) Profetas</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El libro de Jeremías registra muchas de las profecías dadas por Jeremías durante el reino de Sedequías.  De hecho, el vocabulario de este pasaje hace eco de Jeremías 26:5; 29:19.  El Cronista mencionó a Jeremías en este pasaje tres veces (36:12,21,22) y ciertamente lo tenía en mente cuando habló de estos </w:t>
      </w:r>
      <w:r>
        <w:rPr>
          <w:b/>
          <w:lang w:val="es-ES_tradnl"/>
        </w:rPr>
        <w:t>mensajeros</w:t>
      </w:r>
      <w:r>
        <w:rPr>
          <w:lang w:val="es-ES_tradnl"/>
        </w:rPr>
        <w:t xml:space="preserve"> (36:15).  No está claro, sin embargo, lo que otros profetas que hubiera contado junto con Jeremías.</w:t>
      </w:r>
    </w:p>
    <w:p w:rsidR="00093EB6" w:rsidRDefault="00093EB6" w:rsidP="00093EB6">
      <w:pPr>
        <w:tabs>
          <w:tab w:val="left" w:pos="-720"/>
        </w:tabs>
        <w:suppressAutoHyphens/>
        <w:spacing w:line="240" w:lineRule="atLeast"/>
        <w:rPr>
          <w:lang w:val="es-ES_tradnl"/>
        </w:rPr>
      </w:pPr>
      <w:r>
        <w:rPr>
          <w:lang w:val="es-ES_tradnl"/>
        </w:rPr>
        <w:tab/>
        <w:t xml:space="preserve">El Cronista también mencionó la razón por la que Dios le envió profetas a Sedequías.  Fue </w:t>
      </w:r>
      <w:r>
        <w:rPr>
          <w:b/>
          <w:lang w:val="es-ES_tradnl"/>
        </w:rPr>
        <w:t>porque tenía piedad para su pueblo y en su morada</w:t>
      </w:r>
      <w:r>
        <w:rPr>
          <w:lang w:val="es-ES_tradnl"/>
        </w:rPr>
        <w:t xml:space="preserve"> (36:15).  El propósito de estas advertencias proféticas era agitar arrepentimiento, de manera que el pueblo y el templo se puedan salvar de la ira divina.  Esta misericordia balancea con la porción final de esta narración donde se les muestra misericordia una vez más a </w:t>
      </w:r>
      <w:r>
        <w:rPr>
          <w:b/>
          <w:lang w:val="es-ES_tradnl"/>
        </w:rPr>
        <w:t>su pueblo</w:t>
      </w:r>
      <w:r>
        <w:rPr>
          <w:lang w:val="es-ES_tradnl"/>
        </w:rPr>
        <w:t xml:space="preserve"> y el </w:t>
      </w:r>
      <w:r>
        <w:rPr>
          <w:b/>
          <w:lang w:val="es-ES_tradnl"/>
        </w:rPr>
        <w:t>templo</w:t>
      </w:r>
      <w:r>
        <w:rPr>
          <w:lang w:val="es-ES_tradnl"/>
        </w:rPr>
        <w:t xml:space="preserve"> (36:23).</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lastRenderedPageBreak/>
        <w:t>El Enojo de Dios Se Agitó contra Israel (36:16)</w:t>
      </w:r>
    </w:p>
    <w:p w:rsidR="00093EB6" w:rsidRDefault="00093EB6" w:rsidP="00093EB6">
      <w:pPr>
        <w:tabs>
          <w:tab w:val="left" w:pos="-720"/>
        </w:tabs>
        <w:suppressAutoHyphens/>
        <w:spacing w:line="240" w:lineRule="atLeast"/>
        <w:rPr>
          <w:lang w:val="es-ES_tradnl"/>
        </w:rPr>
      </w:pPr>
      <w:r>
        <w:rPr>
          <w:lang w:val="es-ES_tradnl"/>
        </w:rPr>
        <w:tab/>
        <w:t xml:space="preserve">Desgraciadamente, Judá no respondió apropiadamente a los profetas a quienes Dios había enviado.  En cambio se burlaron de ellos... se les despreció... y se mofaron de ellos (36:16).  Como resultado, la </w:t>
      </w:r>
      <w:r>
        <w:rPr>
          <w:b/>
          <w:lang w:val="es-ES_tradnl"/>
        </w:rPr>
        <w:t>piedad</w:t>
      </w:r>
      <w:r>
        <w:rPr>
          <w:lang w:val="es-ES_tradnl"/>
        </w:rPr>
        <w:t xml:space="preserve"> de Dios (36:15) se convirtió en </w:t>
      </w:r>
      <w:r>
        <w:rPr>
          <w:b/>
          <w:lang w:val="es-ES_tradnl"/>
        </w:rPr>
        <w:t>ira</w:t>
      </w:r>
      <w:r>
        <w:rPr>
          <w:lang w:val="es-ES_tradnl"/>
        </w:rPr>
        <w:t xml:space="preserve"> (36:16).  En toda su historia, el Cronista apuntó a las consecuencias horribles de rechazar la palabra profética (vea </w:t>
      </w:r>
      <w:r>
        <w:rPr>
          <w:i/>
          <w:lang w:val="es-ES_tradnl"/>
        </w:rPr>
        <w:t>Introducción: 15) Profetas</w:t>
      </w:r>
      <w:r>
        <w:rPr>
          <w:lang w:val="es-ES_tradnl"/>
        </w:rPr>
        <w:t xml:space="preserve">). Aquí se </w:t>
      </w:r>
      <w:r>
        <w:rPr>
          <w:b/>
          <w:lang w:val="es-ES_tradnl"/>
        </w:rPr>
        <w:t>despertó</w:t>
      </w:r>
      <w:r>
        <w:rPr>
          <w:lang w:val="es-ES_tradnl"/>
        </w:rPr>
        <w:t xml:space="preserve"> el enojo de Dios de manera que </w:t>
      </w:r>
      <w:r>
        <w:rPr>
          <w:b/>
          <w:lang w:val="es-ES_tradnl"/>
        </w:rPr>
        <w:t>no hubo remedio</w:t>
      </w:r>
      <w:r>
        <w:rPr>
          <w:lang w:val="es-ES_tradnl"/>
        </w:rPr>
        <w:t xml:space="preserve"> (36:16; vea Proverbios 29:1; Jeremías 7:26; 20:8; 25:4; 30:12).  Aunque los profetas hablaron para traer arrepentimiento, el rechazo repetitivo de advertencias proféticas eventualmente llevó a un curso de acontecimientos que no se pudo evitar.  Dios se enojó tanto que ni anulaciones, apaciguacimientos, ni aplazamientos eran posibles.  El juicio de Dios venía contra su pueblo.</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Dios Envía Castigo contra Israel (36:17-20)</w:t>
      </w:r>
    </w:p>
    <w:p w:rsidR="00093EB6" w:rsidRDefault="00093EB6" w:rsidP="00093EB6">
      <w:pPr>
        <w:tabs>
          <w:tab w:val="left" w:pos="-720"/>
        </w:tabs>
        <w:suppressAutoHyphens/>
        <w:spacing w:line="240" w:lineRule="atLeast"/>
        <w:rPr>
          <w:lang w:val="es-ES_tradnl"/>
        </w:rPr>
      </w:pPr>
      <w:r>
        <w:rPr>
          <w:lang w:val="es-ES_tradnl"/>
        </w:rPr>
        <w:tab/>
        <w:t xml:space="preserve">El Cronista pasó a describir la manera en el que la ira de Dios vino contra Israel.  Dios </w:t>
      </w:r>
      <w:r>
        <w:rPr>
          <w:b/>
          <w:lang w:val="es-ES_tradnl"/>
        </w:rPr>
        <w:t>trajo contra ellos al Rey de los babilonios</w:t>
      </w:r>
      <w:r>
        <w:rPr>
          <w:lang w:val="es-ES_tradnl"/>
        </w:rPr>
        <w:t xml:space="preserve"> (36:17a).  Los lectores del Cronista conocían el desastre que Nabucodonosor le trajo a Judá.  Vivieron en su consecuencia.  Pero el Cronista dio énfasis a que no había sido un mero asunto humano. Dios mismo movió al Rey de Babilonia a atacar (36:17a).  Se enfatiza el envolvimiento activo de Dios en estos acontecimientos aquí, así como en dos otros lugares en este material (36:17c,21-22).</w:t>
      </w:r>
    </w:p>
    <w:p w:rsidR="00093EB6" w:rsidRDefault="00093EB6" w:rsidP="00093EB6">
      <w:pPr>
        <w:tabs>
          <w:tab w:val="left" w:pos="-720"/>
        </w:tabs>
        <w:suppressAutoHyphens/>
        <w:spacing w:line="240" w:lineRule="atLeast"/>
        <w:rPr>
          <w:lang w:val="es-ES_tradnl"/>
        </w:rPr>
      </w:pPr>
      <w:r>
        <w:rPr>
          <w:lang w:val="es-ES_tradnl"/>
        </w:rPr>
        <w:tab/>
        <w:t xml:space="preserve">El Cronista relató cuatro maneras específicas en las que Dios castigó a Israel por medio de Nabucodonosor.  Primero, se envolvió en mucha matanza.  Nabucodonosor </w:t>
      </w:r>
      <w:r>
        <w:rPr>
          <w:b/>
          <w:lang w:val="es-ES_tradnl"/>
        </w:rPr>
        <w:t>mató a hombres jóvenes en el santuario</w:t>
      </w:r>
      <w:r>
        <w:rPr>
          <w:lang w:val="es-ES_tradnl"/>
        </w:rPr>
        <w:t xml:space="preserve"> (36:17b).  Presumible, estos hombres jóvenes eran soldados levíticos que buscaron proteger el templo.  En varias ocasiones, el Antiguo </w:t>
      </w:r>
    </w:p>
    <w:p w:rsidR="00093EB6" w:rsidRDefault="00093EB6" w:rsidP="00093EB6">
      <w:pPr>
        <w:tabs>
          <w:tab w:val="left" w:pos="-720"/>
        </w:tabs>
        <w:suppressAutoHyphens/>
        <w:spacing w:line="240" w:lineRule="atLeast"/>
        <w:rPr>
          <w:lang w:val="es-ES_tradnl"/>
        </w:rPr>
      </w:pPr>
      <w:r>
        <w:rPr>
          <w:lang w:val="es-ES_tradnl"/>
        </w:rPr>
        <w:t xml:space="preserve">Testamento describe una función militar para algunos Levitas (vea 23:27).  El hecho de que estas matanzas se produjeron en el santuario (esto es, el corredor principal; vea </w:t>
      </w:r>
      <w:r>
        <w:rPr>
          <w:i/>
          <w:lang w:val="es-ES_tradnl"/>
        </w:rPr>
        <w:t>Introducción:  Apéndice B- Las Estructuras, Muebles y Decoraciones del Templo de Salomón</w:t>
      </w:r>
      <w:r>
        <w:rPr>
          <w:lang w:val="es-ES_tradnl"/>
        </w:rPr>
        <w:t>) del templo indica que Dios había empezado ya a abandonar el templo.</w:t>
      </w:r>
    </w:p>
    <w:p w:rsidR="00093EB6" w:rsidRDefault="00093EB6" w:rsidP="00093EB6">
      <w:pPr>
        <w:tabs>
          <w:tab w:val="left" w:pos="-720"/>
        </w:tabs>
        <w:suppressAutoHyphens/>
        <w:spacing w:line="240" w:lineRule="atLeast"/>
        <w:rPr>
          <w:lang w:val="es-ES_tradnl"/>
        </w:rPr>
      </w:pPr>
      <w:r>
        <w:rPr>
          <w:lang w:val="es-ES_tradnl"/>
        </w:rPr>
        <w:tab/>
        <w:t xml:space="preserve">Además, el Cronista apuntó a la severidad de las matanzas de Nabucodonosor, al notar que </w:t>
      </w:r>
      <w:r>
        <w:rPr>
          <w:b/>
          <w:lang w:val="es-ES_tradnl"/>
        </w:rPr>
        <w:t>no perdonó ni a joven ni a doncella, hombre viejo o viejo</w:t>
      </w:r>
      <w:r>
        <w:rPr>
          <w:lang w:val="es-ES_tradnl"/>
        </w:rPr>
        <w:t xml:space="preserve"> (36:17).  Considerando que el Cronista consideró acrecentamientos de la población de Judá una bendición divina, el juicio de Dios significó la muerte de muchos.  Al llamar la atención al hecho de que este acontecimiento resultó de ira divina, el Cronista notó que </w:t>
      </w:r>
      <w:r>
        <w:rPr>
          <w:b/>
          <w:lang w:val="es-ES_tradnl"/>
        </w:rPr>
        <w:t>Dios los entregó a todos</w:t>
      </w:r>
      <w:r>
        <w:rPr>
          <w:lang w:val="es-ES_tradnl"/>
        </w:rPr>
        <w:t xml:space="preserve"> (36:17; vea </w:t>
      </w:r>
      <w:r>
        <w:rPr>
          <w:i/>
          <w:lang w:val="es-ES_tradnl"/>
        </w:rPr>
        <w:t>Introducción: 10) Actividad Divina</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Segundo, Nabucodonosor vació a Jerusalén de sus riquezas </w:t>
      </w:r>
      <w:r>
        <w:rPr>
          <w:b/>
          <w:lang w:val="es-ES_tradnl"/>
        </w:rPr>
        <w:t>de las tesorerías del templo del Señor y los tesoros del rey y sus funcionarios</w:t>
      </w:r>
      <w:r>
        <w:rPr>
          <w:lang w:val="es-ES_tradnl"/>
        </w:rPr>
        <w:t xml:space="preserve"> (36:18).  Una vez más, el Cronista ató el destino del templo al del rey (vea 36:7,10,14,19).  Para representar la magnitud de este pillaje, el Cronista notó que el Rey babilonio tomó </w:t>
      </w:r>
      <w:r>
        <w:rPr>
          <w:b/>
          <w:lang w:val="es-ES_tradnl"/>
        </w:rPr>
        <w:t>todos los artículos del templo... grandes y pequeños</w:t>
      </w:r>
      <w:r>
        <w:rPr>
          <w:lang w:val="es-ES_tradnl"/>
        </w:rPr>
        <w:t xml:space="preserve"> (36:18).  Así como Nabucodonosor no mostró refrenamiento en sus matanzas, robó al templo de todo lo que tenía.  La acumulación de riquezas y riqueza eran la bendición de Dios, pero el juicio de Dios invirtió esta bendición.</w:t>
      </w:r>
    </w:p>
    <w:p w:rsidR="00093EB6" w:rsidRDefault="00093EB6" w:rsidP="00093EB6">
      <w:pPr>
        <w:tabs>
          <w:tab w:val="left" w:pos="-720"/>
        </w:tabs>
        <w:suppressAutoHyphens/>
        <w:spacing w:line="240" w:lineRule="atLeast"/>
        <w:rPr>
          <w:lang w:val="es-ES_tradnl"/>
        </w:rPr>
      </w:pPr>
      <w:r>
        <w:rPr>
          <w:lang w:val="es-ES_tradnl"/>
        </w:rPr>
        <w:tab/>
        <w:t xml:space="preserve">Tercero, el Cronista informó que los babilonios también destruyeron los edificios y fortificaciones de Jerusalén (36:19).  En otra parte en Crónicas, el éxito de la construcción y fortificación era una señal del favor de Dios (vea </w:t>
      </w:r>
      <w:r>
        <w:rPr>
          <w:i/>
          <w:lang w:val="es-ES_tradnl"/>
        </w:rPr>
        <w:t>Introducción: 24) Construcción y Destrucción</w:t>
      </w:r>
      <w:r>
        <w:rPr>
          <w:lang w:val="es-ES_tradnl"/>
        </w:rPr>
        <w:t xml:space="preserve">).  Aquí la destrucción de edificios indica su maldición.  Los babilonios </w:t>
      </w:r>
      <w:r>
        <w:rPr>
          <w:b/>
          <w:lang w:val="es-ES_tradnl"/>
        </w:rPr>
        <w:t>prenden fuego al templo de Dios y se derribaron el muro de Jerusalén</w:t>
      </w:r>
      <w:r>
        <w:rPr>
          <w:lang w:val="es-ES_tradnl"/>
        </w:rPr>
        <w:t xml:space="preserve"> (36:19). También prenden fuego a </w:t>
      </w:r>
      <w:r>
        <w:rPr>
          <w:b/>
          <w:lang w:val="es-ES_tradnl"/>
        </w:rPr>
        <w:t>todos los palacios</w:t>
      </w:r>
      <w:r>
        <w:rPr>
          <w:lang w:val="es-ES_tradnl"/>
        </w:rPr>
        <w:t xml:space="preserve"> (36:19).  Para dar énfasis a una vez más en la magnitud </w:t>
      </w:r>
      <w:r>
        <w:rPr>
          <w:lang w:val="es-ES_tradnl"/>
        </w:rPr>
        <w:lastRenderedPageBreak/>
        <w:t xml:space="preserve">del daño, el Cronista notó que los babilonios realmente </w:t>
      </w:r>
      <w:r>
        <w:rPr>
          <w:b/>
          <w:lang w:val="es-ES_tradnl"/>
        </w:rPr>
        <w:t>destruyeron todo lo de valor allí</w:t>
      </w:r>
      <w:r>
        <w:rPr>
          <w:lang w:val="es-ES_tradnl"/>
        </w:rPr>
        <w:t xml:space="preserve"> (36:18; vea 36:7,10,17).</w:t>
      </w:r>
    </w:p>
    <w:p w:rsidR="00093EB6" w:rsidRDefault="00093EB6" w:rsidP="00093EB6">
      <w:pPr>
        <w:tabs>
          <w:tab w:val="left" w:pos="-720"/>
        </w:tabs>
        <w:suppressAutoHyphens/>
        <w:spacing w:line="240" w:lineRule="atLeast"/>
        <w:rPr>
          <w:lang w:val="es-ES_tradnl"/>
        </w:rPr>
      </w:pPr>
      <w:r>
        <w:rPr>
          <w:lang w:val="es-ES_tradnl"/>
        </w:rPr>
        <w:tab/>
        <w:t xml:space="preserve">Cuarto, el Cronista informó que se llevó </w:t>
      </w:r>
      <w:r>
        <w:rPr>
          <w:b/>
          <w:lang w:val="es-ES_tradnl"/>
        </w:rPr>
        <w:t>el remanente en destierro a Babilonia</w:t>
      </w:r>
      <w:r>
        <w:rPr>
          <w:lang w:val="es-ES_tradnl"/>
        </w:rPr>
        <w:t xml:space="preserve"> (36:20a).  El término </w:t>
      </w:r>
      <w:r>
        <w:rPr>
          <w:b/>
          <w:lang w:val="es-ES_tradnl"/>
        </w:rPr>
        <w:t>remanente</w:t>
      </w:r>
      <w:r>
        <w:rPr>
          <w:lang w:val="es-ES_tradnl"/>
        </w:rPr>
        <w:t xml:space="preserve"> tiene tanto connotaciones negativas como positivas en este pasaje.  Por un lado, indica que lo que queda en pie después de destrucción severa.  Este es el pueblo de Israel que apenas sobrevivió (vea Isaías 10:22; 16:14; Jeremías 8:3). En cambio, el remanente de Israel es positivo porque ésta es la fuente, a través de la cual, vendría la renovación (vea Isaías 11:16; 37:31-32; Ezequiel 6:8; Miqueas 2:12). Ambas connotaciones aplican en este contexto.  Este pueblo es </w:t>
      </w:r>
      <w:r>
        <w:rPr>
          <w:b/>
          <w:lang w:val="es-ES_tradnl"/>
        </w:rPr>
        <w:t>el que escapó de la espada</w:t>
      </w:r>
      <w:r>
        <w:rPr>
          <w:lang w:val="es-ES_tradnl"/>
        </w:rPr>
        <w:t xml:space="preserve"> (36:20), un grupo relativamente pequeño de sobrevivientes.  Aún así, el Cronista señalará en la próxima sección que estas mismas personas son el principio de una gran restauración también.  De hecho, el Cronista había apuntado ya en esta dirección en su lista de los que habían vuelto de destierro (vea 1 Crónicas 9:2-21).  Eran descendientes de los que se habían salvado y representaron a todo Israel (vea </w:t>
      </w:r>
      <w:r>
        <w:rPr>
          <w:i/>
          <w:lang w:val="es-ES_tradnl"/>
        </w:rPr>
        <w:t>Introducción: 1) Todo Israel</w:t>
      </w:r>
      <w:r>
        <w:rPr>
          <w:lang w:val="es-ES_tradnl"/>
        </w:rPr>
        <w:t xml:space="preserve">). El Cronista cerró esta sección con la nota de que el </w:t>
      </w:r>
      <w:r>
        <w:rPr>
          <w:b/>
          <w:lang w:val="es-ES_tradnl"/>
        </w:rPr>
        <w:t>remanente</w:t>
      </w:r>
      <w:r>
        <w:rPr>
          <w:lang w:val="es-ES_tradnl"/>
        </w:rPr>
        <w:t xml:space="preserve"> fue convertido en </w:t>
      </w:r>
      <w:r>
        <w:rPr>
          <w:b/>
          <w:lang w:val="es-ES_tradnl"/>
        </w:rPr>
        <w:t>sirvientes</w:t>
      </w:r>
      <w:r>
        <w:rPr>
          <w:lang w:val="es-ES_tradnl"/>
        </w:rPr>
        <w:t xml:space="preserve"> (esto es, súbditos) de Nabucodonosor, </w:t>
      </w:r>
      <w:r>
        <w:rPr>
          <w:b/>
          <w:lang w:val="es-ES_tradnl"/>
        </w:rPr>
        <w:t>hasta que el reino de Persia vino al poder</w:t>
      </w:r>
      <w:r>
        <w:rPr>
          <w:lang w:val="es-ES_tradnl"/>
        </w:rPr>
        <w:t xml:space="preserve"> (36:20).  El destierro a Babilonia duró tanto como el reino de Babilonia.</w:t>
      </w:r>
    </w:p>
    <w:p w:rsidR="00093EB6" w:rsidRDefault="00093EB6" w:rsidP="00093EB6">
      <w:pPr>
        <w:tabs>
          <w:tab w:val="left" w:pos="-720"/>
        </w:tabs>
        <w:suppressAutoHyphens/>
        <w:spacing w:line="240" w:lineRule="atLeast"/>
        <w:rPr>
          <w:lang w:val="es-ES_tradnl"/>
        </w:rPr>
      </w:pPr>
    </w:p>
    <w:p w:rsidR="00093EB6" w:rsidRDefault="00093EB6" w:rsidP="00093EB6">
      <w:pPr>
        <w:tabs>
          <w:tab w:val="left" w:pos="-720"/>
        </w:tabs>
        <w:suppressAutoHyphens/>
        <w:spacing w:line="240" w:lineRule="atLeast"/>
        <w:rPr>
          <w:lang w:val="es-ES_tradnl"/>
        </w:rPr>
      </w:pPr>
      <w:r>
        <w:rPr>
          <w:i/>
          <w:lang w:val="es-ES_tradnl"/>
        </w:rPr>
        <w:t>Dios Tiene Piedad hacia Israel (36:21-23)</w:t>
      </w:r>
    </w:p>
    <w:p w:rsidR="00093EB6" w:rsidRDefault="00093EB6" w:rsidP="00093EB6">
      <w:pPr>
        <w:tabs>
          <w:tab w:val="left" w:pos="-720"/>
        </w:tabs>
        <w:suppressAutoHyphens/>
        <w:spacing w:line="240" w:lineRule="atLeast"/>
        <w:rPr>
          <w:lang w:val="es-ES_tradnl"/>
        </w:rPr>
      </w:pPr>
      <w:r>
        <w:rPr>
          <w:lang w:val="es-ES_tradnl"/>
        </w:rPr>
        <w:tab/>
        <w:t>A estas alturas, el Cronista cerró su historia entera con un registro de la misericordia de Dios hacia Israel.  Notó el beneficio del destierro para la tierra (36:21) y la comisión de Ciro que Israel debe reconstruir el templo (36:22-23).  Este material positivo equilibra con la escena de la apertura de la piedad de Dios hacia el pueblo y el templo (36:15).</w:t>
      </w:r>
    </w:p>
    <w:p w:rsidR="00093EB6" w:rsidRDefault="00093EB6" w:rsidP="00093EB6">
      <w:pPr>
        <w:tabs>
          <w:tab w:val="left" w:pos="-720"/>
        </w:tabs>
        <w:suppressAutoHyphens/>
        <w:spacing w:line="240" w:lineRule="atLeast"/>
        <w:rPr>
          <w:lang w:val="es-ES_tradnl"/>
        </w:rPr>
      </w:pPr>
      <w:r>
        <w:rPr>
          <w:lang w:val="es-ES_tradnl"/>
        </w:rPr>
        <w:tab/>
        <w:t xml:space="preserve">El NIV disimula el corte de párrafo entre 36:20 y 36:21.  El cambio temático es evidente; el Cronista cambió de maldición divina a bendición.  Este corte es apoyado por la gramática del texto hebreo. Literalmente, el hebreo de 36:21 empieza, "para cumplir la palabra del Señor."  Esta cláusula se referiría a lo que ha sido antes (esto es, el destierro en Babilonia [vea NAS]), o se referiría a las frases que siguen (esto es, el descanso Sabático del tierra [vea NIV]).  Si leemos esta cláusula como conexa a las frases siguientes (como NIV), el texto declara que </w:t>
      </w:r>
      <w:r>
        <w:rPr>
          <w:b/>
          <w:lang w:val="es-ES_tradnl"/>
        </w:rPr>
        <w:t>la tierra disfrutó su descansos del Sábado</w:t>
      </w:r>
      <w:r>
        <w:rPr>
          <w:lang w:val="es-ES_tradnl"/>
        </w:rPr>
        <w:t xml:space="preserve"> para cumplir la palabra del Señor. (36:21).  Se prefiere esta comprensión.</w:t>
      </w:r>
    </w:p>
    <w:p w:rsidR="00093EB6" w:rsidRDefault="00093EB6" w:rsidP="00093EB6">
      <w:pPr>
        <w:tabs>
          <w:tab w:val="left" w:pos="-720"/>
        </w:tabs>
        <w:suppressAutoHyphens/>
        <w:spacing w:line="240" w:lineRule="atLeast"/>
        <w:rPr>
          <w:lang w:val="es-ES_tradnl"/>
        </w:rPr>
      </w:pPr>
      <w:r>
        <w:rPr>
          <w:lang w:val="es-ES_tradnl"/>
        </w:rPr>
        <w:tab/>
        <w:t xml:space="preserve">En todo caso, la idea principal del Cronista es bastante clara.  El destierro tenía un beneficio positivo:  </w:t>
      </w:r>
      <w:r>
        <w:rPr>
          <w:b/>
          <w:lang w:val="es-ES_tradnl"/>
        </w:rPr>
        <w:t>la tierra disfrutó su descansos del Sábado; todo el tiempo de su desolación, descansó</w:t>
      </w:r>
      <w:r>
        <w:rPr>
          <w:lang w:val="es-ES_tradnl"/>
        </w:rPr>
        <w:t xml:space="preserve"> (36:21).  Esta comprensión del propósito del destierro proviene de Levítico 26:34-35, que declara que "la tierra disfrutará su años Sabáticos todo el tiempo que queda desolada... la tierra tendrá el descanso que no tuvo durante los Sábados que ustedes vivieron en ella."  La ley Mosaica requirió que la tierra no se trabaje para cosechas cada séptimo año (vea Levítico 25:1-7).  Estos años eran para dar descanso a la tierra y demostrar la confianza de Israel en Dios.  El Cronista interpretó el destierro como un tiempo para que la tierra disfrutara los años de descanso que no había recibido en el pasado.  Por medio del destierro, se refrescó la tierra y se preparó para ocupantes nuevos, los que volvieran de Babilonia.</w:t>
      </w:r>
    </w:p>
    <w:p w:rsidR="00093EB6" w:rsidRDefault="00093EB6" w:rsidP="00093EB6">
      <w:pPr>
        <w:tabs>
          <w:tab w:val="left" w:pos="-720"/>
        </w:tabs>
        <w:suppressAutoHyphens/>
        <w:spacing w:line="240" w:lineRule="atLeast"/>
        <w:rPr>
          <w:lang w:val="es-ES_tradnl"/>
        </w:rPr>
      </w:pPr>
      <w:r>
        <w:rPr>
          <w:lang w:val="es-ES_tradnl"/>
        </w:rPr>
        <w:tab/>
        <w:t xml:space="preserve">El Cronista mencionó que estos años de descanso por la tierra son en cumplimiento de la predicción de Jeremías (vea Jeremías 25:11; 29:10) que el destierro duraría </w:t>
      </w:r>
      <w:r>
        <w:rPr>
          <w:b/>
          <w:lang w:val="es-ES_tradnl"/>
        </w:rPr>
        <w:t>hasta setenta años</w:t>
      </w:r>
      <w:r>
        <w:rPr>
          <w:lang w:val="es-ES_tradnl"/>
        </w:rPr>
        <w:t xml:space="preserve"> (36:21). El Cronista asoció el fin de los setenta años de Jeremías con el Decreto de Ciro de 539/8 (36:22).  Esta asociación ha llevado a varios intentos por calcular cuando el Cronista creyó que el período de setenta años empieza. Por lo menos, tres líneas de </w:t>
      </w:r>
      <w:r>
        <w:rPr>
          <w:lang w:val="es-ES_tradnl"/>
        </w:rPr>
        <w:lastRenderedPageBreak/>
        <w:t>interpretación merecen consideración.  1) Unos intérpretes calculan los setenta años de la victoria babilónica en Carquémis (605 A.C. vea Jeremías 46:2ff) al Decreto de Ciro (539 A.C.), un período de aproximadamente 67 años.  2) Otro intérpretes notan que Zacarías todavía buscó el cumplimiento de los setenta años después del Decreto de Ciro (vea Zacarías 1:12).  Al parecer, conectó la profecía más directamente con la construcción del templo.  El período de la destrucción del templo (586 A.C.) a la realización del templo (516/5) es precisamente setenta años.  Es posible que el Cronista tenía esta cronología en mente también, y simplemente trató el Decreto de Ciro y reconstrucción del templo como un acontecimiento complejo.  3) Algunos textos extra-bíblicos del Antiguo Cercano Oriente sugieren que el número "setenta" era una designación simbólica de un tiempo cuando los reinos sufrirían bajo la ira de sus dioses.  Se puede acortar o alargar este período de tiempo, dependiendo de las acciones del rey y la nación.  Esta comprensión simbólica explicaría cómo el Cronista podría conectar los setenta años a Ciro y Zacarías a la realización del templo.  Explicaría también cómo la profecía de Daniel podría extender los setenta años de Jeremías a 490 años (vea Daniel 9:1-27).</w:t>
      </w:r>
    </w:p>
    <w:p w:rsidR="00093EB6" w:rsidRDefault="00093EB6" w:rsidP="00093EB6">
      <w:pPr>
        <w:tabs>
          <w:tab w:val="left" w:pos="-720"/>
        </w:tabs>
        <w:suppressAutoHyphens/>
        <w:spacing w:line="240" w:lineRule="atLeast"/>
        <w:rPr>
          <w:lang w:val="es-ES_tradnl"/>
        </w:rPr>
      </w:pPr>
      <w:r>
        <w:rPr>
          <w:lang w:val="es-ES_tradnl"/>
        </w:rPr>
        <w:tab/>
        <w:t>En todo caso, el Cronista llamo la atención a sus lectores post-exílicos hacia los beneficios positivos del destierro.  Desde su perspectiva el tiempo de desolación para la tierra era un tiempo de descanso y preparación por un día nuevo.  Ese día nuevo empezó con el retorno de sus lectores, el remanente, a la tierra de Judá en 538 A.C.</w:t>
      </w:r>
    </w:p>
    <w:p w:rsidR="00093EB6" w:rsidRDefault="00093EB6" w:rsidP="00093EB6">
      <w:pPr>
        <w:tabs>
          <w:tab w:val="left" w:pos="-720"/>
        </w:tabs>
        <w:suppressAutoHyphens/>
        <w:spacing w:line="240" w:lineRule="atLeast"/>
        <w:rPr>
          <w:lang w:val="es-ES_tradnl"/>
        </w:rPr>
      </w:pPr>
      <w:r>
        <w:rPr>
          <w:lang w:val="es-ES_tradnl"/>
        </w:rPr>
        <w:tab/>
        <w:t xml:space="preserve">La escena conclusiva de la historia del Cronista recordó a la comunidad post-exílica de su orígenes y su meta (36:22-23).  Primero, el decreto se originó con </w:t>
      </w:r>
      <w:r>
        <w:rPr>
          <w:b/>
          <w:lang w:val="es-ES_tradnl"/>
        </w:rPr>
        <w:t>Ciro, rey de Persia</w:t>
      </w:r>
      <w:r>
        <w:rPr>
          <w:lang w:val="es-ES_tradnl"/>
        </w:rPr>
        <w:t xml:space="preserve">, quien </w:t>
      </w:r>
      <w:r>
        <w:rPr>
          <w:b/>
          <w:lang w:val="es-ES_tradnl"/>
        </w:rPr>
        <w:t>hizo una proclamación en todo su reino</w:t>
      </w:r>
      <w:r>
        <w:rPr>
          <w:lang w:val="es-ES_tradnl"/>
        </w:rPr>
        <w:t xml:space="preserve"> (36:22).  El Cronista explicó la importancia de este decreto, al dar énfasis al papel de Dios en el asunto.  En tres maneras, enfatizó que Dios estaba realmente detrás el Decreto de Ciro (vea </w:t>
      </w:r>
      <w:r>
        <w:rPr>
          <w:i/>
          <w:lang w:val="es-ES_tradnl"/>
        </w:rPr>
        <w:t>Introducción: 10) Actividad Divina</w:t>
      </w:r>
      <w:r>
        <w:rPr>
          <w:lang w:val="es-ES_tradnl"/>
        </w:rPr>
        <w:t xml:space="preserve">).  1) Ocurrió </w:t>
      </w:r>
      <w:r>
        <w:rPr>
          <w:b/>
          <w:lang w:val="es-ES_tradnl"/>
        </w:rPr>
        <w:t>para cumplir la palabra del Señor hablada por Jeremías</w:t>
      </w:r>
      <w:r>
        <w:rPr>
          <w:lang w:val="es-ES_tradnl"/>
        </w:rPr>
        <w:t xml:space="preserve"> (36:22).  2) </w:t>
      </w:r>
      <w:r>
        <w:rPr>
          <w:b/>
          <w:lang w:val="es-ES_tradnl"/>
        </w:rPr>
        <w:t>El Señor conmovió el corazón de Ciro</w:t>
      </w:r>
      <w:r>
        <w:rPr>
          <w:lang w:val="es-ES_tradnl"/>
        </w:rPr>
        <w:t xml:space="preserve"> a dar su decreto; no era la iniciativa del rey (36:22).  3) Ciro mismo reconoció </w:t>
      </w:r>
      <w:r>
        <w:rPr>
          <w:b/>
          <w:lang w:val="es-ES_tradnl"/>
        </w:rPr>
        <w:t>al Señor, el Dios del cielo</w:t>
      </w:r>
      <w:r>
        <w:rPr>
          <w:lang w:val="es-ES_tradnl"/>
        </w:rPr>
        <w:t xml:space="preserve"> como la fuente de su autoridad (36:23).  La autorización divina del Decreto de Ciro mostró que la proclamación es más que un mero acontecimiento humano. Dios mismo dio al decreto la autoridad vinculante.</w:t>
      </w:r>
    </w:p>
    <w:p w:rsidR="00093EB6" w:rsidRDefault="00093EB6" w:rsidP="00093EB6">
      <w:pPr>
        <w:tabs>
          <w:tab w:val="left" w:pos="-720"/>
        </w:tabs>
        <w:suppressAutoHyphens/>
        <w:spacing w:line="240" w:lineRule="atLeast"/>
        <w:rPr>
          <w:lang w:val="es-ES_tradnl"/>
        </w:rPr>
      </w:pPr>
      <w:r>
        <w:rPr>
          <w:lang w:val="es-ES_tradnl"/>
        </w:rPr>
        <w:tab/>
        <w:t xml:space="preserve">Segundo, la importancia de esta autorización sagrada se aclara cuando notamos la meta del Decreto de Ciro.  1) El Rey persa anunció que Dios le había ordenado </w:t>
      </w:r>
      <w:r>
        <w:rPr>
          <w:b/>
          <w:lang w:val="es-ES_tradnl"/>
        </w:rPr>
        <w:t>construirle un templo en Jerusalén de Judá</w:t>
      </w:r>
      <w:r>
        <w:rPr>
          <w:lang w:val="es-ES_tradnl"/>
        </w:rPr>
        <w:t xml:space="preserve"> (36:23). En toda su historia, el Cronista había aclarado que la comunidad post-exílica debía restituir el culto apropiado en el templo de Jerusalén (vea </w:t>
      </w:r>
      <w:r>
        <w:rPr>
          <w:i/>
          <w:lang w:val="es-ES_tradnl"/>
        </w:rPr>
        <w:t>Introducción:  4-9) Rey y Templo</w:t>
      </w:r>
      <w:r>
        <w:rPr>
          <w:lang w:val="es-ES_tradnl"/>
        </w:rPr>
        <w:t>).  Sin la realización de este proyecto, los lectores del Cronista no podían tener esperanza alguna para bendiciones divinas.  Resistir o abandonar este esfuerzo era asegurar juicio divino, porque Dios lo había decretado a través de Ciro.</w:t>
      </w:r>
    </w:p>
    <w:p w:rsidR="00093EB6" w:rsidRDefault="00093EB6" w:rsidP="00093EB6">
      <w:pPr>
        <w:tabs>
          <w:tab w:val="left" w:pos="-720"/>
        </w:tabs>
        <w:suppressAutoHyphens/>
        <w:spacing w:line="240" w:lineRule="atLeast"/>
        <w:rPr>
          <w:lang w:val="es-ES_tradnl"/>
        </w:rPr>
      </w:pPr>
      <w:r>
        <w:rPr>
          <w:lang w:val="es-ES_tradnl"/>
        </w:rPr>
        <w:tab/>
        <w:t xml:space="preserve">2) El emperador invitó a </w:t>
      </w:r>
      <w:r>
        <w:rPr>
          <w:b/>
          <w:lang w:val="es-ES_tradnl"/>
        </w:rPr>
        <w:t>cualquiera de su pueblo</w:t>
      </w:r>
      <w:r>
        <w:rPr>
          <w:lang w:val="es-ES_tradnl"/>
        </w:rPr>
        <w:t xml:space="preserve"> a ir a construir en Jerusalén (36:22).  La invitación estaba abierta a todos los Israelitas en </w:t>
      </w:r>
      <w:r>
        <w:rPr>
          <w:b/>
          <w:lang w:val="es-ES_tradnl"/>
        </w:rPr>
        <w:t>todos los reinos de la tierra</w:t>
      </w:r>
      <w:r>
        <w:rPr>
          <w:lang w:val="es-ES_tradnl"/>
        </w:rPr>
        <w:t xml:space="preserve"> (36:22).  En cada porción de su historia, el Cronista dio énfasis a la necesidad de que todos los Israelitas se envolvieran en el programa de restauración. Aquí las palabras del emperador reforzaron la llamada del Cronista a los de fuera de la tierra deben volver y unirse a los que ya habían vuelto (vea </w:t>
      </w:r>
      <w:r>
        <w:rPr>
          <w:i/>
          <w:lang w:val="es-ES_tradnl"/>
        </w:rPr>
        <w:t>Introducción: 1) Todo Israel</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 xml:space="preserve">3) Ciro también bendijo a los que volvieron, diciendo: </w:t>
      </w:r>
      <w:r>
        <w:rPr>
          <w:b/>
          <w:lang w:val="es-ES_tradnl"/>
        </w:rPr>
        <w:t>que el Señor su Dios esté con ellos</w:t>
      </w:r>
      <w:r>
        <w:rPr>
          <w:lang w:val="es-ES_tradnl"/>
        </w:rPr>
        <w:t xml:space="preserve"> (36:23).  Estas palabras recordaron a los lectores del Cronista de un tema que apareció una y otra vez en su historia.  Exito en el proyecto del templo post-exílico podría venir sólo con la ayuda de Dios.  Dios debe estar "con" la comunidad post-exílica, </w:t>
      </w:r>
      <w:r>
        <w:rPr>
          <w:lang w:val="es-ES_tradnl"/>
        </w:rPr>
        <w:lastRenderedPageBreak/>
        <w:t xml:space="preserve">protegiéndolos de enemigos y dándoles éxito en todos sus esfuerzos (vea 13:12; también vea </w:t>
      </w:r>
      <w:r>
        <w:rPr>
          <w:i/>
          <w:lang w:val="es-ES_tradnl"/>
        </w:rPr>
        <w:t>Introducción: 10) Actividad Divina</w:t>
      </w:r>
      <w:r>
        <w:rPr>
          <w:lang w:val="es-ES_tradnl"/>
        </w:rPr>
        <w:t>).</w:t>
      </w:r>
    </w:p>
    <w:p w:rsidR="00093EB6" w:rsidRDefault="00093EB6" w:rsidP="00093EB6">
      <w:pPr>
        <w:tabs>
          <w:tab w:val="left" w:pos="-720"/>
        </w:tabs>
        <w:suppressAutoHyphens/>
        <w:spacing w:line="240" w:lineRule="atLeast"/>
        <w:rPr>
          <w:lang w:val="es-ES_tradnl"/>
        </w:rPr>
      </w:pPr>
      <w:r>
        <w:rPr>
          <w:lang w:val="es-ES_tradnl"/>
        </w:rPr>
        <w:tab/>
        <w:t>El Cronista cerró su historia en esta nota positiva para dejar a sus lectores con una comprensión clara de sus privilegios y responsabilidades.  Habían recibido una gracia tremenda de Dios por el Decreto de Ciro. Aún así, este mismo decreto requirió a todo Israel congregarse en la restauración del templo a su lugar apropiado para traer las bendiciones abundantes de Dios al pueblo de Dios.</w:t>
      </w:r>
    </w:p>
    <w:p w:rsidR="00093EB6" w:rsidRDefault="00093EB6">
      <w:pPr>
        <w:rPr>
          <w:lang w:val="es-ES_tradnl"/>
        </w:rPr>
      </w:pPr>
    </w:p>
    <w:p w:rsidR="00093EB6" w:rsidRPr="00135342" w:rsidRDefault="00093EB6">
      <w:pPr>
        <w:rPr>
          <w:lang w:val="es-ES_tradnl"/>
        </w:rPr>
      </w:pPr>
    </w:p>
    <w:p w:rsidR="00135342" w:rsidRDefault="00135342"/>
    <w:p w:rsidR="00135342" w:rsidRDefault="00135342"/>
    <w:p w:rsidR="00112D42" w:rsidRDefault="00112D42"/>
    <w:p w:rsidR="00112D42" w:rsidRDefault="00112D42"/>
    <w:p w:rsidR="00112D42" w:rsidRDefault="00112D42"/>
    <w:p w:rsidR="00112D42" w:rsidRPr="001E045C" w:rsidRDefault="00112D42"/>
    <w:p w:rsidR="002B56DC" w:rsidRDefault="002B56DC"/>
    <w:sectPr w:rsidR="002B56DC" w:rsidSect="002B56DC">
      <w:pgSz w:w="12240" w:h="15840"/>
      <w:pgMar w:top="1440" w:right="616"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endnotePr>
    <w:numFmt w:val="decimal"/>
  </w:endnotePr>
  <w:compat/>
  <w:rsids>
    <w:rsidRoot w:val="00187B4A"/>
    <w:rsid w:val="00093EB6"/>
    <w:rsid w:val="00100D93"/>
    <w:rsid w:val="00112D42"/>
    <w:rsid w:val="00135342"/>
    <w:rsid w:val="00187B4A"/>
    <w:rsid w:val="001E045C"/>
    <w:rsid w:val="002B56DC"/>
    <w:rsid w:val="005A5CA3"/>
    <w:rsid w:val="006D2167"/>
    <w:rsid w:val="00724222"/>
    <w:rsid w:val="007B0530"/>
    <w:rsid w:val="008A6BCD"/>
    <w:rsid w:val="008A6EC8"/>
    <w:rsid w:val="00A70EFD"/>
    <w:rsid w:val="00C92BD2"/>
    <w:rsid w:val="00EC3D68"/>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eastAsiaTheme="minorHAnsi" w:hAnsi="Georgia" w:cstheme="minorBidi"/>
        <w:sz w:val="24"/>
        <w:szCs w:val="22"/>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envelope return" w:uiPriority="0"/>
    <w:lsdException w:name="footnote reference"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D68"/>
    <w:rPr>
      <w:lang w:val="es-SV"/>
    </w:rPr>
  </w:style>
  <w:style w:type="paragraph" w:styleId="Heading1">
    <w:name w:val="heading 1"/>
    <w:basedOn w:val="Normal"/>
    <w:next w:val="Normal"/>
    <w:link w:val="Heading1Char"/>
    <w:qFormat/>
    <w:rsid w:val="00093EB6"/>
    <w:pPr>
      <w:keepNext/>
      <w:widowControl w:val="0"/>
      <w:tabs>
        <w:tab w:val="center" w:pos="4680"/>
      </w:tabs>
      <w:suppressAutoHyphens/>
      <w:overflowPunct w:val="0"/>
      <w:autoSpaceDE w:val="0"/>
      <w:autoSpaceDN w:val="0"/>
      <w:adjustRightInd w:val="0"/>
      <w:spacing w:line="240" w:lineRule="atLeast"/>
      <w:textAlignment w:val="baseline"/>
      <w:outlineLvl w:val="0"/>
    </w:pPr>
    <w:rPr>
      <w:rFonts w:ascii="Courier New" w:eastAsia="Times New Roman" w:hAnsi="Courier New" w:cs="Times New Roman"/>
      <w:b/>
      <w:i/>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7B4A"/>
    <w:rPr>
      <w:color w:val="0000FF"/>
      <w:u w:val="single"/>
    </w:rPr>
  </w:style>
  <w:style w:type="paragraph" w:styleId="BalloonText">
    <w:name w:val="Balloon Text"/>
    <w:basedOn w:val="Normal"/>
    <w:link w:val="BalloonTextChar"/>
    <w:uiPriority w:val="99"/>
    <w:semiHidden/>
    <w:unhideWhenUsed/>
    <w:rsid w:val="00187B4A"/>
    <w:rPr>
      <w:rFonts w:ascii="Tahoma" w:hAnsi="Tahoma" w:cs="Tahoma"/>
      <w:sz w:val="16"/>
      <w:szCs w:val="16"/>
    </w:rPr>
  </w:style>
  <w:style w:type="character" w:customStyle="1" w:styleId="BalloonTextChar">
    <w:name w:val="Balloon Text Char"/>
    <w:basedOn w:val="DefaultParagraphFont"/>
    <w:link w:val="BalloonText"/>
    <w:uiPriority w:val="99"/>
    <w:semiHidden/>
    <w:rsid w:val="00187B4A"/>
    <w:rPr>
      <w:rFonts w:ascii="Tahoma" w:hAnsi="Tahoma" w:cs="Tahoma"/>
      <w:sz w:val="16"/>
      <w:szCs w:val="16"/>
      <w:lang w:val="es-SV"/>
    </w:rPr>
  </w:style>
  <w:style w:type="paragraph" w:styleId="PlainText">
    <w:name w:val="Plain Text"/>
    <w:basedOn w:val="Normal"/>
    <w:link w:val="PlainTextChar"/>
    <w:rsid w:val="002B56DC"/>
    <w:pPr>
      <w:overflowPunct w:val="0"/>
      <w:autoSpaceDE w:val="0"/>
      <w:autoSpaceDN w:val="0"/>
      <w:adjustRightInd w:val="0"/>
      <w:textAlignment w:val="baseline"/>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2B56DC"/>
    <w:rPr>
      <w:rFonts w:ascii="Courier New" w:eastAsia="Times New Roman" w:hAnsi="Courier New" w:cs="Times New Roman"/>
      <w:sz w:val="20"/>
      <w:szCs w:val="20"/>
      <w:lang w:val="en-US"/>
    </w:rPr>
  </w:style>
  <w:style w:type="paragraph" w:styleId="EnvelopeReturn">
    <w:name w:val="envelope return"/>
    <w:basedOn w:val="Normal"/>
    <w:semiHidden/>
    <w:rsid w:val="008A6BCD"/>
    <w:pPr>
      <w:overflowPunct w:val="0"/>
      <w:autoSpaceDE w:val="0"/>
      <w:autoSpaceDN w:val="0"/>
      <w:adjustRightInd w:val="0"/>
      <w:textAlignment w:val="baseline"/>
    </w:pPr>
    <w:rPr>
      <w:rFonts w:ascii="Arial" w:eastAsia="Times New Roman" w:hAnsi="Arial" w:cs="Times New Roman"/>
      <w:smallCaps/>
      <w:sz w:val="20"/>
      <w:szCs w:val="20"/>
      <w:lang w:val="en-US"/>
    </w:rPr>
  </w:style>
  <w:style w:type="paragraph" w:styleId="EndnoteText">
    <w:name w:val="endnote text"/>
    <w:basedOn w:val="Normal"/>
    <w:link w:val="EndnoteTextChar"/>
    <w:semiHidden/>
    <w:rsid w:val="00135342"/>
    <w:pPr>
      <w:widowControl w:val="0"/>
      <w:overflowPunct w:val="0"/>
      <w:autoSpaceDE w:val="0"/>
      <w:autoSpaceDN w:val="0"/>
      <w:adjustRightInd w:val="0"/>
      <w:textAlignment w:val="baseline"/>
    </w:pPr>
    <w:rPr>
      <w:rFonts w:ascii="Courier New" w:eastAsia="Times New Roman" w:hAnsi="Courier New" w:cs="Times New Roman"/>
      <w:szCs w:val="20"/>
      <w:lang w:val="en-US"/>
    </w:rPr>
  </w:style>
  <w:style w:type="character" w:customStyle="1" w:styleId="EndnoteTextChar">
    <w:name w:val="Endnote Text Char"/>
    <w:basedOn w:val="DefaultParagraphFont"/>
    <w:link w:val="EndnoteText"/>
    <w:semiHidden/>
    <w:rsid w:val="00135342"/>
    <w:rPr>
      <w:rFonts w:ascii="Courier New" w:eastAsia="Times New Roman" w:hAnsi="Courier New" w:cs="Times New Roman"/>
      <w:szCs w:val="20"/>
      <w:lang w:val="en-US"/>
    </w:rPr>
  </w:style>
  <w:style w:type="character" w:styleId="EndnoteReference">
    <w:name w:val="endnote reference"/>
    <w:basedOn w:val="DefaultParagraphFont"/>
    <w:semiHidden/>
    <w:rsid w:val="00135342"/>
    <w:rPr>
      <w:vertAlign w:val="superscript"/>
    </w:rPr>
  </w:style>
  <w:style w:type="paragraph" w:styleId="FootnoteText">
    <w:name w:val="footnote text"/>
    <w:basedOn w:val="Normal"/>
    <w:link w:val="FootnoteTextChar"/>
    <w:semiHidden/>
    <w:rsid w:val="00135342"/>
    <w:pPr>
      <w:widowControl w:val="0"/>
      <w:overflowPunct w:val="0"/>
      <w:autoSpaceDE w:val="0"/>
      <w:autoSpaceDN w:val="0"/>
      <w:adjustRightInd w:val="0"/>
      <w:textAlignment w:val="baseline"/>
    </w:pPr>
    <w:rPr>
      <w:rFonts w:ascii="Courier New" w:eastAsia="Times New Roman" w:hAnsi="Courier New" w:cs="Times New Roman"/>
      <w:szCs w:val="20"/>
      <w:lang w:val="en-US"/>
    </w:rPr>
  </w:style>
  <w:style w:type="character" w:customStyle="1" w:styleId="FootnoteTextChar">
    <w:name w:val="Footnote Text Char"/>
    <w:basedOn w:val="DefaultParagraphFont"/>
    <w:link w:val="FootnoteText"/>
    <w:semiHidden/>
    <w:rsid w:val="00135342"/>
    <w:rPr>
      <w:rFonts w:ascii="Courier New" w:eastAsia="Times New Roman" w:hAnsi="Courier New" w:cs="Times New Roman"/>
      <w:szCs w:val="20"/>
      <w:lang w:val="en-US"/>
    </w:rPr>
  </w:style>
  <w:style w:type="character" w:styleId="FootnoteReference">
    <w:name w:val="footnote reference"/>
    <w:basedOn w:val="DefaultParagraphFont"/>
    <w:semiHidden/>
    <w:rsid w:val="00135342"/>
    <w:rPr>
      <w:vertAlign w:val="superscript"/>
    </w:rPr>
  </w:style>
  <w:style w:type="paragraph" w:styleId="TOC1">
    <w:name w:val="toc 1"/>
    <w:basedOn w:val="Normal"/>
    <w:next w:val="Normal"/>
    <w:semiHidden/>
    <w:rsid w:val="00135342"/>
    <w:pPr>
      <w:widowControl w:val="0"/>
      <w:tabs>
        <w:tab w:val="right" w:leader="dot" w:pos="9360"/>
      </w:tabs>
      <w:suppressAutoHyphens/>
      <w:overflowPunct w:val="0"/>
      <w:autoSpaceDE w:val="0"/>
      <w:autoSpaceDN w:val="0"/>
      <w:adjustRightInd w:val="0"/>
      <w:spacing w:before="480" w:line="240" w:lineRule="atLeast"/>
      <w:ind w:left="720" w:right="720" w:hanging="720"/>
      <w:textAlignment w:val="baseline"/>
    </w:pPr>
    <w:rPr>
      <w:rFonts w:ascii="Courier New" w:eastAsia="Times New Roman" w:hAnsi="Courier New" w:cs="Times New Roman"/>
      <w:sz w:val="14"/>
      <w:szCs w:val="20"/>
      <w:lang w:val="en-US"/>
    </w:rPr>
  </w:style>
  <w:style w:type="paragraph" w:styleId="TOC2">
    <w:name w:val="toc 2"/>
    <w:basedOn w:val="Normal"/>
    <w:next w:val="Normal"/>
    <w:semiHidden/>
    <w:rsid w:val="00135342"/>
    <w:pPr>
      <w:widowControl w:val="0"/>
      <w:tabs>
        <w:tab w:val="right" w:leader="dot" w:pos="9360"/>
      </w:tabs>
      <w:suppressAutoHyphens/>
      <w:overflowPunct w:val="0"/>
      <w:autoSpaceDE w:val="0"/>
      <w:autoSpaceDN w:val="0"/>
      <w:adjustRightInd w:val="0"/>
      <w:spacing w:line="240" w:lineRule="atLeast"/>
      <w:ind w:left="1440" w:right="720" w:hanging="720"/>
      <w:textAlignment w:val="baseline"/>
    </w:pPr>
    <w:rPr>
      <w:rFonts w:ascii="Courier New" w:eastAsia="Times New Roman" w:hAnsi="Courier New" w:cs="Times New Roman"/>
      <w:sz w:val="14"/>
      <w:szCs w:val="20"/>
      <w:lang w:val="en-US"/>
    </w:rPr>
  </w:style>
  <w:style w:type="paragraph" w:styleId="TOC3">
    <w:name w:val="toc 3"/>
    <w:basedOn w:val="Normal"/>
    <w:next w:val="Normal"/>
    <w:semiHidden/>
    <w:rsid w:val="00135342"/>
    <w:pPr>
      <w:widowControl w:val="0"/>
      <w:tabs>
        <w:tab w:val="right" w:leader="dot" w:pos="9360"/>
      </w:tabs>
      <w:suppressAutoHyphens/>
      <w:overflowPunct w:val="0"/>
      <w:autoSpaceDE w:val="0"/>
      <w:autoSpaceDN w:val="0"/>
      <w:adjustRightInd w:val="0"/>
      <w:spacing w:line="240" w:lineRule="atLeast"/>
      <w:ind w:left="2160" w:right="720" w:hanging="720"/>
      <w:textAlignment w:val="baseline"/>
    </w:pPr>
    <w:rPr>
      <w:rFonts w:ascii="Courier New" w:eastAsia="Times New Roman" w:hAnsi="Courier New" w:cs="Times New Roman"/>
      <w:sz w:val="14"/>
      <w:szCs w:val="20"/>
      <w:lang w:val="en-US"/>
    </w:rPr>
  </w:style>
  <w:style w:type="paragraph" w:styleId="TOC4">
    <w:name w:val="toc 4"/>
    <w:basedOn w:val="Normal"/>
    <w:next w:val="Normal"/>
    <w:semiHidden/>
    <w:rsid w:val="00135342"/>
    <w:pPr>
      <w:widowControl w:val="0"/>
      <w:tabs>
        <w:tab w:val="right" w:leader="dot" w:pos="9360"/>
      </w:tabs>
      <w:suppressAutoHyphens/>
      <w:overflowPunct w:val="0"/>
      <w:autoSpaceDE w:val="0"/>
      <w:autoSpaceDN w:val="0"/>
      <w:adjustRightInd w:val="0"/>
      <w:spacing w:line="240" w:lineRule="atLeast"/>
      <w:ind w:left="2880" w:right="720" w:hanging="720"/>
      <w:textAlignment w:val="baseline"/>
    </w:pPr>
    <w:rPr>
      <w:rFonts w:ascii="Courier New" w:eastAsia="Times New Roman" w:hAnsi="Courier New" w:cs="Times New Roman"/>
      <w:sz w:val="14"/>
      <w:szCs w:val="20"/>
      <w:lang w:val="en-US"/>
    </w:rPr>
  </w:style>
  <w:style w:type="paragraph" w:styleId="TOC5">
    <w:name w:val="toc 5"/>
    <w:basedOn w:val="Normal"/>
    <w:next w:val="Normal"/>
    <w:semiHidden/>
    <w:rsid w:val="00135342"/>
    <w:pPr>
      <w:widowControl w:val="0"/>
      <w:tabs>
        <w:tab w:val="right" w:leader="dot" w:pos="9360"/>
      </w:tabs>
      <w:suppressAutoHyphens/>
      <w:overflowPunct w:val="0"/>
      <w:autoSpaceDE w:val="0"/>
      <w:autoSpaceDN w:val="0"/>
      <w:adjustRightInd w:val="0"/>
      <w:spacing w:line="240" w:lineRule="atLeast"/>
      <w:ind w:left="3600" w:right="720" w:hanging="720"/>
      <w:textAlignment w:val="baseline"/>
    </w:pPr>
    <w:rPr>
      <w:rFonts w:ascii="Courier New" w:eastAsia="Times New Roman" w:hAnsi="Courier New" w:cs="Times New Roman"/>
      <w:sz w:val="14"/>
      <w:szCs w:val="20"/>
      <w:lang w:val="en-US"/>
    </w:rPr>
  </w:style>
  <w:style w:type="paragraph" w:styleId="TOC6">
    <w:name w:val="toc 6"/>
    <w:basedOn w:val="Normal"/>
    <w:next w:val="Normal"/>
    <w:semiHidden/>
    <w:rsid w:val="00135342"/>
    <w:pPr>
      <w:widowControl w:val="0"/>
      <w:tabs>
        <w:tab w:val="right" w:pos="9360"/>
      </w:tabs>
      <w:suppressAutoHyphens/>
      <w:overflowPunct w:val="0"/>
      <w:autoSpaceDE w:val="0"/>
      <w:autoSpaceDN w:val="0"/>
      <w:adjustRightInd w:val="0"/>
      <w:spacing w:line="240" w:lineRule="atLeast"/>
      <w:ind w:left="720" w:hanging="720"/>
      <w:textAlignment w:val="baseline"/>
    </w:pPr>
    <w:rPr>
      <w:rFonts w:ascii="Courier New" w:eastAsia="Times New Roman" w:hAnsi="Courier New" w:cs="Times New Roman"/>
      <w:sz w:val="14"/>
      <w:szCs w:val="20"/>
      <w:lang w:val="en-US"/>
    </w:rPr>
  </w:style>
  <w:style w:type="paragraph" w:styleId="TOC7">
    <w:name w:val="toc 7"/>
    <w:basedOn w:val="Normal"/>
    <w:next w:val="Normal"/>
    <w:semiHidden/>
    <w:rsid w:val="00135342"/>
    <w:pPr>
      <w:widowControl w:val="0"/>
      <w:suppressAutoHyphens/>
      <w:overflowPunct w:val="0"/>
      <w:autoSpaceDE w:val="0"/>
      <w:autoSpaceDN w:val="0"/>
      <w:adjustRightInd w:val="0"/>
      <w:spacing w:line="240" w:lineRule="atLeast"/>
      <w:ind w:left="720" w:hanging="720"/>
      <w:textAlignment w:val="baseline"/>
    </w:pPr>
    <w:rPr>
      <w:rFonts w:ascii="Courier New" w:eastAsia="Times New Roman" w:hAnsi="Courier New" w:cs="Times New Roman"/>
      <w:sz w:val="14"/>
      <w:szCs w:val="20"/>
      <w:lang w:val="en-US"/>
    </w:rPr>
  </w:style>
  <w:style w:type="paragraph" w:styleId="TOC8">
    <w:name w:val="toc 8"/>
    <w:basedOn w:val="Normal"/>
    <w:next w:val="Normal"/>
    <w:semiHidden/>
    <w:rsid w:val="00135342"/>
    <w:pPr>
      <w:widowControl w:val="0"/>
      <w:tabs>
        <w:tab w:val="right" w:pos="9360"/>
      </w:tabs>
      <w:suppressAutoHyphens/>
      <w:overflowPunct w:val="0"/>
      <w:autoSpaceDE w:val="0"/>
      <w:autoSpaceDN w:val="0"/>
      <w:adjustRightInd w:val="0"/>
      <w:spacing w:line="240" w:lineRule="atLeast"/>
      <w:ind w:left="720" w:hanging="720"/>
      <w:textAlignment w:val="baseline"/>
    </w:pPr>
    <w:rPr>
      <w:rFonts w:ascii="Courier New" w:eastAsia="Times New Roman" w:hAnsi="Courier New" w:cs="Times New Roman"/>
      <w:sz w:val="14"/>
      <w:szCs w:val="20"/>
      <w:lang w:val="en-US"/>
    </w:rPr>
  </w:style>
  <w:style w:type="paragraph" w:styleId="TOC9">
    <w:name w:val="toc 9"/>
    <w:basedOn w:val="Normal"/>
    <w:next w:val="Normal"/>
    <w:semiHidden/>
    <w:rsid w:val="00135342"/>
    <w:pPr>
      <w:widowControl w:val="0"/>
      <w:tabs>
        <w:tab w:val="right" w:leader="dot" w:pos="9360"/>
      </w:tabs>
      <w:suppressAutoHyphens/>
      <w:overflowPunct w:val="0"/>
      <w:autoSpaceDE w:val="0"/>
      <w:autoSpaceDN w:val="0"/>
      <w:adjustRightInd w:val="0"/>
      <w:spacing w:line="240" w:lineRule="atLeast"/>
      <w:ind w:left="720" w:hanging="720"/>
      <w:textAlignment w:val="baseline"/>
    </w:pPr>
    <w:rPr>
      <w:rFonts w:ascii="Courier New" w:eastAsia="Times New Roman" w:hAnsi="Courier New" w:cs="Times New Roman"/>
      <w:sz w:val="14"/>
      <w:szCs w:val="20"/>
      <w:lang w:val="en-US"/>
    </w:rPr>
  </w:style>
  <w:style w:type="paragraph" w:styleId="Index1">
    <w:name w:val="index 1"/>
    <w:basedOn w:val="Normal"/>
    <w:next w:val="Normal"/>
    <w:semiHidden/>
    <w:rsid w:val="00135342"/>
    <w:pPr>
      <w:widowControl w:val="0"/>
      <w:tabs>
        <w:tab w:val="right" w:leader="dot" w:pos="9360"/>
      </w:tabs>
      <w:suppressAutoHyphens/>
      <w:overflowPunct w:val="0"/>
      <w:autoSpaceDE w:val="0"/>
      <w:autoSpaceDN w:val="0"/>
      <w:adjustRightInd w:val="0"/>
      <w:spacing w:line="240" w:lineRule="atLeast"/>
      <w:ind w:left="1440" w:right="720" w:hanging="1440"/>
      <w:textAlignment w:val="baseline"/>
    </w:pPr>
    <w:rPr>
      <w:rFonts w:ascii="Courier New" w:eastAsia="Times New Roman" w:hAnsi="Courier New" w:cs="Times New Roman"/>
      <w:sz w:val="14"/>
      <w:szCs w:val="20"/>
      <w:lang w:val="en-US"/>
    </w:rPr>
  </w:style>
  <w:style w:type="paragraph" w:styleId="Index2">
    <w:name w:val="index 2"/>
    <w:basedOn w:val="Normal"/>
    <w:next w:val="Normal"/>
    <w:semiHidden/>
    <w:rsid w:val="00135342"/>
    <w:pPr>
      <w:widowControl w:val="0"/>
      <w:tabs>
        <w:tab w:val="right" w:leader="dot" w:pos="9360"/>
      </w:tabs>
      <w:suppressAutoHyphens/>
      <w:overflowPunct w:val="0"/>
      <w:autoSpaceDE w:val="0"/>
      <w:autoSpaceDN w:val="0"/>
      <w:adjustRightInd w:val="0"/>
      <w:spacing w:line="240" w:lineRule="atLeast"/>
      <w:ind w:left="1440" w:right="720" w:hanging="720"/>
      <w:textAlignment w:val="baseline"/>
    </w:pPr>
    <w:rPr>
      <w:rFonts w:ascii="Courier New" w:eastAsia="Times New Roman" w:hAnsi="Courier New" w:cs="Times New Roman"/>
      <w:sz w:val="14"/>
      <w:szCs w:val="20"/>
      <w:lang w:val="en-US"/>
    </w:rPr>
  </w:style>
  <w:style w:type="paragraph" w:styleId="TOAHeading">
    <w:name w:val="toa heading"/>
    <w:basedOn w:val="Normal"/>
    <w:next w:val="Normal"/>
    <w:semiHidden/>
    <w:rsid w:val="00135342"/>
    <w:pPr>
      <w:widowControl w:val="0"/>
      <w:tabs>
        <w:tab w:val="right" w:pos="9360"/>
      </w:tabs>
      <w:suppressAutoHyphens/>
      <w:overflowPunct w:val="0"/>
      <w:autoSpaceDE w:val="0"/>
      <w:autoSpaceDN w:val="0"/>
      <w:adjustRightInd w:val="0"/>
      <w:spacing w:line="240" w:lineRule="atLeast"/>
      <w:textAlignment w:val="baseline"/>
    </w:pPr>
    <w:rPr>
      <w:rFonts w:ascii="Courier New" w:eastAsia="Times New Roman" w:hAnsi="Courier New" w:cs="Times New Roman"/>
      <w:sz w:val="14"/>
      <w:szCs w:val="20"/>
      <w:lang w:val="en-US"/>
    </w:rPr>
  </w:style>
  <w:style w:type="paragraph" w:styleId="Caption">
    <w:name w:val="caption"/>
    <w:basedOn w:val="Normal"/>
    <w:next w:val="Normal"/>
    <w:qFormat/>
    <w:rsid w:val="00135342"/>
    <w:pPr>
      <w:widowControl w:val="0"/>
      <w:overflowPunct w:val="0"/>
      <w:autoSpaceDE w:val="0"/>
      <w:autoSpaceDN w:val="0"/>
      <w:adjustRightInd w:val="0"/>
      <w:textAlignment w:val="baseline"/>
    </w:pPr>
    <w:rPr>
      <w:rFonts w:ascii="Courier New" w:eastAsia="Times New Roman" w:hAnsi="Courier New" w:cs="Times New Roman"/>
      <w:szCs w:val="20"/>
      <w:lang w:val="en-US"/>
    </w:rPr>
  </w:style>
  <w:style w:type="character" w:customStyle="1" w:styleId="EquationCaption">
    <w:name w:val="_Equation Caption"/>
    <w:rsid w:val="00135342"/>
  </w:style>
  <w:style w:type="character" w:customStyle="1" w:styleId="Heading1Char">
    <w:name w:val="Heading 1 Char"/>
    <w:basedOn w:val="DefaultParagraphFont"/>
    <w:link w:val="Heading1"/>
    <w:rsid w:val="00093EB6"/>
    <w:rPr>
      <w:rFonts w:ascii="Courier New" w:eastAsia="Times New Roman" w:hAnsi="Courier New" w:cs="Times New Roman"/>
      <w:b/>
      <w:i/>
      <w:szCs w:val="20"/>
      <w:lang w:val="es-ES_tradnl"/>
    </w:rPr>
  </w:style>
</w:styles>
</file>

<file path=word/webSettings.xml><?xml version="1.0" encoding="utf-8"?>
<w:webSettings xmlns:r="http://schemas.openxmlformats.org/officeDocument/2006/relationships" xmlns:w="http://schemas.openxmlformats.org/wordprocessingml/2006/main">
  <w:divs>
    <w:div w:id="136636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glesiareformada.com/pratt.1_y_2_Cronicas-Un_Comentario-Parte3.docx" TargetMode="External"/><Relationship Id="rId13" Type="http://schemas.openxmlformats.org/officeDocument/2006/relationships/hyperlink" Target="http://www.iglesiareformada.com/Pratt_1_Cronicas17_1.docx" TargetMode="External"/><Relationship Id="rId18" Type="http://schemas.openxmlformats.org/officeDocument/2006/relationships/hyperlink" Target="http://www.iglesiareformada.com/Pratt_2Cronicas21_4.docx" TargetMode="External"/><Relationship Id="rId3" Type="http://schemas.openxmlformats.org/officeDocument/2006/relationships/webSettings" Target="webSettings.xml"/><Relationship Id="rId21" Type="http://schemas.openxmlformats.org/officeDocument/2006/relationships/hyperlink" Target="http://www.iglesiareformada.com/Pratt_2Cronicas25_1.docx" TargetMode="External"/><Relationship Id="rId7" Type="http://schemas.openxmlformats.org/officeDocument/2006/relationships/hyperlink" Target="http://www.iglesiareformada.com/Pratt__Comentario_Parte_2_Cronicas.docx" TargetMode="External"/><Relationship Id="rId12" Type="http://schemas.openxmlformats.org/officeDocument/2006/relationships/hyperlink" Target="http://www.iglesiareformada.com/Pratt_1_Cronicas17_1.docx" TargetMode="External"/><Relationship Id="rId17" Type="http://schemas.openxmlformats.org/officeDocument/2006/relationships/hyperlink" Target="http://www.iglesiareformada.com/Pratt_2Cronicas10_1.docx"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iglesiareformada.com/Pratt_2Cronicas10_1.docx" TargetMode="External"/><Relationship Id="rId20" Type="http://schemas.openxmlformats.org/officeDocument/2006/relationships/hyperlink" Target="http://www.iglesiareformada.com/Pratt_2Cronicas25_1.docx" TargetMode="Externa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www.iglesiareformada.com/Pratt_1Cronicas13_1.docx" TargetMode="External"/><Relationship Id="rId24" Type="http://schemas.openxmlformats.org/officeDocument/2006/relationships/fontTable" Target="fontTable.xml"/><Relationship Id="rId5" Type="http://schemas.openxmlformats.org/officeDocument/2006/relationships/hyperlink" Target="http://www.iglesiareformada.com/Pratt__Comentario_Parte_2_Cronicas.docx" TargetMode="External"/><Relationship Id="rId15" Type="http://schemas.openxmlformats.org/officeDocument/2006/relationships/hyperlink" Target="http://www.iglesiareformada.com/Pratt_2Cronicas1_1.docx" TargetMode="External"/><Relationship Id="rId23" Type="http://schemas.openxmlformats.org/officeDocument/2006/relationships/hyperlink" Target="http://www.iglesiareformada.com/Pratt_2Cronicas29_1.docx" TargetMode="External"/><Relationship Id="rId10" Type="http://schemas.openxmlformats.org/officeDocument/2006/relationships/hyperlink" Target="http://www.iglesiareformada.com/Pratt_1Cronicas13_1.docx" TargetMode="External"/><Relationship Id="rId19" Type="http://schemas.openxmlformats.org/officeDocument/2006/relationships/hyperlink" Target="http://www.iglesiareformada.com/Pratt_2Cronicas21_4.docx" TargetMode="External"/><Relationship Id="rId4" Type="http://schemas.openxmlformats.org/officeDocument/2006/relationships/hyperlink" Target="http://www.iglesiareformada.com/Pratt__Comentario_Parte_1.docx" TargetMode="External"/><Relationship Id="rId9" Type="http://schemas.openxmlformats.org/officeDocument/2006/relationships/hyperlink" Target="http://www.iglesiareformada.com/pratt.1_y_2_Cronicas-Un_Comentario-Parte3.docx" TargetMode="External"/><Relationship Id="rId14" Type="http://schemas.openxmlformats.org/officeDocument/2006/relationships/hyperlink" Target="http://www.iglesiareformada.com/Pratt_2Cronicas1_1.docx" TargetMode="External"/><Relationship Id="rId22" Type="http://schemas.openxmlformats.org/officeDocument/2006/relationships/hyperlink" Target="http://www.iglesiareformada.com/Pratt_2Cronicas29_1.doc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560</Pages>
  <Words>227383</Words>
  <Characters>1250609</Characters>
  <Application>Microsoft Office Word</Application>
  <DocSecurity>0</DocSecurity>
  <Lines>10421</Lines>
  <Paragraphs>2950</Paragraphs>
  <ScaleCrop>false</ScaleCrop>
  <Company/>
  <LinksUpToDate>false</LinksUpToDate>
  <CharactersWithSpaces>1475042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dc:creator>
  <cp:lastModifiedBy>Manuel</cp:lastModifiedBy>
  <cp:revision>12</cp:revision>
  <dcterms:created xsi:type="dcterms:W3CDTF">2012-02-13T16:43:00Z</dcterms:created>
  <dcterms:modified xsi:type="dcterms:W3CDTF">2012-02-13T16:59:00Z</dcterms:modified>
</cp:coreProperties>
</file>